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data4.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E5" w:rsidRDefault="00A370EF" w:rsidP="00AA6DE5">
      <w:pPr>
        <w:jc w:val="right"/>
        <w:rPr>
          <w:rFonts w:ascii="GillSans Light" w:hAnsi="GillSans Light"/>
          <w:b/>
          <w:sz w:val="48"/>
          <w:szCs w:val="28"/>
        </w:rPr>
      </w:pPr>
      <w:r>
        <w:rPr>
          <w:rFonts w:ascii="GillSans Light" w:hAnsi="GillSans Light"/>
          <w:b/>
          <w:noProof/>
          <w:sz w:val="48"/>
          <w:szCs w:val="28"/>
          <w:lang w:eastAsia="en-AU"/>
        </w:rPr>
        <w:drawing>
          <wp:anchor distT="0" distB="0" distL="114300" distR="114300" simplePos="0" relativeHeight="251730432" behindDoc="1" locked="0" layoutInCell="1" allowOverlap="1" wp14:anchorId="37B69690" wp14:editId="72BAD692">
            <wp:simplePos x="0" y="0"/>
            <wp:positionH relativeFrom="column">
              <wp:posOffset>-457200</wp:posOffset>
            </wp:positionH>
            <wp:positionV relativeFrom="paragraph">
              <wp:posOffset>-523875</wp:posOffset>
            </wp:positionV>
            <wp:extent cx="6661785" cy="9421495"/>
            <wp:effectExtent l="0" t="0" r="571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with bus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1785" cy="9421495"/>
                    </a:xfrm>
                    <a:prstGeom prst="rect">
                      <a:avLst/>
                    </a:prstGeom>
                  </pic:spPr>
                </pic:pic>
              </a:graphicData>
            </a:graphic>
            <wp14:sizeRelH relativeFrom="page">
              <wp14:pctWidth>0</wp14:pctWidth>
            </wp14:sizeRelH>
            <wp14:sizeRelV relativeFrom="page">
              <wp14:pctHeight>0</wp14:pctHeight>
            </wp14:sizeRelV>
          </wp:anchor>
        </w:drawing>
      </w:r>
      <w:r w:rsidR="00AA6DE5" w:rsidRPr="00AA6DE5">
        <w:rPr>
          <w:rFonts w:ascii="GillSans Light" w:hAnsi="GillSans Light"/>
          <w:b/>
          <w:noProof/>
          <w:sz w:val="48"/>
          <w:szCs w:val="28"/>
          <w:lang w:eastAsia="en-AU"/>
        </w:rPr>
        <mc:AlternateContent>
          <mc:Choice Requires="wps">
            <w:drawing>
              <wp:anchor distT="0" distB="0" distL="114300" distR="114300" simplePos="0" relativeHeight="251733504" behindDoc="0" locked="0" layoutInCell="1" allowOverlap="1" wp14:anchorId="5C1DDC28" wp14:editId="0093CAE5">
                <wp:simplePos x="0" y="0"/>
                <wp:positionH relativeFrom="column">
                  <wp:posOffset>2743200</wp:posOffset>
                </wp:positionH>
                <wp:positionV relativeFrom="paragraph">
                  <wp:posOffset>-600075</wp:posOffset>
                </wp:positionV>
                <wp:extent cx="333692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314450"/>
                        </a:xfrm>
                        <a:prstGeom prst="rect">
                          <a:avLst/>
                        </a:prstGeom>
                        <a:solidFill>
                          <a:srgbClr val="FFFFFF"/>
                        </a:solidFill>
                        <a:ln w="9525">
                          <a:noFill/>
                          <a:miter lim="800000"/>
                          <a:headEnd/>
                          <a:tailEnd/>
                        </a:ln>
                      </wps:spPr>
                      <wps:txbx>
                        <w:txbxContent>
                          <w:p w:rsidR="0092009E" w:rsidRPr="00A370EF" w:rsidRDefault="0092009E" w:rsidP="00A370EF">
                            <w:pPr>
                              <w:pStyle w:val="NoSpacing"/>
                              <w:jc w:val="right"/>
                              <w:rPr>
                                <w:rFonts w:ascii="Gill Sans MT" w:hAnsi="Gill Sans MT"/>
                                <w:sz w:val="72"/>
                                <w:szCs w:val="72"/>
                              </w:rPr>
                            </w:pPr>
                            <w:r w:rsidRPr="00A370EF">
                              <w:rPr>
                                <w:rFonts w:ascii="Gill Sans MT" w:hAnsi="Gill Sans MT"/>
                                <w:sz w:val="72"/>
                                <w:szCs w:val="72"/>
                              </w:rPr>
                              <w:t xml:space="preserve">Decision Making </w:t>
                            </w:r>
                          </w:p>
                          <w:p w:rsidR="0092009E" w:rsidRPr="00A370EF" w:rsidRDefault="0092009E" w:rsidP="00A370EF">
                            <w:pPr>
                              <w:pStyle w:val="NoSpacing"/>
                              <w:jc w:val="right"/>
                              <w:rPr>
                                <w:rFonts w:ascii="Gill Sans MT" w:hAnsi="Gill Sans MT"/>
                                <w:sz w:val="72"/>
                                <w:szCs w:val="72"/>
                              </w:rPr>
                            </w:pPr>
                            <w:r w:rsidRPr="00A370EF">
                              <w:rPr>
                                <w:rFonts w:ascii="Gill Sans MT" w:hAnsi="Gill Sans MT"/>
                                <w:sz w:val="72"/>
                                <w:szCs w:val="72"/>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DDC28" id="_x0000_t202" coordsize="21600,21600" o:spt="202" path="m,l,21600r21600,l21600,xe">
                <v:stroke joinstyle="miter"/>
                <v:path gradientshapeok="t" o:connecttype="rect"/>
              </v:shapetype>
              <v:shape id="Text Box 2" o:spid="_x0000_s1026" type="#_x0000_t202" style="position:absolute;left:0;text-align:left;margin-left:3in;margin-top:-47.25pt;width:262.75pt;height:10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plIQIAAB4EAAAOAAAAZHJzL2Uyb0RvYy54bWysU21v2yAQ/j5p/wHxfbHjJG1jxam6dJkm&#10;dS9Sux+AMY7RgGNAYme/vgdO06j7No0PiOPuHp577ljdDlqRg3BegqnodJJTIgyHRppdRX8+bT/c&#10;UOIDMw1TYERFj8LT2/X7d6velqKADlQjHEEQ48veVrQLwZZZ5nknNPMTsMKgswWnWUDT7bLGsR7R&#10;tcqKPL/KenCNdcCF93h7PzrpOuG3reDhe9t6EYiqKHILaXdpr+OerVes3DlmO8lPNNg/sNBMGnz0&#10;DHXPAiN7J/+C0pI78NCGCQedQdtKLlINWM00f1PNY8esSLWgON6eZfL/D5Z/O/xwRDYVneXXlBim&#10;sUlPYgjkIwykiPr01pcY9mgxMAx4jX1OtXr7APyXJwY2HTM7cecc9J1gDfKbxszsInXE8RGk7r9C&#10;g8+wfYAENLROR/FQDoLo2KfjuTeRCsfL2Wx2tSwWlHD0TWfT+XyRupex8iXdOh8+C9AkHirqsPkJ&#10;nh0efIh0WPkSEl/zoGSzlUolw+3qjXLkwHBQtmmlCt6EKUP6ii4XSCRmGYj5aYa0DDjISuqK3uRx&#10;jaMV5fhkmhQSmFTjGZkoc9InSjKKE4Z6wMAoWg3NEZVyMA4sfjA8dOD+UNLjsFbU/94zJyhRXwyq&#10;vUQ54nQnY764LtBwl5760sMMR6iKBkrG4yakHzFWdIddaWXS65XJiSsOYZLx9GHilF/aKer1W6+f&#10;AQAA//8DAFBLAwQUAAYACAAAACEAkwFXE98AAAALAQAADwAAAGRycy9kb3ducmV2LnhtbEyPwU6D&#10;QBCG7ya+w2ZMvJh2KUIRZGnUROO1tQ8wsFsgsrOE3Rb69o4nvc1kvvzz/eVusYO4mMn3jhRs1hEI&#10;Q43TPbUKjl/vqycQPiBpHBwZBVfjYVfd3pRYaDfT3lwOoRUcQr5ABV0IYyGlbzpj0a/daIhvJzdZ&#10;DLxOrdQTzhxuBxlH0VZa7Ik/dDiat84034ezVXD6nB/SfK4/wjHbJ9tX7LPaXZW6v1tenkEEs4Q/&#10;GH71WR0qdqrdmbQXg4LkMeYuQcEqT1IQTORpxkPN6CZOQVal/N+h+gEAAP//AwBQSwECLQAUAAYA&#10;CAAAACEAtoM4kv4AAADhAQAAEwAAAAAAAAAAAAAAAAAAAAAAW0NvbnRlbnRfVHlwZXNdLnhtbFBL&#10;AQItABQABgAIAAAAIQA4/SH/1gAAAJQBAAALAAAAAAAAAAAAAAAAAC8BAABfcmVscy8ucmVsc1BL&#10;AQItABQABgAIAAAAIQBHqqplIQIAAB4EAAAOAAAAAAAAAAAAAAAAAC4CAABkcnMvZTJvRG9jLnht&#10;bFBLAQItABQABgAIAAAAIQCTAVcT3wAAAAsBAAAPAAAAAAAAAAAAAAAAAHsEAABkcnMvZG93bnJl&#10;di54bWxQSwUGAAAAAAQABADzAAAAhwUAAAAA&#10;" stroked="f">
                <v:textbox>
                  <w:txbxContent>
                    <w:p w:rsidR="0092009E" w:rsidRPr="00A370EF" w:rsidRDefault="0092009E" w:rsidP="00A370EF">
                      <w:pPr>
                        <w:pStyle w:val="NoSpacing"/>
                        <w:jc w:val="right"/>
                        <w:rPr>
                          <w:rFonts w:ascii="Gill Sans MT" w:hAnsi="Gill Sans MT"/>
                          <w:sz w:val="72"/>
                          <w:szCs w:val="72"/>
                        </w:rPr>
                      </w:pPr>
                      <w:r w:rsidRPr="00A370EF">
                        <w:rPr>
                          <w:rFonts w:ascii="Gill Sans MT" w:hAnsi="Gill Sans MT"/>
                          <w:sz w:val="72"/>
                          <w:szCs w:val="72"/>
                        </w:rPr>
                        <w:t xml:space="preserve">Decision Making </w:t>
                      </w:r>
                    </w:p>
                    <w:p w:rsidR="0092009E" w:rsidRPr="00A370EF" w:rsidRDefault="0092009E" w:rsidP="00A370EF">
                      <w:pPr>
                        <w:pStyle w:val="NoSpacing"/>
                        <w:jc w:val="right"/>
                        <w:rPr>
                          <w:rFonts w:ascii="Gill Sans MT" w:hAnsi="Gill Sans MT"/>
                          <w:sz w:val="72"/>
                          <w:szCs w:val="72"/>
                        </w:rPr>
                      </w:pPr>
                      <w:r w:rsidRPr="00A370EF">
                        <w:rPr>
                          <w:rFonts w:ascii="Gill Sans MT" w:hAnsi="Gill Sans MT"/>
                          <w:sz w:val="72"/>
                          <w:szCs w:val="72"/>
                        </w:rPr>
                        <w:t>Guidelines</w:t>
                      </w:r>
                    </w:p>
                  </w:txbxContent>
                </v:textbox>
              </v:shape>
            </w:pict>
          </mc:Fallback>
        </mc:AlternateContent>
      </w:r>
      <w:r w:rsidR="00FB104F" w:rsidRPr="00847203">
        <w:rPr>
          <w:rFonts w:ascii="GillSans Light" w:hAnsi="GillSans Light"/>
          <w:b/>
          <w:noProof/>
          <w:sz w:val="48"/>
          <w:szCs w:val="28"/>
          <w:lang w:eastAsia="en-AU"/>
        </w:rPr>
        <mc:AlternateContent>
          <mc:Choice Requires="wps">
            <w:drawing>
              <wp:anchor distT="0" distB="0" distL="114300" distR="114300" simplePos="0" relativeHeight="251727360" behindDoc="0" locked="0" layoutInCell="1" allowOverlap="1" wp14:anchorId="40DB56EF" wp14:editId="39A2DAF4">
                <wp:simplePos x="0" y="0"/>
                <wp:positionH relativeFrom="column">
                  <wp:posOffset>-266700</wp:posOffset>
                </wp:positionH>
                <wp:positionV relativeFrom="paragraph">
                  <wp:posOffset>-600075</wp:posOffset>
                </wp:positionV>
                <wp:extent cx="2886075" cy="13906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90650"/>
                        </a:xfrm>
                        <a:prstGeom prst="rect">
                          <a:avLst/>
                        </a:prstGeom>
                        <a:solidFill>
                          <a:srgbClr val="FFFFFF"/>
                        </a:solidFill>
                        <a:ln w="9525">
                          <a:noFill/>
                          <a:miter lim="800000"/>
                          <a:headEnd/>
                          <a:tailEnd/>
                        </a:ln>
                      </wps:spPr>
                      <wps:txbx>
                        <w:txbxContent>
                          <w:p w:rsidR="0092009E" w:rsidRPr="00FB104F" w:rsidRDefault="0092009E" w:rsidP="00FB104F">
                            <w:pPr>
                              <w:pStyle w:val="NoSpacing"/>
                              <w:rPr>
                                <w:rFonts w:ascii="Gill Sans MT" w:hAnsi="Gill Sans MT"/>
                                <w:sz w:val="24"/>
                                <w:szCs w:val="24"/>
                              </w:rPr>
                            </w:pPr>
                            <w:r w:rsidRPr="00FB104F">
                              <w:rPr>
                                <w:rFonts w:ascii="Gill Sans MT" w:hAnsi="Gill Sans MT"/>
                                <w:sz w:val="24"/>
                                <w:szCs w:val="24"/>
                              </w:rPr>
                              <w:t>DETERMINATION OF WHO IS A “FIT AND PROPER” PERSON TO HOLD</w:t>
                            </w:r>
                            <w:r>
                              <w:rPr>
                                <w:rFonts w:ascii="Gill Sans MT" w:hAnsi="Gill Sans MT"/>
                                <w:sz w:val="24"/>
                                <w:szCs w:val="24"/>
                              </w:rPr>
                              <w:t xml:space="preserve"> </w:t>
                            </w:r>
                            <w:r w:rsidRPr="00FB104F">
                              <w:rPr>
                                <w:rFonts w:ascii="Gill Sans MT" w:hAnsi="Gill Sans MT"/>
                                <w:sz w:val="24"/>
                                <w:szCs w:val="24"/>
                              </w:rPr>
                              <w:t>AN ANCILLARY CERTIFICATE</w:t>
                            </w:r>
                          </w:p>
                          <w:p w:rsidR="0092009E" w:rsidRDefault="0092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B56EF" id="_x0000_s1027" type="#_x0000_t202" style="position:absolute;left:0;text-align:left;margin-left:-21pt;margin-top:-47.25pt;width:227.25pt;height:10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mMJAIAACQ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ywdzNKDNPY&#10;oycxBPIBBlJEenrrS4x6tBgXBrzG0FSqtw/Af3piYNsxsxd3zkHfCdZgetP4Mrt6OuL4CFL3X6DB&#10;b9ghQAIaWqcjd8gGQXRs0/OlNTEVjpfFcrnIb+aUcPRN36/yxTw1L2Pl+bl1PnwSoEk8VNRh7xM8&#10;Oz74ENNh5Tkk/uZByWYnlUqG29db5ciRoU52aaUKXoUpQ/qKrubFPCEbiO+ThLQMqGMldUWXeVyj&#10;siIdH02TQgKTajxjJsqc+ImUjOSEoR7GTpxpr6F5RsIcjLLFMcNDB+43JT1KtqL+14E5QYn6bJD0&#10;1XQ2ixpPxmx+U6Dhrj31tYcZjlAVDZSMx21IcxHpMHCHzWlloi12cczklDJKMbF5Gpuo9Ws7Rf0Z&#10;7s0LAAAA//8DAFBLAwQUAAYACAAAACEACTzSbd4AAAALAQAADwAAAGRycy9kb3ducmV2LnhtbEyP&#10;zW6DQAyE75X6DitH6qVKliCSNJQlaiu16jU/D2DAARTWi9hNIG9f99TexvZo/E22m2ynbjT41rGB&#10;5SICRVy6quXawOn4OX8B5QNyhZ1jMnAnD7v88SHDtHIj7+l2CLWSEPYpGmhC6FOtfdmQRb9wPbHc&#10;zm6wGGQcal0NOEq47XQcRWttsWX50GBPHw2Vl8PVGjh/j8+r7Vh8hdNmn6zfsd0U7m7M02x6ewUV&#10;aAp/ZvjFF3TIhalwV6686gzMk1i6BBHbZAVKHMkyFlGINZaNzjP9v0P+AwAA//8DAFBLAQItABQA&#10;BgAIAAAAIQC2gziS/gAAAOEBAAATAAAAAAAAAAAAAAAAAAAAAABbQ29udGVudF9UeXBlc10ueG1s&#10;UEsBAi0AFAAGAAgAAAAhADj9If/WAAAAlAEAAAsAAAAAAAAAAAAAAAAALwEAAF9yZWxzLy5yZWxz&#10;UEsBAi0AFAAGAAgAAAAhABh+qYwkAgAAJAQAAA4AAAAAAAAAAAAAAAAALgIAAGRycy9lMm9Eb2Mu&#10;eG1sUEsBAi0AFAAGAAgAAAAhAAk80m3eAAAACwEAAA8AAAAAAAAAAAAAAAAAfgQAAGRycy9kb3du&#10;cmV2LnhtbFBLBQYAAAAABAAEAPMAAACJBQAAAAA=&#10;" stroked="f">
                <v:textbox>
                  <w:txbxContent>
                    <w:p w:rsidR="0092009E" w:rsidRPr="00FB104F" w:rsidRDefault="0092009E" w:rsidP="00FB104F">
                      <w:pPr>
                        <w:pStyle w:val="NoSpacing"/>
                        <w:rPr>
                          <w:rFonts w:ascii="Gill Sans MT" w:hAnsi="Gill Sans MT"/>
                          <w:sz w:val="24"/>
                          <w:szCs w:val="24"/>
                        </w:rPr>
                      </w:pPr>
                      <w:r w:rsidRPr="00FB104F">
                        <w:rPr>
                          <w:rFonts w:ascii="Gill Sans MT" w:hAnsi="Gill Sans MT"/>
                          <w:sz w:val="24"/>
                          <w:szCs w:val="24"/>
                        </w:rPr>
                        <w:t>DETERMINATION OF WHO IS A “FIT AND PROPER” PERSON TO HOLD</w:t>
                      </w:r>
                      <w:r>
                        <w:rPr>
                          <w:rFonts w:ascii="Gill Sans MT" w:hAnsi="Gill Sans MT"/>
                          <w:sz w:val="24"/>
                          <w:szCs w:val="24"/>
                        </w:rPr>
                        <w:t xml:space="preserve"> </w:t>
                      </w:r>
                      <w:r w:rsidRPr="00FB104F">
                        <w:rPr>
                          <w:rFonts w:ascii="Gill Sans MT" w:hAnsi="Gill Sans MT"/>
                          <w:sz w:val="24"/>
                          <w:szCs w:val="24"/>
                        </w:rPr>
                        <w:t>AN ANCILLARY CERTIFICATE</w:t>
                      </w:r>
                    </w:p>
                    <w:p w:rsidR="0092009E" w:rsidRDefault="0092009E"/>
                  </w:txbxContent>
                </v:textbox>
              </v:shape>
            </w:pict>
          </mc:Fallback>
        </mc:AlternateContent>
      </w:r>
    </w:p>
    <w:p w:rsidR="0037714E" w:rsidRPr="0037714E" w:rsidRDefault="0037714E" w:rsidP="0037714E">
      <w:pPr>
        <w:jc w:val="center"/>
        <w:rPr>
          <w:rFonts w:ascii="GillSans Light" w:hAnsi="GillSans Light"/>
          <w:b/>
          <w:sz w:val="48"/>
          <w:szCs w:val="28"/>
        </w:rPr>
      </w:pPr>
      <w:r w:rsidRPr="0037714E">
        <w:rPr>
          <w:rFonts w:ascii="GillSans Light" w:hAnsi="GillSans Light"/>
          <w:b/>
          <w:sz w:val="48"/>
          <w:szCs w:val="28"/>
        </w:rPr>
        <w:br/>
      </w:r>
      <w:r w:rsidRPr="0037714E">
        <w:rPr>
          <w:rFonts w:ascii="GillSans Light" w:hAnsi="GillSans Light"/>
          <w:b/>
          <w:sz w:val="48"/>
          <w:szCs w:val="28"/>
        </w:rPr>
        <w:br/>
      </w:r>
      <w:r w:rsidRPr="0037714E">
        <w:rPr>
          <w:rFonts w:ascii="GillSans Light" w:hAnsi="GillSans Light"/>
          <w:b/>
          <w:sz w:val="48"/>
          <w:szCs w:val="28"/>
        </w:rPr>
        <w:br/>
      </w:r>
      <w:r w:rsidRPr="0037714E">
        <w:rPr>
          <w:rFonts w:ascii="GillSans Light" w:hAnsi="GillSans Light"/>
          <w:b/>
          <w:sz w:val="48"/>
          <w:szCs w:val="28"/>
        </w:rPr>
        <w:br/>
      </w:r>
      <w:r w:rsidRPr="0037714E">
        <w:rPr>
          <w:rFonts w:ascii="GillSans Light" w:hAnsi="GillSans Light"/>
          <w:b/>
          <w:sz w:val="48"/>
          <w:szCs w:val="28"/>
        </w:rPr>
        <w:br/>
      </w:r>
    </w:p>
    <w:p w:rsidR="00847203" w:rsidRDefault="00847203">
      <w:pPr>
        <w:spacing w:after="160" w:line="259" w:lineRule="auto"/>
        <w:rPr>
          <w:rFonts w:ascii="GillSans Light" w:hAnsi="GillSans Light"/>
          <w:b/>
          <w:sz w:val="48"/>
          <w:szCs w:val="28"/>
        </w:rPr>
      </w:pPr>
      <w:r>
        <w:rPr>
          <w:rFonts w:ascii="GillSans Light" w:hAnsi="GillSans Light"/>
          <w:b/>
          <w:sz w:val="48"/>
          <w:szCs w:val="28"/>
        </w:rPr>
        <w:br w:type="page"/>
      </w:r>
      <w:bookmarkStart w:id="0" w:name="_GoBack"/>
      <w:bookmarkEnd w:id="0"/>
    </w:p>
    <w:p w:rsidR="00847203" w:rsidRDefault="00847203" w:rsidP="0037714E">
      <w:pPr>
        <w:pStyle w:val="Heading1"/>
      </w:pPr>
    </w:p>
    <w:p w:rsidR="005D4369" w:rsidRPr="00FB104F" w:rsidRDefault="0092009E" w:rsidP="0037714E">
      <w:pPr>
        <w:pStyle w:val="Heading1"/>
        <w:rPr>
          <w:rFonts w:ascii="Gill Sans MT" w:hAnsi="Gill Sans MT"/>
          <w:color w:val="F4B083" w:themeColor="accent2" w:themeTint="99"/>
        </w:rPr>
      </w:pPr>
      <w:r>
        <w:rPr>
          <w:rFonts w:ascii="Gill Sans MT" w:hAnsi="Gill Sans MT"/>
          <w:color w:val="F4B083" w:themeColor="accent2" w:themeTint="99"/>
        </w:rPr>
        <w:t>P</w:t>
      </w:r>
      <w:r w:rsidR="005D4369" w:rsidRPr="00FB104F">
        <w:rPr>
          <w:rFonts w:ascii="Gill Sans MT" w:hAnsi="Gill Sans MT"/>
          <w:color w:val="F4B083" w:themeColor="accent2" w:themeTint="99"/>
        </w:rPr>
        <w:t>reamble</w:t>
      </w:r>
    </w:p>
    <w:p w:rsidR="0037714E" w:rsidRPr="00FB104F" w:rsidRDefault="0037714E" w:rsidP="000E4C9D">
      <w:pPr>
        <w:jc w:val="both"/>
        <w:rPr>
          <w:rFonts w:ascii="Gill Sans MT" w:hAnsi="Gill Sans MT"/>
        </w:rPr>
      </w:pPr>
    </w:p>
    <w:p w:rsidR="00383DBB" w:rsidRPr="001C77F3" w:rsidRDefault="00017514" w:rsidP="000E4C9D">
      <w:pPr>
        <w:jc w:val="both"/>
        <w:rPr>
          <w:rFonts w:ascii="Gill Sans MT" w:hAnsi="Gill Sans MT"/>
          <w:sz w:val="24"/>
          <w:szCs w:val="24"/>
        </w:rPr>
      </w:pPr>
      <w:r w:rsidRPr="001C77F3">
        <w:rPr>
          <w:rFonts w:ascii="Gill Sans MT" w:hAnsi="Gill Sans MT"/>
          <w:sz w:val="24"/>
          <w:szCs w:val="24"/>
        </w:rPr>
        <w:t xml:space="preserve">This document </w:t>
      </w:r>
      <w:r w:rsidR="00695276" w:rsidRPr="001C77F3">
        <w:rPr>
          <w:rFonts w:ascii="Gill Sans MT" w:hAnsi="Gill Sans MT"/>
          <w:sz w:val="24"/>
          <w:szCs w:val="24"/>
        </w:rPr>
        <w:t>outlines the decision making process when determining</w:t>
      </w:r>
      <w:r w:rsidRPr="001C77F3">
        <w:rPr>
          <w:rFonts w:ascii="Gill Sans MT" w:hAnsi="Gill Sans MT"/>
          <w:sz w:val="24"/>
          <w:szCs w:val="24"/>
        </w:rPr>
        <w:t xml:space="preserve"> whether a person is ‘fit and proper’</w:t>
      </w:r>
      <w:r w:rsidR="00AF0CF0" w:rsidRPr="001C77F3">
        <w:rPr>
          <w:rFonts w:ascii="Gill Sans MT" w:hAnsi="Gill Sans MT"/>
          <w:sz w:val="24"/>
          <w:szCs w:val="24"/>
        </w:rPr>
        <w:t xml:space="preserve"> to hold a</w:t>
      </w:r>
      <w:r w:rsidRPr="001C77F3">
        <w:rPr>
          <w:rFonts w:ascii="Gill Sans MT" w:hAnsi="Gill Sans MT"/>
          <w:sz w:val="24"/>
          <w:szCs w:val="24"/>
        </w:rPr>
        <w:t xml:space="preserve"> </w:t>
      </w:r>
      <w:r w:rsidR="00AF0CF0" w:rsidRPr="001C77F3">
        <w:rPr>
          <w:rFonts w:ascii="Gill Sans MT" w:hAnsi="Gill Sans MT"/>
          <w:sz w:val="24"/>
          <w:szCs w:val="24"/>
        </w:rPr>
        <w:t xml:space="preserve">Public Passenger Vehicle (PPV) </w:t>
      </w:r>
      <w:r w:rsidRPr="001C77F3">
        <w:rPr>
          <w:rFonts w:ascii="Gill Sans MT" w:hAnsi="Gill Sans MT"/>
          <w:sz w:val="24"/>
          <w:szCs w:val="24"/>
        </w:rPr>
        <w:t xml:space="preserve">Ancillary Certificate. </w:t>
      </w:r>
    </w:p>
    <w:p w:rsidR="00AA511B" w:rsidRPr="001C77F3" w:rsidRDefault="00AA511B" w:rsidP="000E4C9D">
      <w:pPr>
        <w:jc w:val="both"/>
        <w:rPr>
          <w:rFonts w:ascii="Gill Sans MT" w:hAnsi="Gill Sans MT"/>
          <w:sz w:val="24"/>
          <w:szCs w:val="24"/>
        </w:rPr>
      </w:pPr>
      <w:r w:rsidRPr="001C77F3">
        <w:rPr>
          <w:rFonts w:ascii="Gill Sans MT" w:hAnsi="Gill Sans MT"/>
          <w:sz w:val="24"/>
          <w:szCs w:val="24"/>
        </w:rPr>
        <w:t xml:space="preserve">A PPV Ancillary Certificate must be obtained by any person wishing to operate a </w:t>
      </w:r>
      <w:r w:rsidR="000E4C9D" w:rsidRPr="001C77F3">
        <w:rPr>
          <w:rFonts w:ascii="Gill Sans MT" w:hAnsi="Gill Sans MT"/>
          <w:sz w:val="24"/>
          <w:szCs w:val="24"/>
        </w:rPr>
        <w:t>PPV</w:t>
      </w:r>
      <w:r w:rsidRPr="001C77F3">
        <w:rPr>
          <w:rFonts w:ascii="Gill Sans MT" w:hAnsi="Gill Sans MT"/>
          <w:sz w:val="24"/>
          <w:szCs w:val="24"/>
        </w:rPr>
        <w:t xml:space="preserve">, such as a bus or taxi. </w:t>
      </w:r>
      <w:r w:rsidR="00294C23" w:rsidRPr="001C77F3">
        <w:rPr>
          <w:rFonts w:ascii="Gill Sans MT" w:hAnsi="Gill Sans MT"/>
          <w:sz w:val="24"/>
          <w:szCs w:val="24"/>
        </w:rPr>
        <w:t>Pursuant to the Vehicle and Traffic (Driver Licensing and Vehicle Registration) Regulations 2010, p</w:t>
      </w:r>
      <w:r w:rsidRPr="001C77F3">
        <w:rPr>
          <w:rFonts w:ascii="Gill Sans MT" w:hAnsi="Gill Sans MT"/>
          <w:sz w:val="24"/>
          <w:szCs w:val="24"/>
        </w:rPr>
        <w:t>art of this process is for the applicant to provide evidence to the Registrar of Motor Vehicles (RMV) to show that they are a ‘fit and proper’</w:t>
      </w:r>
      <w:r w:rsidR="00887497" w:rsidRPr="00887497">
        <w:rPr>
          <w:rFonts w:ascii="Gill Sans MT" w:hAnsi="Gill Sans MT"/>
          <w:color w:val="C45911" w:themeColor="accent2" w:themeShade="BF"/>
          <w:sz w:val="24"/>
          <w:szCs w:val="24"/>
        </w:rPr>
        <w:t>*</w:t>
      </w:r>
      <w:r w:rsidRPr="001C77F3">
        <w:rPr>
          <w:rFonts w:ascii="Gill Sans MT" w:hAnsi="Gill Sans MT"/>
          <w:sz w:val="24"/>
          <w:szCs w:val="24"/>
        </w:rPr>
        <w:t xml:space="preserve"> person to operate such a vehicle within the community. </w:t>
      </w:r>
    </w:p>
    <w:p w:rsidR="00EB1309" w:rsidRPr="001C77F3" w:rsidRDefault="00CD2264" w:rsidP="000E4C9D">
      <w:pPr>
        <w:jc w:val="both"/>
        <w:rPr>
          <w:rFonts w:ascii="Gill Sans MT" w:hAnsi="Gill Sans MT"/>
          <w:sz w:val="24"/>
          <w:szCs w:val="24"/>
        </w:rPr>
      </w:pPr>
      <w:r w:rsidRPr="001C77F3">
        <w:rPr>
          <w:rFonts w:ascii="Gill Sans MT" w:hAnsi="Gill Sans MT"/>
          <w:sz w:val="24"/>
          <w:szCs w:val="24"/>
        </w:rPr>
        <w:t xml:space="preserve">The RMV is responsible for overseeing driver licensing and the regulation of drivers of motor vehicles.  </w:t>
      </w:r>
      <w:r w:rsidR="00C17DD1" w:rsidRPr="001C77F3">
        <w:rPr>
          <w:rFonts w:ascii="Gill Sans MT" w:hAnsi="Gill Sans MT"/>
          <w:sz w:val="24"/>
          <w:szCs w:val="24"/>
        </w:rPr>
        <w:t xml:space="preserve">The community has an expectation that they will be safe when using public transport. To endeavour to meet this expectation, the RMV applies the ‘fit and proper’ person test to every driver wishing to operate </w:t>
      </w:r>
      <w:r w:rsidR="008D4627" w:rsidRPr="001C77F3">
        <w:rPr>
          <w:rFonts w:ascii="Gill Sans MT" w:hAnsi="Gill Sans MT"/>
          <w:sz w:val="24"/>
          <w:szCs w:val="24"/>
        </w:rPr>
        <w:t xml:space="preserve">a </w:t>
      </w:r>
      <w:r w:rsidR="00C17DD1" w:rsidRPr="001C77F3">
        <w:rPr>
          <w:rFonts w:ascii="Gill Sans MT" w:hAnsi="Gill Sans MT"/>
          <w:sz w:val="24"/>
          <w:szCs w:val="24"/>
        </w:rPr>
        <w:t>PPV.</w:t>
      </w:r>
    </w:p>
    <w:p w:rsidR="00CD2264" w:rsidRPr="001C77F3" w:rsidRDefault="00C17DD1" w:rsidP="00CD2264">
      <w:pPr>
        <w:jc w:val="both"/>
        <w:rPr>
          <w:rFonts w:ascii="Gill Sans MT" w:hAnsi="Gill Sans MT"/>
          <w:sz w:val="24"/>
          <w:szCs w:val="24"/>
        </w:rPr>
      </w:pPr>
      <w:r w:rsidRPr="001C77F3">
        <w:rPr>
          <w:rFonts w:ascii="Gill Sans MT" w:hAnsi="Gill Sans MT"/>
          <w:sz w:val="24"/>
          <w:szCs w:val="24"/>
        </w:rPr>
        <w:t>When the RMV makes a decision regarding a</w:t>
      </w:r>
      <w:r w:rsidR="006F2909" w:rsidRPr="001C77F3">
        <w:rPr>
          <w:rFonts w:ascii="Gill Sans MT" w:hAnsi="Gill Sans MT"/>
          <w:sz w:val="24"/>
          <w:szCs w:val="24"/>
        </w:rPr>
        <w:t xml:space="preserve"> PPV </w:t>
      </w:r>
      <w:r w:rsidR="00CD2264" w:rsidRPr="001C77F3">
        <w:rPr>
          <w:rFonts w:ascii="Gill Sans MT" w:hAnsi="Gill Sans MT"/>
          <w:sz w:val="24"/>
          <w:szCs w:val="24"/>
        </w:rPr>
        <w:t>Ancillary Ce</w:t>
      </w:r>
      <w:r w:rsidRPr="001C77F3">
        <w:rPr>
          <w:rFonts w:ascii="Gill Sans MT" w:hAnsi="Gill Sans MT"/>
          <w:sz w:val="24"/>
          <w:szCs w:val="24"/>
        </w:rPr>
        <w:t>rtificate,</w:t>
      </w:r>
      <w:r w:rsidR="00CD2264" w:rsidRPr="001C77F3">
        <w:rPr>
          <w:rFonts w:ascii="Gill Sans MT" w:hAnsi="Gill Sans MT"/>
          <w:sz w:val="24"/>
          <w:szCs w:val="24"/>
        </w:rPr>
        <w:t xml:space="preserve"> the applicant will be notified of the decision in writing as well as their rights to apply for an internal review of the decision.  If the applicant is not satisfied with the result of the internal review, they may appeal to the Magistrates Court.</w:t>
      </w:r>
    </w:p>
    <w:p w:rsidR="00A370EF" w:rsidRDefault="00A370EF" w:rsidP="00017514">
      <w:pPr>
        <w:rPr>
          <w:rFonts w:ascii="Gill Sans MT" w:hAnsi="Gill Sans MT" w:cs="Tahoma"/>
        </w:rPr>
      </w:pPr>
    </w:p>
    <w:p w:rsidR="0092009E" w:rsidRPr="0092009E" w:rsidRDefault="00887497" w:rsidP="0092009E">
      <w:pPr>
        <w:jc w:val="both"/>
        <w:rPr>
          <w:rFonts w:ascii="Gill Sans MT" w:hAnsi="Gill Sans MT"/>
          <w:sz w:val="24"/>
          <w:szCs w:val="24"/>
        </w:rPr>
      </w:pPr>
      <w:r w:rsidRPr="00887497">
        <w:rPr>
          <w:rFonts w:ascii="Gill Sans MT" w:hAnsi="Gill Sans MT"/>
          <w:i/>
          <w:color w:val="C45911" w:themeColor="accent2" w:themeShade="BF"/>
          <w:sz w:val="24"/>
          <w:szCs w:val="24"/>
        </w:rPr>
        <w:t>*Fit and Proper -</w:t>
      </w:r>
      <w:r>
        <w:rPr>
          <w:rFonts w:ascii="Gill Sans MT" w:hAnsi="Gill Sans MT"/>
          <w:color w:val="C45911" w:themeColor="accent2" w:themeShade="BF"/>
          <w:sz w:val="24"/>
          <w:szCs w:val="24"/>
        </w:rPr>
        <w:t xml:space="preserve"> </w:t>
      </w:r>
      <w:r>
        <w:rPr>
          <w:rFonts w:ascii="Gill Sans MT" w:hAnsi="Gill Sans MT"/>
          <w:sz w:val="24"/>
          <w:szCs w:val="24"/>
        </w:rPr>
        <w:t>The</w:t>
      </w:r>
      <w:r w:rsidR="0092009E" w:rsidRPr="0092009E">
        <w:rPr>
          <w:rFonts w:ascii="Gill Sans MT" w:hAnsi="Gill Sans MT"/>
          <w:sz w:val="24"/>
          <w:szCs w:val="24"/>
        </w:rPr>
        <w:t xml:space="preserve"> RMV has determined that any </w:t>
      </w:r>
      <w:r>
        <w:rPr>
          <w:rFonts w:ascii="Gill Sans MT" w:hAnsi="Gill Sans MT"/>
          <w:sz w:val="24"/>
          <w:szCs w:val="24"/>
        </w:rPr>
        <w:t>person</w:t>
      </w:r>
      <w:r w:rsidR="0092009E" w:rsidRPr="0092009E">
        <w:rPr>
          <w:rFonts w:ascii="Gill Sans MT" w:hAnsi="Gill Sans MT"/>
          <w:sz w:val="24"/>
          <w:szCs w:val="24"/>
        </w:rPr>
        <w:t xml:space="preserve"> who </w:t>
      </w:r>
      <w:r w:rsidR="002F3C94">
        <w:rPr>
          <w:rFonts w:ascii="Gill Sans MT" w:hAnsi="Gill Sans MT"/>
          <w:sz w:val="24"/>
          <w:szCs w:val="24"/>
        </w:rPr>
        <w:t>is not issued with</w:t>
      </w:r>
      <w:r w:rsidR="0092009E" w:rsidRPr="0092009E">
        <w:rPr>
          <w:rFonts w:ascii="Gill Sans MT" w:hAnsi="Gill Sans MT"/>
          <w:sz w:val="24"/>
          <w:szCs w:val="24"/>
        </w:rPr>
        <w:t xml:space="preserve"> Working with Vulnerable Persons</w:t>
      </w:r>
      <w:r>
        <w:rPr>
          <w:rFonts w:ascii="Gill Sans MT" w:hAnsi="Gill Sans MT"/>
          <w:sz w:val="24"/>
          <w:szCs w:val="24"/>
        </w:rPr>
        <w:t xml:space="preserve"> Registration (WWVPR)</w:t>
      </w:r>
      <w:r w:rsidR="0092009E" w:rsidRPr="0092009E">
        <w:rPr>
          <w:rFonts w:ascii="Gill Sans MT" w:hAnsi="Gill Sans MT"/>
          <w:sz w:val="24"/>
          <w:szCs w:val="24"/>
        </w:rPr>
        <w:t xml:space="preserve"> or Working with Children</w:t>
      </w:r>
      <w:r>
        <w:rPr>
          <w:rFonts w:ascii="Gill Sans MT" w:hAnsi="Gill Sans MT"/>
          <w:sz w:val="24"/>
          <w:szCs w:val="24"/>
        </w:rPr>
        <w:t xml:space="preserve"> Registration</w:t>
      </w:r>
      <w:r w:rsidR="0092009E" w:rsidRPr="0092009E">
        <w:rPr>
          <w:rFonts w:ascii="Gill Sans MT" w:hAnsi="Gill Sans MT"/>
          <w:sz w:val="24"/>
          <w:szCs w:val="24"/>
        </w:rPr>
        <w:t xml:space="preserve"> </w:t>
      </w:r>
      <w:r>
        <w:rPr>
          <w:rFonts w:ascii="Gill Sans MT" w:hAnsi="Gill Sans MT"/>
          <w:sz w:val="24"/>
          <w:szCs w:val="24"/>
        </w:rPr>
        <w:t xml:space="preserve">(WWCR), </w:t>
      </w:r>
      <w:r w:rsidR="002F3C94">
        <w:rPr>
          <w:rFonts w:ascii="Gill Sans MT" w:hAnsi="Gill Sans MT"/>
          <w:sz w:val="24"/>
          <w:szCs w:val="24"/>
        </w:rPr>
        <w:t xml:space="preserve">will not be able </w:t>
      </w:r>
      <w:r>
        <w:rPr>
          <w:rFonts w:ascii="Gill Sans MT" w:hAnsi="Gill Sans MT"/>
          <w:sz w:val="24"/>
          <w:szCs w:val="24"/>
        </w:rPr>
        <w:t>to</w:t>
      </w:r>
      <w:r w:rsidR="0092009E" w:rsidRPr="0092009E">
        <w:rPr>
          <w:rFonts w:ascii="Gill Sans MT" w:hAnsi="Gill Sans MT"/>
          <w:sz w:val="24"/>
          <w:szCs w:val="24"/>
        </w:rPr>
        <w:t xml:space="preserve"> satisfy the </w:t>
      </w:r>
      <w:r w:rsidRPr="0092009E">
        <w:rPr>
          <w:rFonts w:ascii="Gill Sans MT" w:hAnsi="Gill Sans MT"/>
          <w:sz w:val="24"/>
          <w:szCs w:val="24"/>
        </w:rPr>
        <w:t xml:space="preserve">requirements </w:t>
      </w:r>
      <w:r>
        <w:rPr>
          <w:rFonts w:ascii="Gill Sans MT" w:hAnsi="Gill Sans MT"/>
          <w:sz w:val="24"/>
          <w:szCs w:val="24"/>
        </w:rPr>
        <w:t xml:space="preserve">of </w:t>
      </w:r>
      <w:r w:rsidR="0092009E" w:rsidRPr="0092009E">
        <w:rPr>
          <w:rFonts w:ascii="Gill Sans MT" w:hAnsi="Gill Sans MT"/>
          <w:sz w:val="24"/>
          <w:szCs w:val="24"/>
        </w:rPr>
        <w:t xml:space="preserve">‘fit and proper’ to be issued with a PPV Ancillary Certificate.  </w:t>
      </w:r>
    </w:p>
    <w:p w:rsidR="0092009E" w:rsidRPr="0092009E" w:rsidRDefault="0092009E" w:rsidP="0092009E">
      <w:pPr>
        <w:jc w:val="both"/>
        <w:rPr>
          <w:rFonts w:ascii="Gill Sans MT" w:hAnsi="Gill Sans MT"/>
          <w:sz w:val="24"/>
          <w:szCs w:val="24"/>
        </w:rPr>
      </w:pPr>
      <w:r w:rsidRPr="0092009E">
        <w:rPr>
          <w:rFonts w:ascii="Gill Sans MT" w:hAnsi="Gill Sans MT"/>
          <w:sz w:val="24"/>
          <w:szCs w:val="24"/>
        </w:rPr>
        <w:t>It should be noted that obtaining Working with Children Registration or Working with Vulnerable Persons Registration does not automatically imply that an applicant will be issued with a PPV Ancillary Certificate.  The applicant must still satisfy</w:t>
      </w:r>
      <w:r w:rsidR="00C96EA6">
        <w:rPr>
          <w:rFonts w:ascii="Gill Sans MT" w:hAnsi="Gill Sans MT"/>
          <w:sz w:val="24"/>
          <w:szCs w:val="24"/>
        </w:rPr>
        <w:t xml:space="preserve"> </w:t>
      </w:r>
      <w:r w:rsidR="00C96EA6" w:rsidRPr="00C96EA6">
        <w:rPr>
          <w:rFonts w:ascii="Gill Sans MT" w:hAnsi="Gill Sans MT"/>
          <w:i/>
          <w:sz w:val="24"/>
          <w:szCs w:val="24"/>
          <w:u w:val="single"/>
        </w:rPr>
        <w:t>all</w:t>
      </w:r>
      <w:r w:rsidRPr="0092009E">
        <w:rPr>
          <w:rFonts w:ascii="Gill Sans MT" w:hAnsi="Gill Sans MT"/>
          <w:sz w:val="24"/>
          <w:szCs w:val="24"/>
        </w:rPr>
        <w:t xml:space="preserve"> the ‘fit and proper’ requirements as described in this guideline</w:t>
      </w:r>
    </w:p>
    <w:p w:rsidR="0092009E" w:rsidRDefault="0092009E" w:rsidP="0092009E">
      <w:r>
        <w:rPr>
          <w:rFonts w:ascii="Gill Sans MT" w:hAnsi="Gill Sans MT"/>
          <w:color w:val="44546A"/>
          <w:sz w:val="24"/>
          <w:szCs w:val="24"/>
        </w:rPr>
        <w:t> </w:t>
      </w:r>
    </w:p>
    <w:p w:rsidR="00A0751C" w:rsidRPr="00FB104F" w:rsidRDefault="0092009E" w:rsidP="00FB104F">
      <w:pPr>
        <w:rPr>
          <w:rFonts w:ascii="Gill Sans MT" w:hAnsi="Gill Sans MT"/>
          <w:i/>
        </w:rPr>
        <w:sectPr w:rsidR="00A0751C" w:rsidRPr="00FB104F" w:rsidSect="0092009E">
          <w:footerReference w:type="default" r:id="rId9"/>
          <w:pgSz w:w="11906" w:h="16838" w:code="9"/>
          <w:pgMar w:top="1440" w:right="1440" w:bottom="1440" w:left="1440" w:header="709" w:footer="709" w:gutter="0"/>
          <w:cols w:space="708"/>
          <w:docGrid w:linePitch="360"/>
        </w:sectPr>
      </w:pPr>
      <w:r>
        <w:rPr>
          <w:rFonts w:ascii="Gill Sans MT" w:hAnsi="Gill Sans MT" w:cs="Tahoma"/>
          <w:b/>
          <w:i/>
        </w:rPr>
        <w:t>*</w:t>
      </w:r>
      <w:r w:rsidR="00FB104F">
        <w:rPr>
          <w:rFonts w:ascii="Gill Sans MT" w:hAnsi="Gill Sans MT" w:cs="Tahoma"/>
          <w:b/>
          <w:i/>
        </w:rPr>
        <w:t xml:space="preserve"> </w:t>
      </w:r>
      <w:r w:rsidR="00CD2264" w:rsidRPr="00FB104F">
        <w:rPr>
          <w:rFonts w:ascii="Gill Sans MT" w:hAnsi="Gill Sans MT"/>
          <w:i/>
        </w:rPr>
        <w:t xml:space="preserve">It must be emphasised that this document is a </w:t>
      </w:r>
      <w:r w:rsidR="00CD2264" w:rsidRPr="00FB104F">
        <w:rPr>
          <w:rFonts w:ascii="Gill Sans MT" w:hAnsi="Gill Sans MT"/>
          <w:b/>
          <w:i/>
        </w:rPr>
        <w:t xml:space="preserve">Guideline </w:t>
      </w:r>
      <w:r w:rsidR="00CD2264" w:rsidRPr="00FB104F">
        <w:rPr>
          <w:rFonts w:ascii="Gill Sans MT" w:hAnsi="Gill Sans MT"/>
          <w:b/>
          <w:i/>
          <w:u w:val="single"/>
        </w:rPr>
        <w:t>only</w:t>
      </w:r>
      <w:r w:rsidR="00CD2264" w:rsidRPr="00FB104F">
        <w:rPr>
          <w:rFonts w:ascii="Gill Sans MT" w:hAnsi="Gill Sans MT"/>
          <w:b/>
          <w:i/>
        </w:rPr>
        <w:t xml:space="preserve"> </w:t>
      </w:r>
      <w:r w:rsidR="00CD2264" w:rsidRPr="00FB104F">
        <w:rPr>
          <w:rFonts w:ascii="Gill Sans MT" w:hAnsi="Gill Sans MT"/>
          <w:i/>
        </w:rPr>
        <w:t>– the factors and behaviours which are to be taken into consideration are not exhaustive, but provide a general framework of how ad</w:t>
      </w:r>
      <w:r w:rsidR="00C17DD1" w:rsidRPr="00FB104F">
        <w:rPr>
          <w:rFonts w:ascii="Gill Sans MT" w:hAnsi="Gill Sans MT"/>
          <w:i/>
        </w:rPr>
        <w:t>ministrative decisions are</w:t>
      </w:r>
      <w:r w:rsidR="00CD2264" w:rsidRPr="00FB104F">
        <w:rPr>
          <w:rFonts w:ascii="Gill Sans MT" w:hAnsi="Gill Sans MT"/>
          <w:i/>
        </w:rPr>
        <w:t xml:space="preserve"> made. These factors apply equally to </w:t>
      </w:r>
      <w:r w:rsidR="00C17DD1" w:rsidRPr="00FB104F">
        <w:rPr>
          <w:rFonts w:ascii="Gill Sans MT" w:hAnsi="Gill Sans MT"/>
          <w:i/>
        </w:rPr>
        <w:t>all decisions made concerni</w:t>
      </w:r>
      <w:r w:rsidR="00FB104F">
        <w:rPr>
          <w:rFonts w:ascii="Gill Sans MT" w:hAnsi="Gill Sans MT"/>
          <w:i/>
        </w:rPr>
        <w:t>ng a PPV Ancillary Certificate.</w:t>
      </w:r>
    </w:p>
    <w:p w:rsidR="0072671A" w:rsidRDefault="001C77F3" w:rsidP="0057194C">
      <w:pPr>
        <w:pStyle w:val="Heading1"/>
      </w:pPr>
      <w:r w:rsidRPr="0057194C">
        <w:rPr>
          <w:noProof/>
          <w:lang w:eastAsia="en-AU"/>
        </w:rPr>
        <w:lastRenderedPageBreak/>
        <w:drawing>
          <wp:anchor distT="0" distB="0" distL="114300" distR="114300" simplePos="0" relativeHeight="251731456" behindDoc="0" locked="0" layoutInCell="1" allowOverlap="1" wp14:anchorId="47283C3E" wp14:editId="6D9BE0A0">
            <wp:simplePos x="0" y="0"/>
            <wp:positionH relativeFrom="column">
              <wp:posOffset>-638175</wp:posOffset>
            </wp:positionH>
            <wp:positionV relativeFrom="paragraph">
              <wp:posOffset>-352424</wp:posOffset>
            </wp:positionV>
            <wp:extent cx="10115550" cy="7181850"/>
            <wp:effectExtent l="57150" t="0" r="57150"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E02D9E" w:rsidRPr="00E02D9E">
        <w:rPr>
          <w:rFonts w:asciiTheme="minorHAnsi" w:eastAsiaTheme="minorHAnsi" w:hAnsiTheme="minorHAnsi" w:cstheme="minorBidi"/>
          <w:b w:val="0"/>
          <w:bCs w:val="0"/>
          <w:noProof/>
          <w:color w:val="auto"/>
          <w:sz w:val="22"/>
          <w:szCs w:val="22"/>
          <w:lang w:eastAsia="en-AU"/>
        </w:rPr>
        <mc:AlternateContent>
          <mc:Choice Requires="wps">
            <w:drawing>
              <wp:anchor distT="0" distB="0" distL="114300" distR="114300" simplePos="0" relativeHeight="251729408" behindDoc="1" locked="0" layoutInCell="1" allowOverlap="1" wp14:anchorId="10054C9E" wp14:editId="365911DB">
                <wp:simplePos x="0" y="0"/>
                <wp:positionH relativeFrom="column">
                  <wp:posOffset>2571750</wp:posOffset>
                </wp:positionH>
                <wp:positionV relativeFrom="paragraph">
                  <wp:posOffset>-609600</wp:posOffset>
                </wp:positionV>
                <wp:extent cx="3609975" cy="16859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85925"/>
                        </a:xfrm>
                        <a:prstGeom prst="rect">
                          <a:avLst/>
                        </a:prstGeom>
                        <a:solidFill>
                          <a:srgbClr val="FFFFFF"/>
                        </a:solidFill>
                        <a:ln w="0">
                          <a:noFill/>
                          <a:miter lim="800000"/>
                          <a:headEnd/>
                          <a:tailEnd/>
                        </a:ln>
                      </wps:spPr>
                      <wps:txbx>
                        <w:txbxContent>
                          <w:p w:rsidR="0092009E" w:rsidRPr="00FB104F" w:rsidRDefault="0092009E" w:rsidP="00E02D9E">
                            <w:pPr>
                              <w:pStyle w:val="Heading1"/>
                              <w:spacing w:before="120" w:after="120"/>
                              <w:rPr>
                                <w:rFonts w:ascii="Gill Sans MT" w:hAnsi="Gill Sans MT"/>
                                <w:color w:val="F4B083" w:themeColor="accent2" w:themeTint="99"/>
                              </w:rPr>
                            </w:pPr>
                            <w:r w:rsidRPr="00FB104F">
                              <w:rPr>
                                <w:rFonts w:ascii="Gill Sans MT" w:hAnsi="Gill Sans MT"/>
                                <w:color w:val="F4B083" w:themeColor="accent2" w:themeTint="99"/>
                              </w:rPr>
                              <w:t>Factors to consider</w:t>
                            </w:r>
                          </w:p>
                          <w:p w:rsidR="0092009E" w:rsidRPr="00FB104F" w:rsidRDefault="0092009E" w:rsidP="00E02D9E">
                            <w:pPr>
                              <w:shd w:val="clear" w:color="auto" w:fill="FFFFFF" w:themeFill="background1"/>
                              <w:rPr>
                                <w:rFonts w:ascii="Gill Sans MT" w:hAnsi="Gill Sans MT"/>
                              </w:rPr>
                            </w:pPr>
                            <w:r w:rsidRPr="00FB104F">
                              <w:rPr>
                                <w:rFonts w:ascii="Gill Sans MT" w:hAnsi="Gill Sans MT"/>
                              </w:rPr>
                              <w:t>It must be understood that the circumstances of each individual case will be different.  To determine whether a person is indeed ‘fit and proper’, the questions in the below chart should be considered, however, each may be given a different level of importance depending on the opinion of the decision maker:</w:t>
                            </w:r>
                          </w:p>
                          <w:p w:rsidR="0092009E" w:rsidRDefault="0092009E" w:rsidP="00E02D9E">
                            <w:pPr>
                              <w:shd w:val="clear" w:color="auto" w:fill="FFFFFF" w:themeFill="background1"/>
                              <w:rPr>
                                <w:rFonts w:ascii="GillSans Light" w:hAnsi="GillSans Light"/>
                              </w:rPr>
                            </w:pPr>
                          </w:p>
                          <w:p w:rsidR="0092009E" w:rsidRDefault="0092009E" w:rsidP="00E02D9E">
                            <w:pPr>
                              <w:shd w:val="clear" w:color="auto" w:fill="FFFFFF" w:themeFill="background1"/>
                              <w:rPr>
                                <w:rFonts w:ascii="GillSans Light" w:hAnsi="GillSans Light"/>
                              </w:rPr>
                            </w:pPr>
                          </w:p>
                          <w:p w:rsidR="0092009E" w:rsidRPr="0037714E" w:rsidRDefault="0092009E" w:rsidP="00E02D9E">
                            <w:pPr>
                              <w:shd w:val="clear" w:color="auto" w:fill="FFFFFF" w:themeFill="background1"/>
                              <w:rPr>
                                <w:rFonts w:ascii="GillSans Light" w:hAnsi="GillSans Light"/>
                              </w:rPr>
                            </w:pPr>
                            <w:r>
                              <w:rPr>
                                <w:rFonts w:ascii="GillSans Light" w:hAnsi="GillSans Light"/>
                                <w:noProof/>
                                <w:lang w:eastAsia="en-AU"/>
                              </w:rPr>
                              <w:drawing>
                                <wp:inline distT="0" distB="0" distL="0" distR="0" wp14:anchorId="431CF8DE" wp14:editId="498427F3">
                                  <wp:extent cx="1508760" cy="880110"/>
                                  <wp:effectExtent l="0" t="0" r="0" b="1524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2009E" w:rsidRDefault="0092009E" w:rsidP="00E02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54C9E" id="_x0000_s1028" type="#_x0000_t202" style="position:absolute;margin-left:202.5pt;margin-top:-48pt;width:284.25pt;height:132.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HoIAIAACAEAAAOAAAAZHJzL2Uyb0RvYy54bWysU9uO2jAQfa/Uf7D8XhIosBARVlu2VJW2&#10;F2m3HzA4DrFqe1LbkNCv37HDUtq+VfWD5fHMHJ85M17d9kazo3ReoS35eJRzJq3AStl9yb89bd8s&#10;OPMBbAUarSz5SXp+u379atW1hZxgg7qSjhGI9UXXlrwJoS2yzItGGvAjbKUlZ43OQCDT7bPKQUfo&#10;RmeTPJ9nHbqqdSik93R7Pzj5OuHXtRThS117GZguOXELaXdp38U9W6+g2DtoGyXONOAfWBhQlh69&#10;QN1DAHZw6i8oo4RDj3UYCTQZ1rUSMtVA1YzzP6p5bKCVqRYSx7cXmfz/gxWfj18dU1XJl5xZMNSi&#10;J9kH9g57NonqdK0vKOixpbDQ0zV1OVXq2wcU3z2zuGnA7uWdc9g1EipiN46Z2VXqgOMjyK77hBU9&#10;A4eACaivnYnSkRiM0KlLp0tnIhVBl2/n+XJ5M+NMkG88X8yWk1l6A4qX9Nb58EGiYfFQcketT/Bw&#10;fPAh0oHiJSS+5lGraqu0Tobb7zbasSPQmGzTOqP/FqYt6yK1mGIxJqfxMSrQDGtlSr7I44q5UEQt&#10;3tsqnQMoPZyJhrZncaIegzKh3/WpCxfNd1idSC2Hw8jSF6NDg+4nZx2Na8n9jwM4yZn+aEnx5Xg6&#10;jfOdjOnsZkKGu/bsrj1gBUGVPHA2HDch/YmhsDvqTK2SZrGFA5MzZRrDJOX5y8Q5v7ZT1K+PvX4G&#10;AAD//wMAUEsDBBQABgAIAAAAIQDWxbWu4QAAAAsBAAAPAAAAZHJzL2Rvd25yZXYueG1sTI/LTsMw&#10;EEX3SPyDNUjsWgdoQpPGqVAVliC1RSpLN54mEbGd+tGGv2dYwW5Gc3Tn3HI96YFd0PneGgEP8wQY&#10;msaq3rQCPvavsyUwH6RRcrAGBXyjh3V1e1PKQtmr2eJlF1pGIcYXUkAXwlhw7psOtfRzO6Kh28k6&#10;LQOtruXKySuF64E/JknGtewNfejkiJsOm69d1AL2h/qzwazWcVFv4vJ8jm/u8C7E/d30sgIWcAp/&#10;MPzqkzpU5HS00SjPBgGLJKUuQcAsz2ggIn9+SoEdCc3yFHhV8v8dqh8AAAD//wMAUEsBAi0AFAAG&#10;AAgAAAAhALaDOJL+AAAA4QEAABMAAAAAAAAAAAAAAAAAAAAAAFtDb250ZW50X1R5cGVzXS54bWxQ&#10;SwECLQAUAAYACAAAACEAOP0h/9YAAACUAQAACwAAAAAAAAAAAAAAAAAvAQAAX3JlbHMvLnJlbHNQ&#10;SwECLQAUAAYACAAAACEAPZLR6CACAAAgBAAADgAAAAAAAAAAAAAAAAAuAgAAZHJzL2Uyb0RvYy54&#10;bWxQSwECLQAUAAYACAAAACEA1sW1ruEAAAALAQAADwAAAAAAAAAAAAAAAAB6BAAAZHJzL2Rvd25y&#10;ZXYueG1sUEsFBgAAAAAEAAQA8wAAAIgFAAAAAA==&#10;" stroked="f" strokeweight="0">
                <v:textbox>
                  <w:txbxContent>
                    <w:p w:rsidR="0092009E" w:rsidRPr="00FB104F" w:rsidRDefault="0092009E" w:rsidP="00E02D9E">
                      <w:pPr>
                        <w:pStyle w:val="Heading1"/>
                        <w:spacing w:before="120" w:after="120"/>
                        <w:rPr>
                          <w:rFonts w:ascii="Gill Sans MT" w:hAnsi="Gill Sans MT"/>
                          <w:color w:val="F4B083" w:themeColor="accent2" w:themeTint="99"/>
                        </w:rPr>
                      </w:pPr>
                      <w:r w:rsidRPr="00FB104F">
                        <w:rPr>
                          <w:rFonts w:ascii="Gill Sans MT" w:hAnsi="Gill Sans MT"/>
                          <w:color w:val="F4B083" w:themeColor="accent2" w:themeTint="99"/>
                        </w:rPr>
                        <w:t>Factors to consider</w:t>
                      </w:r>
                    </w:p>
                    <w:p w:rsidR="0092009E" w:rsidRPr="00FB104F" w:rsidRDefault="0092009E" w:rsidP="00E02D9E">
                      <w:pPr>
                        <w:shd w:val="clear" w:color="auto" w:fill="FFFFFF" w:themeFill="background1"/>
                        <w:rPr>
                          <w:rFonts w:ascii="Gill Sans MT" w:hAnsi="Gill Sans MT"/>
                        </w:rPr>
                      </w:pPr>
                      <w:r w:rsidRPr="00FB104F">
                        <w:rPr>
                          <w:rFonts w:ascii="Gill Sans MT" w:hAnsi="Gill Sans MT"/>
                        </w:rPr>
                        <w:t>It must be understood that the circumstances of each individual case will be different.  To determine whether a person is indeed ‘fit and proper’, the questions in the below chart should be considered, however, each may be given a different level of importance depending on the opinion of the decision maker:</w:t>
                      </w:r>
                    </w:p>
                    <w:p w:rsidR="0092009E" w:rsidRDefault="0092009E" w:rsidP="00E02D9E">
                      <w:pPr>
                        <w:shd w:val="clear" w:color="auto" w:fill="FFFFFF" w:themeFill="background1"/>
                        <w:rPr>
                          <w:rFonts w:ascii="GillSans Light" w:hAnsi="GillSans Light"/>
                        </w:rPr>
                      </w:pPr>
                    </w:p>
                    <w:p w:rsidR="0092009E" w:rsidRDefault="0092009E" w:rsidP="00E02D9E">
                      <w:pPr>
                        <w:shd w:val="clear" w:color="auto" w:fill="FFFFFF" w:themeFill="background1"/>
                        <w:rPr>
                          <w:rFonts w:ascii="GillSans Light" w:hAnsi="GillSans Light"/>
                        </w:rPr>
                      </w:pPr>
                    </w:p>
                    <w:p w:rsidR="0092009E" w:rsidRPr="0037714E" w:rsidRDefault="0092009E" w:rsidP="00E02D9E">
                      <w:pPr>
                        <w:shd w:val="clear" w:color="auto" w:fill="FFFFFF" w:themeFill="background1"/>
                        <w:rPr>
                          <w:rFonts w:ascii="GillSans Light" w:hAnsi="GillSans Light"/>
                        </w:rPr>
                      </w:pPr>
                      <w:r>
                        <w:rPr>
                          <w:rFonts w:ascii="GillSans Light" w:hAnsi="GillSans Light"/>
                          <w:noProof/>
                          <w:lang w:eastAsia="en-AU"/>
                        </w:rPr>
                        <w:drawing>
                          <wp:inline distT="0" distB="0" distL="0" distR="0" wp14:anchorId="431CF8DE" wp14:editId="498427F3">
                            <wp:extent cx="1508760" cy="880110"/>
                            <wp:effectExtent l="0" t="0" r="0" b="1524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16" r:qs="rId17" r:cs="rId18"/>
                              </a:graphicData>
                            </a:graphic>
                          </wp:inline>
                        </w:drawing>
                      </w:r>
                    </w:p>
                    <w:p w:rsidR="0092009E" w:rsidRDefault="0092009E" w:rsidP="00E02D9E"/>
                  </w:txbxContent>
                </v:textbox>
              </v:shape>
            </w:pict>
          </mc:Fallback>
        </mc:AlternateContent>
      </w:r>
    </w:p>
    <w:p w:rsidR="001C77F3" w:rsidRDefault="001C77F3" w:rsidP="0037714E">
      <w:pPr>
        <w:pStyle w:val="Heading1"/>
        <w:rPr>
          <w:color w:val="F4B083" w:themeColor="accent2" w:themeTint="99"/>
        </w:rPr>
      </w:pPr>
    </w:p>
    <w:p w:rsidR="001C77F3" w:rsidRDefault="001C77F3" w:rsidP="0037714E">
      <w:pPr>
        <w:pStyle w:val="Heading1"/>
        <w:rPr>
          <w:color w:val="F4B083" w:themeColor="accent2" w:themeTint="99"/>
        </w:rPr>
      </w:pPr>
    </w:p>
    <w:p w:rsidR="001C77F3" w:rsidRDefault="001C77F3" w:rsidP="0037714E">
      <w:pPr>
        <w:pStyle w:val="Heading1"/>
        <w:rPr>
          <w:color w:val="F4B083" w:themeColor="accent2" w:themeTint="99"/>
        </w:rPr>
      </w:pPr>
    </w:p>
    <w:p w:rsidR="001C77F3" w:rsidRDefault="001C77F3" w:rsidP="0037714E">
      <w:pPr>
        <w:pStyle w:val="Heading1"/>
        <w:rPr>
          <w:color w:val="F4B083" w:themeColor="accent2" w:themeTint="99"/>
        </w:rPr>
      </w:pPr>
    </w:p>
    <w:p w:rsidR="001C77F3" w:rsidRDefault="001C77F3" w:rsidP="0037714E">
      <w:pPr>
        <w:pStyle w:val="Heading1"/>
        <w:rPr>
          <w:color w:val="F4B083" w:themeColor="accent2" w:themeTint="99"/>
        </w:rPr>
      </w:pPr>
    </w:p>
    <w:p w:rsidR="001C77F3" w:rsidRDefault="001C77F3" w:rsidP="0037714E">
      <w:pPr>
        <w:pStyle w:val="Heading1"/>
        <w:rPr>
          <w:color w:val="F4B083" w:themeColor="accent2" w:themeTint="99"/>
        </w:rPr>
      </w:pPr>
    </w:p>
    <w:p w:rsidR="001C77F3" w:rsidRDefault="001C77F3" w:rsidP="0037714E">
      <w:pPr>
        <w:pStyle w:val="Heading1"/>
        <w:rPr>
          <w:color w:val="F4B083" w:themeColor="accent2" w:themeTint="99"/>
        </w:rPr>
        <w:sectPr w:rsidR="001C77F3" w:rsidSect="001B1BEC">
          <w:pgSz w:w="16838" w:h="11906" w:orient="landscape" w:code="9"/>
          <w:pgMar w:top="1440" w:right="1440" w:bottom="1440" w:left="1440" w:header="709" w:footer="709" w:gutter="0"/>
          <w:cols w:space="708"/>
          <w:docGrid w:linePitch="360"/>
        </w:sectPr>
      </w:pPr>
    </w:p>
    <w:p w:rsidR="00C13340" w:rsidRPr="00AA6DE5" w:rsidRDefault="00695276" w:rsidP="00AA6DE5">
      <w:pPr>
        <w:pStyle w:val="NoSpacing"/>
        <w:rPr>
          <w:rFonts w:ascii="Gill Sans MT" w:hAnsi="Gill Sans MT"/>
          <w:b/>
          <w:color w:val="F4B083" w:themeColor="accent2" w:themeTint="99"/>
          <w:sz w:val="28"/>
          <w:szCs w:val="28"/>
        </w:rPr>
      </w:pPr>
      <w:r w:rsidRPr="00AA6DE5">
        <w:rPr>
          <w:rFonts w:ascii="Gill Sans MT" w:hAnsi="Gill Sans MT"/>
          <w:b/>
          <w:color w:val="F4B083" w:themeColor="accent2" w:themeTint="99"/>
          <w:sz w:val="28"/>
          <w:szCs w:val="28"/>
        </w:rPr>
        <w:lastRenderedPageBreak/>
        <w:t>Evidence to consider</w:t>
      </w:r>
    </w:p>
    <w:p w:rsidR="00C13340" w:rsidRPr="001C77F3" w:rsidRDefault="00C13340" w:rsidP="00A66483">
      <w:pPr>
        <w:pStyle w:val="NoSpacing"/>
        <w:tabs>
          <w:tab w:val="left" w:pos="1320"/>
        </w:tabs>
        <w:rPr>
          <w:rFonts w:ascii="Gill Sans MT" w:hAnsi="Gill Sans MT"/>
          <w:b/>
          <w:u w:val="single"/>
        </w:rPr>
      </w:pPr>
    </w:p>
    <w:p w:rsidR="00731CE3" w:rsidRPr="001C77F3" w:rsidRDefault="00621131" w:rsidP="000E4C9D">
      <w:pPr>
        <w:jc w:val="both"/>
        <w:rPr>
          <w:rFonts w:ascii="Gill Sans MT" w:hAnsi="Gill Sans MT"/>
          <w:sz w:val="24"/>
          <w:szCs w:val="24"/>
        </w:rPr>
      </w:pPr>
      <w:r w:rsidRPr="001C77F3">
        <w:rPr>
          <w:rFonts w:ascii="Gill Sans MT" w:hAnsi="Gill Sans MT"/>
          <w:sz w:val="24"/>
          <w:szCs w:val="24"/>
        </w:rPr>
        <w:t>When determining</w:t>
      </w:r>
      <w:r w:rsidR="00C13340" w:rsidRPr="001C77F3">
        <w:rPr>
          <w:rFonts w:ascii="Gill Sans MT" w:hAnsi="Gill Sans MT"/>
          <w:sz w:val="24"/>
          <w:szCs w:val="24"/>
        </w:rPr>
        <w:t xml:space="preserve"> </w:t>
      </w:r>
      <w:r w:rsidR="00207ED8" w:rsidRPr="001C77F3">
        <w:rPr>
          <w:rFonts w:ascii="Gill Sans MT" w:hAnsi="Gill Sans MT"/>
          <w:sz w:val="24"/>
          <w:szCs w:val="24"/>
        </w:rPr>
        <w:t>whether a person is</w:t>
      </w:r>
      <w:r w:rsidR="00C13340" w:rsidRPr="001C77F3">
        <w:rPr>
          <w:rFonts w:ascii="Gill Sans MT" w:hAnsi="Gill Sans MT"/>
          <w:sz w:val="24"/>
          <w:szCs w:val="24"/>
        </w:rPr>
        <w:t xml:space="preserve"> ‘fit and proper’, </w:t>
      </w:r>
      <w:r w:rsidR="002834F7" w:rsidRPr="001C77F3">
        <w:rPr>
          <w:rFonts w:ascii="Gill Sans MT" w:hAnsi="Gill Sans MT"/>
          <w:sz w:val="24"/>
          <w:szCs w:val="24"/>
        </w:rPr>
        <w:t>all</w:t>
      </w:r>
      <w:r w:rsidR="00C13340" w:rsidRPr="001C77F3">
        <w:rPr>
          <w:rFonts w:ascii="Gill Sans MT" w:hAnsi="Gill Sans MT"/>
          <w:sz w:val="24"/>
          <w:szCs w:val="24"/>
        </w:rPr>
        <w:t xml:space="preserve"> evidence </w:t>
      </w:r>
      <w:r w:rsidR="00695276" w:rsidRPr="001C77F3">
        <w:rPr>
          <w:rFonts w:ascii="Gill Sans MT" w:hAnsi="Gill Sans MT"/>
          <w:sz w:val="24"/>
          <w:szCs w:val="24"/>
        </w:rPr>
        <w:t>supplied</w:t>
      </w:r>
      <w:r w:rsidR="00695276" w:rsidRPr="001C77F3">
        <w:rPr>
          <w:rFonts w:ascii="Gill Sans MT" w:hAnsi="Gill Sans MT"/>
          <w:i/>
          <w:sz w:val="24"/>
          <w:szCs w:val="24"/>
        </w:rPr>
        <w:t xml:space="preserve"> </w:t>
      </w:r>
      <w:r w:rsidRPr="001C77F3">
        <w:rPr>
          <w:rFonts w:ascii="Gill Sans MT" w:hAnsi="Gill Sans MT"/>
          <w:sz w:val="24"/>
          <w:szCs w:val="24"/>
        </w:rPr>
        <w:t>which informs</w:t>
      </w:r>
      <w:r w:rsidR="00C13340" w:rsidRPr="001C77F3">
        <w:rPr>
          <w:rFonts w:ascii="Gill Sans MT" w:hAnsi="Gill Sans MT"/>
          <w:sz w:val="24"/>
          <w:szCs w:val="24"/>
        </w:rPr>
        <w:t xml:space="preserve"> the individual circumstances</w:t>
      </w:r>
      <w:r w:rsidRPr="001C77F3">
        <w:rPr>
          <w:rFonts w:ascii="Gill Sans MT" w:hAnsi="Gill Sans MT"/>
          <w:sz w:val="24"/>
          <w:szCs w:val="24"/>
        </w:rPr>
        <w:t xml:space="preserve"> of the case</w:t>
      </w:r>
      <w:r w:rsidR="00695276" w:rsidRPr="001C77F3">
        <w:rPr>
          <w:rFonts w:ascii="Gill Sans MT" w:hAnsi="Gill Sans MT"/>
          <w:sz w:val="24"/>
          <w:szCs w:val="24"/>
        </w:rPr>
        <w:t xml:space="preserve"> will be considered</w:t>
      </w:r>
      <w:r w:rsidR="00C13340" w:rsidRPr="001C77F3">
        <w:rPr>
          <w:rFonts w:ascii="Gill Sans MT" w:hAnsi="Gill Sans MT"/>
          <w:sz w:val="24"/>
          <w:szCs w:val="24"/>
        </w:rPr>
        <w:t>. This evidence will support the basis and reasoning behind the decision</w:t>
      </w:r>
      <w:r w:rsidR="00134437" w:rsidRPr="001C77F3">
        <w:rPr>
          <w:rFonts w:ascii="Gill Sans MT" w:hAnsi="Gill Sans MT"/>
          <w:sz w:val="24"/>
          <w:szCs w:val="24"/>
        </w:rPr>
        <w:t xml:space="preserve">, and should </w:t>
      </w:r>
      <w:r w:rsidR="008E3D72" w:rsidRPr="001C77F3">
        <w:rPr>
          <w:rFonts w:ascii="Gill Sans MT" w:hAnsi="Gill Sans MT"/>
          <w:sz w:val="24"/>
          <w:szCs w:val="24"/>
        </w:rPr>
        <w:t xml:space="preserve">be considered in its entirety. </w:t>
      </w:r>
    </w:p>
    <w:p w:rsidR="008E3D72" w:rsidRPr="00AA6DE5" w:rsidRDefault="008E3D72" w:rsidP="002834F7">
      <w:pPr>
        <w:rPr>
          <w:rFonts w:ascii="Gill Sans MT" w:hAnsi="Gill Sans MT"/>
          <w:sz w:val="24"/>
          <w:szCs w:val="24"/>
        </w:rPr>
      </w:pPr>
      <w:r w:rsidRPr="00AA6DE5">
        <w:rPr>
          <w:rFonts w:ascii="Gill Sans MT" w:hAnsi="Gill Sans MT"/>
          <w:sz w:val="24"/>
          <w:szCs w:val="24"/>
        </w:rPr>
        <w:t xml:space="preserve">Evidence </w:t>
      </w:r>
      <w:r w:rsidR="00621131" w:rsidRPr="00AA6DE5">
        <w:rPr>
          <w:rFonts w:ascii="Gill Sans MT" w:hAnsi="Gill Sans MT"/>
          <w:sz w:val="24"/>
          <w:szCs w:val="24"/>
        </w:rPr>
        <w:t>relative</w:t>
      </w:r>
      <w:r w:rsidRPr="00AA6DE5">
        <w:rPr>
          <w:rFonts w:ascii="Gill Sans MT" w:hAnsi="Gill Sans MT"/>
          <w:sz w:val="24"/>
          <w:szCs w:val="24"/>
        </w:rPr>
        <w:t xml:space="preserve"> to ‘fit and proper’ </w:t>
      </w:r>
      <w:r w:rsidR="009677DD" w:rsidRPr="00AA6DE5">
        <w:rPr>
          <w:rFonts w:ascii="Gill Sans MT" w:hAnsi="Gill Sans MT"/>
          <w:sz w:val="24"/>
          <w:szCs w:val="24"/>
        </w:rPr>
        <w:t xml:space="preserve">may </w:t>
      </w:r>
      <w:r w:rsidRPr="00AA6DE5">
        <w:rPr>
          <w:rFonts w:ascii="Gill Sans MT" w:hAnsi="Gill Sans MT"/>
          <w:sz w:val="24"/>
          <w:szCs w:val="24"/>
        </w:rPr>
        <w:t>include (but is not limited to) the following</w:t>
      </w:r>
      <w:r w:rsidR="002834F7" w:rsidRPr="00AA6DE5">
        <w:rPr>
          <w:rFonts w:ascii="Gill Sans MT" w:hAnsi="Gill Sans MT"/>
          <w:sz w:val="24"/>
          <w:szCs w:val="24"/>
        </w:rPr>
        <w:t>:</w:t>
      </w:r>
    </w:p>
    <w:p w:rsidR="00093D3D" w:rsidRPr="001C77F3" w:rsidRDefault="001C77F3" w:rsidP="00093D3D">
      <w:pPr>
        <w:pStyle w:val="NoSpacing"/>
        <w:tabs>
          <w:tab w:val="left" w:pos="1320"/>
        </w:tabs>
        <w:rPr>
          <w:rFonts w:ascii="Gill Sans MT" w:hAnsi="Gill Sans MT"/>
        </w:rPr>
      </w:pPr>
      <w:r w:rsidRPr="001C77F3">
        <w:rPr>
          <w:rFonts w:ascii="Gill Sans MT" w:hAnsi="Gill Sans MT"/>
          <w:noProof/>
          <w:lang w:eastAsia="en-AU"/>
        </w:rPr>
        <mc:AlternateContent>
          <mc:Choice Requires="wps">
            <w:drawing>
              <wp:anchor distT="0" distB="0" distL="114300" distR="114300" simplePos="0" relativeHeight="251670528" behindDoc="0" locked="0" layoutInCell="1" allowOverlap="1" wp14:anchorId="0EF937A5" wp14:editId="09D86400">
                <wp:simplePos x="0" y="0"/>
                <wp:positionH relativeFrom="column">
                  <wp:posOffset>-9525</wp:posOffset>
                </wp:positionH>
                <wp:positionV relativeFrom="paragraph">
                  <wp:posOffset>95885</wp:posOffset>
                </wp:positionV>
                <wp:extent cx="5848350" cy="46672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667250"/>
                        </a:xfrm>
                        <a:prstGeom prst="rect">
                          <a:avLst/>
                        </a:prstGeom>
                        <a:solidFill>
                          <a:srgbClr val="FFFFFF"/>
                        </a:solidFill>
                        <a:ln w="0">
                          <a:noFill/>
                          <a:miter lim="800000"/>
                          <a:headEnd/>
                          <a:tailEnd/>
                        </a:ln>
                      </wps:spPr>
                      <wps:txbx>
                        <w:txbxContent>
                          <w:p w:rsidR="0092009E" w:rsidRPr="001C77F3" w:rsidRDefault="0092009E" w:rsidP="0008060F">
                            <w:pPr>
                              <w:pStyle w:val="ListParagraph"/>
                              <w:numPr>
                                <w:ilvl w:val="0"/>
                                <w:numId w:val="18"/>
                              </w:numPr>
                              <w:spacing w:after="240" w:line="240" w:lineRule="auto"/>
                              <w:ind w:left="714" w:hanging="357"/>
                              <w:contextualSpacing w:val="0"/>
                              <w:rPr>
                                <w:rFonts w:ascii="Gill Sans MT" w:hAnsi="Gill Sans MT"/>
                                <w:color w:val="000000" w:themeColor="text1"/>
                                <w:sz w:val="24"/>
                                <w:szCs w:val="24"/>
                              </w:rPr>
                            </w:pPr>
                            <w:r w:rsidRPr="001C77F3">
                              <w:rPr>
                                <w:rFonts w:ascii="Gill Sans MT" w:hAnsi="Gill Sans MT"/>
                                <w:color w:val="000000" w:themeColor="text1"/>
                                <w:sz w:val="24"/>
                                <w:szCs w:val="24"/>
                              </w:rPr>
                              <w:t xml:space="preserve">The person’s </w:t>
                            </w:r>
                            <w:r w:rsidRPr="001C77F3">
                              <w:rPr>
                                <w:rFonts w:ascii="Gill Sans MT" w:hAnsi="Gill Sans MT"/>
                                <w:b/>
                                <w:color w:val="000000" w:themeColor="text1"/>
                                <w:sz w:val="24"/>
                                <w:szCs w:val="24"/>
                              </w:rPr>
                              <w:t>Application Form</w:t>
                            </w:r>
                            <w:r w:rsidRPr="001C77F3">
                              <w:rPr>
                                <w:rFonts w:ascii="Gill Sans MT" w:hAnsi="Gill Sans MT"/>
                                <w:color w:val="000000" w:themeColor="text1"/>
                                <w:sz w:val="24"/>
                                <w:szCs w:val="24"/>
                              </w:rPr>
                              <w:t xml:space="preserve"> for a PPV Ancillary Certificate</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color w:val="000000" w:themeColor="text1"/>
                                <w:sz w:val="24"/>
                                <w:szCs w:val="24"/>
                              </w:rPr>
                              <w:t xml:space="preserve">A </w:t>
                            </w:r>
                            <w:r w:rsidRPr="001C77F3">
                              <w:rPr>
                                <w:rFonts w:ascii="Gill Sans MT" w:hAnsi="Gill Sans MT"/>
                                <w:b/>
                                <w:color w:val="000000" w:themeColor="text1"/>
                                <w:sz w:val="24"/>
                                <w:szCs w:val="24"/>
                              </w:rPr>
                              <w:t>National Criminal History Check</w:t>
                            </w:r>
                            <w:r w:rsidRPr="001C77F3">
                              <w:rPr>
                                <w:rFonts w:ascii="Gill Sans MT" w:hAnsi="Gill Sans MT"/>
                                <w:color w:val="000000" w:themeColor="text1"/>
                                <w:sz w:val="24"/>
                                <w:szCs w:val="24"/>
                              </w:rPr>
                              <w:t xml:space="preserve"> specifying any past convictions of the person in any Australian State or Territory.</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color w:val="000000" w:themeColor="text1"/>
                                <w:sz w:val="24"/>
                                <w:szCs w:val="24"/>
                              </w:rPr>
                              <w:t xml:space="preserve">Any </w:t>
                            </w:r>
                            <w:r w:rsidRPr="001C77F3">
                              <w:rPr>
                                <w:rFonts w:ascii="Gill Sans MT" w:hAnsi="Gill Sans MT"/>
                                <w:b/>
                                <w:color w:val="000000" w:themeColor="text1"/>
                                <w:sz w:val="24"/>
                                <w:szCs w:val="24"/>
                              </w:rPr>
                              <w:t>pending charges</w:t>
                            </w:r>
                            <w:r w:rsidRPr="001C77F3">
                              <w:rPr>
                                <w:rFonts w:ascii="Gill Sans MT" w:hAnsi="Gill Sans MT"/>
                                <w:color w:val="000000" w:themeColor="text1"/>
                                <w:sz w:val="24"/>
                                <w:szCs w:val="24"/>
                              </w:rPr>
                              <w:t xml:space="preserve"> against the person (note that as a conviction has not been recorded these may have little influence) </w:t>
                            </w:r>
                          </w:p>
                          <w:p w:rsidR="0092009E" w:rsidRPr="001C77F3" w:rsidRDefault="0092009E" w:rsidP="0008060F">
                            <w:pPr>
                              <w:pStyle w:val="ListParagraph"/>
                              <w:numPr>
                                <w:ilvl w:val="0"/>
                                <w:numId w:val="18"/>
                              </w:numPr>
                              <w:spacing w:after="240" w:line="240" w:lineRule="auto"/>
                              <w:ind w:left="714" w:hanging="357"/>
                              <w:contextualSpacing w:val="0"/>
                              <w:rPr>
                                <w:rFonts w:ascii="Gill Sans MT" w:hAnsi="Gill Sans MT"/>
                                <w:color w:val="000000" w:themeColor="text1"/>
                                <w:sz w:val="24"/>
                                <w:szCs w:val="24"/>
                              </w:rPr>
                            </w:pPr>
                            <w:r w:rsidRPr="001C77F3">
                              <w:rPr>
                                <w:rFonts w:ascii="Gill Sans MT" w:hAnsi="Gill Sans MT"/>
                                <w:color w:val="000000" w:themeColor="text1"/>
                                <w:sz w:val="24"/>
                                <w:szCs w:val="24"/>
                              </w:rPr>
                              <w:t xml:space="preserve">The person’s </w:t>
                            </w:r>
                            <w:r w:rsidRPr="001C77F3">
                              <w:rPr>
                                <w:rFonts w:ascii="Gill Sans MT" w:hAnsi="Gill Sans MT"/>
                                <w:b/>
                                <w:color w:val="000000" w:themeColor="text1"/>
                                <w:sz w:val="24"/>
                                <w:szCs w:val="24"/>
                              </w:rPr>
                              <w:t>driving record</w:t>
                            </w:r>
                            <w:r w:rsidRPr="001C77F3">
                              <w:rPr>
                                <w:rFonts w:ascii="Gill Sans MT" w:hAnsi="Gill Sans MT"/>
                                <w:color w:val="000000" w:themeColor="text1"/>
                                <w:sz w:val="24"/>
                                <w:szCs w:val="24"/>
                              </w:rPr>
                              <w:t xml:space="preserve"> specifying any past driving offences.</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b/>
                                <w:color w:val="000000" w:themeColor="text1"/>
                                <w:sz w:val="24"/>
                                <w:szCs w:val="24"/>
                              </w:rPr>
                              <w:t>Evidence from a medical professional</w:t>
                            </w:r>
                            <w:r w:rsidRPr="001C77F3">
                              <w:rPr>
                                <w:rFonts w:ascii="Gill Sans MT" w:hAnsi="Gill Sans MT"/>
                                <w:color w:val="000000" w:themeColor="text1"/>
                                <w:sz w:val="24"/>
                                <w:szCs w:val="24"/>
                              </w:rPr>
                              <w:t xml:space="preserve"> addressing relevant medical fitness to drive considerations and/or mental health issues. </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color w:val="000000" w:themeColor="text1"/>
                                <w:sz w:val="24"/>
                                <w:szCs w:val="24"/>
                              </w:rPr>
                              <w:t xml:space="preserve">Any </w:t>
                            </w:r>
                            <w:r w:rsidRPr="001C77F3">
                              <w:rPr>
                                <w:rFonts w:ascii="Gill Sans MT" w:hAnsi="Gill Sans MT"/>
                                <w:b/>
                                <w:color w:val="000000" w:themeColor="text1"/>
                                <w:sz w:val="24"/>
                                <w:szCs w:val="24"/>
                              </w:rPr>
                              <w:t>character references</w:t>
                            </w:r>
                            <w:r w:rsidRPr="001C77F3">
                              <w:rPr>
                                <w:rFonts w:ascii="Gill Sans MT" w:hAnsi="Gill Sans MT"/>
                                <w:color w:val="000000" w:themeColor="text1"/>
                                <w:sz w:val="24"/>
                                <w:szCs w:val="24"/>
                              </w:rPr>
                              <w:t xml:space="preserve"> supplied by the person in support of their case. These may include references from a past/current employer, medical practitioner, social worker, educator, colleague or friend.  </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color w:val="000000" w:themeColor="text1"/>
                                <w:sz w:val="24"/>
                                <w:szCs w:val="24"/>
                              </w:rPr>
                              <w:t xml:space="preserve">A </w:t>
                            </w:r>
                            <w:r w:rsidRPr="001C77F3">
                              <w:rPr>
                                <w:rFonts w:ascii="Gill Sans MT" w:hAnsi="Gill Sans MT"/>
                                <w:b/>
                                <w:color w:val="000000" w:themeColor="text1"/>
                                <w:sz w:val="24"/>
                                <w:szCs w:val="24"/>
                              </w:rPr>
                              <w:t xml:space="preserve">Personal Statement </w:t>
                            </w:r>
                            <w:r w:rsidRPr="001C77F3">
                              <w:rPr>
                                <w:rFonts w:ascii="Gill Sans MT" w:hAnsi="Gill Sans MT"/>
                                <w:color w:val="000000" w:themeColor="text1"/>
                                <w:sz w:val="24"/>
                                <w:szCs w:val="24"/>
                              </w:rPr>
                              <w:t>from the person stating why it is unlikely they will reoffend and why it is not contrary to the public interest to have the PPV Ancillary Certificate issued/renewed. Details of any rehabilitation, behavioural change, responsibility taken for actions and reasons behind the behaviour which are outlined in the letter should be considered.</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color w:val="000000" w:themeColor="text1"/>
                                <w:sz w:val="24"/>
                                <w:szCs w:val="24"/>
                              </w:rPr>
                              <w:t xml:space="preserve">Evidence of any </w:t>
                            </w:r>
                            <w:r w:rsidRPr="001C77F3">
                              <w:rPr>
                                <w:rFonts w:ascii="Gill Sans MT" w:hAnsi="Gill Sans MT"/>
                                <w:b/>
                                <w:color w:val="000000" w:themeColor="text1"/>
                                <w:sz w:val="24"/>
                                <w:szCs w:val="24"/>
                              </w:rPr>
                              <w:t>awareness training, education or community/charity work</w:t>
                            </w:r>
                            <w:r w:rsidRPr="001C77F3">
                              <w:rPr>
                                <w:rFonts w:ascii="Gill Sans MT" w:hAnsi="Gill Sans MT"/>
                                <w:color w:val="000000" w:themeColor="text1"/>
                                <w:sz w:val="24"/>
                                <w:szCs w:val="24"/>
                              </w:rPr>
                              <w:t xml:space="preserve"> which may be relative to the person’s rehabilitation.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937A5" id="_x0000_s1029" type="#_x0000_t202" style="position:absolute;margin-left:-.75pt;margin-top:7.55pt;width:460.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89HwIAACEEAAAOAAAAZHJzL2Uyb0RvYy54bWysU81u2zAMvg/YOwi6L07SJM2MOEWXLsOA&#10;7gdo9wCMLMfCJFGTlNjd04+S0zTbbsN0EEiR/ER+JFc3vdHsKH1QaCs+GY05k1Zgrey+4t8et2+W&#10;nIUItgaNVlb8SQZ+s379atW5Uk6xRV1LzwjEhrJzFW9jdGVRBNFKA2GETloyNugNRFL9vqg9dIRu&#10;dDEdjxdFh752HoUMgV7vBiNfZ/ymkSJ+aZogI9MVp9xivn2+d+ku1iso9x5cq8QpDfiHLAwoS5+e&#10;oe4gAjt49ReUUcJjwCaOBJoCm0YJmWugaibjP6p5aMHJXAuRE9yZpvD/YMXn41fPVE29m3NmwVCP&#10;HmUf2Tvs2TTR07lQkteDI7/Y0zO55lKDu0fxPTCLmxbsXt56j10roab0JimyuAgdcEIC2XWfsKZv&#10;4BAxA/WNN4k7YoMROrXp6dyalIqgx/lytryak0mQbbZYXE9JSX9A+RzufIgfJBqWhIp76n2Gh+N9&#10;iIPrs0v6LaBW9VZpnRW/3220Z0egOdnmc0L/zU1b1qXUUojFFEy4UBoVaYi1MhVfjtNJsVAmLt7b&#10;OssRlB5kyljbEzmJj4GZ2O/63IarFJuI22H9RGx5HGaWdoyEFv1Pzjqa14qHHwfwkjP90RLjbyez&#10;WRrwrMzm11NS/KVld2kBKwiq4pGzQdzEvBRDYbfUmUZlzl4yOaVMc5hZP+1MGvRLPXu9bPb6FwAA&#10;AP//AwBQSwMEFAAGAAgAAAAhAJMEulTeAAAACQEAAA8AAABkcnMvZG93bnJldi54bWxMj81OwzAQ&#10;hO9IvIO1SNxax4iUNsSpUBWOINEilaMbL0lEbKf+acPbsz2V486MZr8p15MZ2Al96J2VIOYZMLSN&#10;071tJXzuXmdLYCEqq9XgLEr4xQDr6vamVIV2Z/uBp21sGZXYUCgJXYxjwXloOjQqzN2Ilrxv542K&#10;dPqWa6/OVG4G/pBlC25Ub+lDp0bcdNj8bJORsNvXXw0uapMe601aHo/pze/fpby/m16egUWc4jUM&#10;F3xCh4qYDi5ZHdggYSZySpKeC2Dkr8SKhIOEpzwTwKuS/19Q/QEAAP//AwBQSwECLQAUAAYACAAA&#10;ACEAtoM4kv4AAADhAQAAEwAAAAAAAAAAAAAAAAAAAAAAW0NvbnRlbnRfVHlwZXNdLnhtbFBLAQIt&#10;ABQABgAIAAAAIQA4/SH/1gAAAJQBAAALAAAAAAAAAAAAAAAAAC8BAABfcmVscy8ucmVsc1BLAQIt&#10;ABQABgAIAAAAIQDOOp89HwIAACEEAAAOAAAAAAAAAAAAAAAAAC4CAABkcnMvZTJvRG9jLnhtbFBL&#10;AQItABQABgAIAAAAIQCTBLpU3gAAAAkBAAAPAAAAAAAAAAAAAAAAAHkEAABkcnMvZG93bnJldi54&#10;bWxQSwUGAAAAAAQABADzAAAAhAUAAAAA&#10;" stroked="f" strokeweight="0">
                <v:textbox>
                  <w:txbxContent>
                    <w:p w:rsidR="0092009E" w:rsidRPr="001C77F3" w:rsidRDefault="0092009E" w:rsidP="0008060F">
                      <w:pPr>
                        <w:pStyle w:val="ListParagraph"/>
                        <w:numPr>
                          <w:ilvl w:val="0"/>
                          <w:numId w:val="18"/>
                        </w:numPr>
                        <w:spacing w:after="240" w:line="240" w:lineRule="auto"/>
                        <w:ind w:left="714" w:hanging="357"/>
                        <w:contextualSpacing w:val="0"/>
                        <w:rPr>
                          <w:rFonts w:ascii="Gill Sans MT" w:hAnsi="Gill Sans MT"/>
                          <w:color w:val="000000" w:themeColor="text1"/>
                          <w:sz w:val="24"/>
                          <w:szCs w:val="24"/>
                        </w:rPr>
                      </w:pPr>
                      <w:r w:rsidRPr="001C77F3">
                        <w:rPr>
                          <w:rFonts w:ascii="Gill Sans MT" w:hAnsi="Gill Sans MT"/>
                          <w:color w:val="000000" w:themeColor="text1"/>
                          <w:sz w:val="24"/>
                          <w:szCs w:val="24"/>
                        </w:rPr>
                        <w:t xml:space="preserve">The person’s </w:t>
                      </w:r>
                      <w:r w:rsidRPr="001C77F3">
                        <w:rPr>
                          <w:rFonts w:ascii="Gill Sans MT" w:hAnsi="Gill Sans MT"/>
                          <w:b/>
                          <w:color w:val="000000" w:themeColor="text1"/>
                          <w:sz w:val="24"/>
                          <w:szCs w:val="24"/>
                        </w:rPr>
                        <w:t>Application Form</w:t>
                      </w:r>
                      <w:r w:rsidRPr="001C77F3">
                        <w:rPr>
                          <w:rFonts w:ascii="Gill Sans MT" w:hAnsi="Gill Sans MT"/>
                          <w:color w:val="000000" w:themeColor="text1"/>
                          <w:sz w:val="24"/>
                          <w:szCs w:val="24"/>
                        </w:rPr>
                        <w:t xml:space="preserve"> for a PPV Ancillary Certificate</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color w:val="000000" w:themeColor="text1"/>
                          <w:sz w:val="24"/>
                          <w:szCs w:val="24"/>
                        </w:rPr>
                        <w:t xml:space="preserve">A </w:t>
                      </w:r>
                      <w:r w:rsidRPr="001C77F3">
                        <w:rPr>
                          <w:rFonts w:ascii="Gill Sans MT" w:hAnsi="Gill Sans MT"/>
                          <w:b/>
                          <w:color w:val="000000" w:themeColor="text1"/>
                          <w:sz w:val="24"/>
                          <w:szCs w:val="24"/>
                        </w:rPr>
                        <w:t>National Criminal History Check</w:t>
                      </w:r>
                      <w:r w:rsidRPr="001C77F3">
                        <w:rPr>
                          <w:rFonts w:ascii="Gill Sans MT" w:hAnsi="Gill Sans MT"/>
                          <w:color w:val="000000" w:themeColor="text1"/>
                          <w:sz w:val="24"/>
                          <w:szCs w:val="24"/>
                        </w:rPr>
                        <w:t xml:space="preserve"> specifying any past convictions of the person in any Australian State or Territory.</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color w:val="000000" w:themeColor="text1"/>
                          <w:sz w:val="24"/>
                          <w:szCs w:val="24"/>
                        </w:rPr>
                        <w:t xml:space="preserve">Any </w:t>
                      </w:r>
                      <w:r w:rsidRPr="001C77F3">
                        <w:rPr>
                          <w:rFonts w:ascii="Gill Sans MT" w:hAnsi="Gill Sans MT"/>
                          <w:b/>
                          <w:color w:val="000000" w:themeColor="text1"/>
                          <w:sz w:val="24"/>
                          <w:szCs w:val="24"/>
                        </w:rPr>
                        <w:t>pending charges</w:t>
                      </w:r>
                      <w:r w:rsidRPr="001C77F3">
                        <w:rPr>
                          <w:rFonts w:ascii="Gill Sans MT" w:hAnsi="Gill Sans MT"/>
                          <w:color w:val="000000" w:themeColor="text1"/>
                          <w:sz w:val="24"/>
                          <w:szCs w:val="24"/>
                        </w:rPr>
                        <w:t xml:space="preserve"> against the person (note that as a conviction has not been recorded these may have little influence) </w:t>
                      </w:r>
                    </w:p>
                    <w:p w:rsidR="0092009E" w:rsidRPr="001C77F3" w:rsidRDefault="0092009E" w:rsidP="0008060F">
                      <w:pPr>
                        <w:pStyle w:val="ListParagraph"/>
                        <w:numPr>
                          <w:ilvl w:val="0"/>
                          <w:numId w:val="18"/>
                        </w:numPr>
                        <w:spacing w:after="240" w:line="240" w:lineRule="auto"/>
                        <w:ind w:left="714" w:hanging="357"/>
                        <w:contextualSpacing w:val="0"/>
                        <w:rPr>
                          <w:rFonts w:ascii="Gill Sans MT" w:hAnsi="Gill Sans MT"/>
                          <w:color w:val="000000" w:themeColor="text1"/>
                          <w:sz w:val="24"/>
                          <w:szCs w:val="24"/>
                        </w:rPr>
                      </w:pPr>
                      <w:r w:rsidRPr="001C77F3">
                        <w:rPr>
                          <w:rFonts w:ascii="Gill Sans MT" w:hAnsi="Gill Sans MT"/>
                          <w:color w:val="000000" w:themeColor="text1"/>
                          <w:sz w:val="24"/>
                          <w:szCs w:val="24"/>
                        </w:rPr>
                        <w:t xml:space="preserve">The person’s </w:t>
                      </w:r>
                      <w:r w:rsidRPr="001C77F3">
                        <w:rPr>
                          <w:rFonts w:ascii="Gill Sans MT" w:hAnsi="Gill Sans MT"/>
                          <w:b/>
                          <w:color w:val="000000" w:themeColor="text1"/>
                          <w:sz w:val="24"/>
                          <w:szCs w:val="24"/>
                        </w:rPr>
                        <w:t>driving record</w:t>
                      </w:r>
                      <w:r w:rsidRPr="001C77F3">
                        <w:rPr>
                          <w:rFonts w:ascii="Gill Sans MT" w:hAnsi="Gill Sans MT"/>
                          <w:color w:val="000000" w:themeColor="text1"/>
                          <w:sz w:val="24"/>
                          <w:szCs w:val="24"/>
                        </w:rPr>
                        <w:t xml:space="preserve"> specifying any past driving offences.</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b/>
                          <w:color w:val="000000" w:themeColor="text1"/>
                          <w:sz w:val="24"/>
                          <w:szCs w:val="24"/>
                        </w:rPr>
                        <w:t>Evidence from a medical professional</w:t>
                      </w:r>
                      <w:r w:rsidRPr="001C77F3">
                        <w:rPr>
                          <w:rFonts w:ascii="Gill Sans MT" w:hAnsi="Gill Sans MT"/>
                          <w:color w:val="000000" w:themeColor="text1"/>
                          <w:sz w:val="24"/>
                          <w:szCs w:val="24"/>
                        </w:rPr>
                        <w:t xml:space="preserve"> addressing relevant medical fitness to drive considerations and/or mental health issues. </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color w:val="000000" w:themeColor="text1"/>
                          <w:sz w:val="24"/>
                          <w:szCs w:val="24"/>
                        </w:rPr>
                        <w:t xml:space="preserve">Any </w:t>
                      </w:r>
                      <w:r w:rsidRPr="001C77F3">
                        <w:rPr>
                          <w:rFonts w:ascii="Gill Sans MT" w:hAnsi="Gill Sans MT"/>
                          <w:b/>
                          <w:color w:val="000000" w:themeColor="text1"/>
                          <w:sz w:val="24"/>
                          <w:szCs w:val="24"/>
                        </w:rPr>
                        <w:t>character references</w:t>
                      </w:r>
                      <w:r w:rsidRPr="001C77F3">
                        <w:rPr>
                          <w:rFonts w:ascii="Gill Sans MT" w:hAnsi="Gill Sans MT"/>
                          <w:color w:val="000000" w:themeColor="text1"/>
                          <w:sz w:val="24"/>
                          <w:szCs w:val="24"/>
                        </w:rPr>
                        <w:t xml:space="preserve"> supplied by the person in support of their case. These may include references from a past/current employer, medical practitioner, social worker, educator, colleague or friend.  </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color w:val="000000" w:themeColor="text1"/>
                          <w:sz w:val="24"/>
                          <w:szCs w:val="24"/>
                        </w:rPr>
                        <w:t xml:space="preserve">A </w:t>
                      </w:r>
                      <w:r w:rsidRPr="001C77F3">
                        <w:rPr>
                          <w:rFonts w:ascii="Gill Sans MT" w:hAnsi="Gill Sans MT"/>
                          <w:b/>
                          <w:color w:val="000000" w:themeColor="text1"/>
                          <w:sz w:val="24"/>
                          <w:szCs w:val="24"/>
                        </w:rPr>
                        <w:t xml:space="preserve">Personal Statement </w:t>
                      </w:r>
                      <w:r w:rsidRPr="001C77F3">
                        <w:rPr>
                          <w:rFonts w:ascii="Gill Sans MT" w:hAnsi="Gill Sans MT"/>
                          <w:color w:val="000000" w:themeColor="text1"/>
                          <w:sz w:val="24"/>
                          <w:szCs w:val="24"/>
                        </w:rPr>
                        <w:t>from the person stating why it is unlikely they will reoffend and why it is not contrary to the public interest to have the PPV Ancillary Certificate issued/renewed. Details of any rehabilitation, behavioural change, responsibility taken for actions and reasons behind the behaviour which are outlined in the letter should be considered.</w:t>
                      </w:r>
                    </w:p>
                    <w:p w:rsidR="0092009E" w:rsidRPr="001C77F3" w:rsidRDefault="0092009E" w:rsidP="00A370EF">
                      <w:pPr>
                        <w:pStyle w:val="ListParagraph"/>
                        <w:numPr>
                          <w:ilvl w:val="0"/>
                          <w:numId w:val="18"/>
                        </w:numPr>
                        <w:spacing w:after="240" w:line="240" w:lineRule="auto"/>
                        <w:ind w:left="714" w:hanging="357"/>
                        <w:contextualSpacing w:val="0"/>
                        <w:jc w:val="both"/>
                        <w:rPr>
                          <w:rFonts w:ascii="Gill Sans MT" w:hAnsi="Gill Sans MT"/>
                          <w:color w:val="000000" w:themeColor="text1"/>
                          <w:sz w:val="24"/>
                          <w:szCs w:val="24"/>
                        </w:rPr>
                      </w:pPr>
                      <w:r w:rsidRPr="001C77F3">
                        <w:rPr>
                          <w:rFonts w:ascii="Gill Sans MT" w:hAnsi="Gill Sans MT"/>
                          <w:color w:val="000000" w:themeColor="text1"/>
                          <w:sz w:val="24"/>
                          <w:szCs w:val="24"/>
                        </w:rPr>
                        <w:t xml:space="preserve">Evidence of any </w:t>
                      </w:r>
                      <w:r w:rsidRPr="001C77F3">
                        <w:rPr>
                          <w:rFonts w:ascii="Gill Sans MT" w:hAnsi="Gill Sans MT"/>
                          <w:b/>
                          <w:color w:val="000000" w:themeColor="text1"/>
                          <w:sz w:val="24"/>
                          <w:szCs w:val="24"/>
                        </w:rPr>
                        <w:t>awareness training, education or community/charity work</w:t>
                      </w:r>
                      <w:r w:rsidRPr="001C77F3">
                        <w:rPr>
                          <w:rFonts w:ascii="Gill Sans MT" w:hAnsi="Gill Sans MT"/>
                          <w:color w:val="000000" w:themeColor="text1"/>
                          <w:sz w:val="24"/>
                          <w:szCs w:val="24"/>
                        </w:rPr>
                        <w:t xml:space="preserve"> which may be relative to the person’s rehabilitation.</w:t>
                      </w:r>
                    </w:p>
                  </w:txbxContent>
                </v:textbox>
              </v:shape>
            </w:pict>
          </mc:Fallback>
        </mc:AlternateContent>
      </w:r>
    </w:p>
    <w:p w:rsidR="00C13340" w:rsidRPr="001C77F3" w:rsidRDefault="00C13340" w:rsidP="00A66483">
      <w:pPr>
        <w:pStyle w:val="NoSpacing"/>
        <w:tabs>
          <w:tab w:val="left" w:pos="1320"/>
        </w:tabs>
        <w:rPr>
          <w:rFonts w:ascii="Gill Sans MT" w:hAnsi="Gill Sans MT"/>
          <w:b/>
          <w:u w:val="single"/>
        </w:rPr>
      </w:pPr>
    </w:p>
    <w:p w:rsidR="00C13340" w:rsidRPr="001C77F3" w:rsidRDefault="00C13340" w:rsidP="00A66483">
      <w:pPr>
        <w:pStyle w:val="NoSpacing"/>
        <w:tabs>
          <w:tab w:val="left" w:pos="1320"/>
        </w:tabs>
        <w:rPr>
          <w:rFonts w:ascii="Gill Sans MT" w:hAnsi="Gill Sans MT"/>
          <w:b/>
          <w:u w:val="single"/>
        </w:rPr>
      </w:pPr>
    </w:p>
    <w:p w:rsidR="00C13340" w:rsidRPr="001C77F3" w:rsidRDefault="00C13340" w:rsidP="00A66483">
      <w:pPr>
        <w:pStyle w:val="NoSpacing"/>
        <w:tabs>
          <w:tab w:val="left" w:pos="1320"/>
        </w:tabs>
        <w:rPr>
          <w:rFonts w:ascii="Gill Sans MT" w:hAnsi="Gill Sans MT"/>
          <w:b/>
          <w:u w:val="single"/>
        </w:rPr>
      </w:pPr>
    </w:p>
    <w:p w:rsidR="00C13340" w:rsidRPr="001C77F3" w:rsidRDefault="00C13340" w:rsidP="00A66483">
      <w:pPr>
        <w:pStyle w:val="NoSpacing"/>
        <w:tabs>
          <w:tab w:val="left" w:pos="1320"/>
        </w:tabs>
        <w:rPr>
          <w:rFonts w:ascii="Gill Sans MT" w:hAnsi="Gill Sans MT"/>
          <w:b/>
          <w:u w:val="single"/>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4A16FC" w:rsidRPr="001C77F3" w:rsidRDefault="004A16FC" w:rsidP="007E51B9">
      <w:pPr>
        <w:pStyle w:val="NoSpacing"/>
        <w:rPr>
          <w:rFonts w:ascii="Gill Sans MT" w:hAnsi="Gill Sans MT"/>
          <w:b/>
        </w:rPr>
      </w:pPr>
    </w:p>
    <w:p w:rsidR="001C0F35" w:rsidRPr="001C77F3" w:rsidRDefault="001C0F35" w:rsidP="000A3BD8">
      <w:pPr>
        <w:rPr>
          <w:rFonts w:ascii="Gill Sans MT" w:hAnsi="Gill Sans MT"/>
          <w:b/>
          <w:u w:val="single"/>
        </w:rPr>
      </w:pPr>
    </w:p>
    <w:p w:rsidR="001C0F35" w:rsidRPr="001C77F3" w:rsidRDefault="001C0F35" w:rsidP="000A3BD8">
      <w:pPr>
        <w:rPr>
          <w:rFonts w:ascii="Gill Sans MT" w:hAnsi="Gill Sans MT"/>
          <w:b/>
          <w:u w:val="single"/>
        </w:rPr>
      </w:pPr>
    </w:p>
    <w:p w:rsidR="001C77F3" w:rsidRDefault="001C77F3" w:rsidP="000A3BD8">
      <w:pPr>
        <w:rPr>
          <w:rFonts w:ascii="Gill Sans MT" w:hAnsi="Gill Sans MT"/>
          <w:b/>
          <w:i/>
        </w:rPr>
      </w:pPr>
    </w:p>
    <w:p w:rsidR="000A3BD8" w:rsidRPr="001C77F3" w:rsidRDefault="000A3BD8" w:rsidP="00A370EF">
      <w:pPr>
        <w:jc w:val="both"/>
        <w:rPr>
          <w:rFonts w:ascii="Gill Sans MT" w:hAnsi="Gill Sans MT"/>
          <w:sz w:val="24"/>
          <w:szCs w:val="24"/>
        </w:rPr>
      </w:pPr>
      <w:r w:rsidRPr="001C77F3">
        <w:rPr>
          <w:rFonts w:ascii="Gill Sans MT" w:hAnsi="Gill Sans MT"/>
          <w:b/>
          <w:sz w:val="24"/>
          <w:szCs w:val="24"/>
        </w:rPr>
        <w:t xml:space="preserve">NOTE: </w:t>
      </w:r>
      <w:r w:rsidRPr="001C77F3">
        <w:rPr>
          <w:rFonts w:ascii="Gill Sans MT" w:hAnsi="Gill Sans MT"/>
          <w:sz w:val="24"/>
          <w:szCs w:val="24"/>
        </w:rPr>
        <w:t xml:space="preserve">The RMV recognises that suspending, cancelling or refusing to issue a PPV Ancillary Certificate may potentially impact on a person’s livelihood and income earning ability. Although this consideration does not necessarily apply to whether a person is ‘fit and proper’ to operate a PPV, the RMV may consider this factor as part of the overall decision. </w:t>
      </w:r>
    </w:p>
    <w:p w:rsidR="00F56F5F" w:rsidRPr="00AA6DE5" w:rsidRDefault="008D4627" w:rsidP="0057194C">
      <w:pPr>
        <w:pStyle w:val="Heading1"/>
        <w:rPr>
          <w:rFonts w:ascii="Gill Sans MT" w:hAnsi="Gill Sans MT"/>
          <w:color w:val="F4B083" w:themeColor="accent2" w:themeTint="99"/>
        </w:rPr>
      </w:pPr>
      <w:r w:rsidRPr="00AA6DE5">
        <w:rPr>
          <w:rFonts w:ascii="Gill Sans MT" w:hAnsi="Gill Sans MT"/>
          <w:color w:val="F4B083" w:themeColor="accent2" w:themeTint="99"/>
        </w:rPr>
        <w:lastRenderedPageBreak/>
        <w:t>Options</w:t>
      </w:r>
    </w:p>
    <w:p w:rsidR="008B2670" w:rsidRPr="00AA6DE5" w:rsidRDefault="008B2670" w:rsidP="0008060F">
      <w:pPr>
        <w:pStyle w:val="NoSpacing"/>
        <w:keepNext/>
        <w:keepLines/>
        <w:tabs>
          <w:tab w:val="left" w:pos="1320"/>
        </w:tabs>
        <w:rPr>
          <w:rFonts w:ascii="Gill Sans MT" w:hAnsi="Gill Sans MT"/>
          <w:b/>
        </w:rPr>
      </w:pPr>
    </w:p>
    <w:p w:rsidR="008D4627" w:rsidRPr="00AA6DE5" w:rsidRDefault="00534818" w:rsidP="00A370EF">
      <w:pPr>
        <w:keepNext/>
        <w:keepLines/>
        <w:jc w:val="both"/>
        <w:rPr>
          <w:rFonts w:ascii="Gill Sans MT" w:hAnsi="Gill Sans MT"/>
          <w:sz w:val="24"/>
          <w:szCs w:val="24"/>
        </w:rPr>
      </w:pPr>
      <w:r w:rsidRPr="00AA6DE5">
        <w:rPr>
          <w:rFonts w:ascii="Gill Sans MT" w:hAnsi="Gill Sans MT"/>
          <w:sz w:val="24"/>
          <w:szCs w:val="24"/>
        </w:rPr>
        <w:t xml:space="preserve">When </w:t>
      </w:r>
      <w:r w:rsidR="008B2670" w:rsidRPr="00AA6DE5">
        <w:rPr>
          <w:rFonts w:ascii="Gill Sans MT" w:hAnsi="Gill Sans MT"/>
          <w:sz w:val="24"/>
          <w:szCs w:val="24"/>
        </w:rPr>
        <w:t xml:space="preserve">all </w:t>
      </w:r>
      <w:r w:rsidRPr="00AA6DE5">
        <w:rPr>
          <w:rFonts w:ascii="Gill Sans MT" w:hAnsi="Gill Sans MT"/>
          <w:sz w:val="24"/>
          <w:szCs w:val="24"/>
        </w:rPr>
        <w:t xml:space="preserve">of </w:t>
      </w:r>
      <w:r w:rsidR="008B2670" w:rsidRPr="00AA6DE5">
        <w:rPr>
          <w:rFonts w:ascii="Gill Sans MT" w:hAnsi="Gill Sans MT"/>
          <w:sz w:val="24"/>
          <w:szCs w:val="24"/>
        </w:rPr>
        <w:t>the evidence in light of the individual circumstances of the case</w:t>
      </w:r>
      <w:r w:rsidR="00134437" w:rsidRPr="00AA6DE5">
        <w:rPr>
          <w:rFonts w:ascii="Gill Sans MT" w:hAnsi="Gill Sans MT"/>
          <w:sz w:val="24"/>
          <w:szCs w:val="24"/>
        </w:rPr>
        <w:t xml:space="preserve"> has been considered</w:t>
      </w:r>
      <w:r w:rsidR="008B2670" w:rsidRPr="00AA6DE5">
        <w:rPr>
          <w:rFonts w:ascii="Gill Sans MT" w:hAnsi="Gill Sans MT"/>
          <w:sz w:val="24"/>
          <w:szCs w:val="24"/>
        </w:rPr>
        <w:t xml:space="preserve">, </w:t>
      </w:r>
      <w:r w:rsidR="009830FA" w:rsidRPr="00AA6DE5">
        <w:rPr>
          <w:rFonts w:ascii="Gill Sans MT" w:hAnsi="Gill Sans MT"/>
          <w:sz w:val="24"/>
          <w:szCs w:val="24"/>
        </w:rPr>
        <w:t>the</w:t>
      </w:r>
      <w:r w:rsidR="0068159D" w:rsidRPr="00AA6DE5">
        <w:rPr>
          <w:rFonts w:ascii="Gill Sans MT" w:hAnsi="Gill Sans MT"/>
          <w:sz w:val="24"/>
          <w:szCs w:val="24"/>
        </w:rPr>
        <w:t xml:space="preserve"> RMV may make one of the following decisions</w:t>
      </w:r>
      <w:r w:rsidR="008D4627" w:rsidRPr="00AA6DE5">
        <w:rPr>
          <w:rFonts w:ascii="Gill Sans MT" w:hAnsi="Gill Sans MT"/>
          <w:sz w:val="24"/>
          <w:szCs w:val="24"/>
        </w:rPr>
        <w:t>:</w:t>
      </w:r>
    </w:p>
    <w:p w:rsidR="008D4627" w:rsidRPr="00AA6DE5" w:rsidRDefault="009830FA" w:rsidP="0008060F">
      <w:pPr>
        <w:pStyle w:val="ListParagraph"/>
        <w:keepNext/>
        <w:keepLines/>
        <w:numPr>
          <w:ilvl w:val="0"/>
          <w:numId w:val="12"/>
        </w:numPr>
        <w:spacing w:after="240" w:line="240" w:lineRule="auto"/>
        <w:ind w:left="714" w:hanging="357"/>
        <w:contextualSpacing w:val="0"/>
        <w:rPr>
          <w:rFonts w:ascii="Gill Sans MT" w:hAnsi="Gill Sans MT"/>
          <w:sz w:val="24"/>
          <w:szCs w:val="24"/>
        </w:rPr>
      </w:pPr>
      <w:r w:rsidRPr="00AA6DE5">
        <w:rPr>
          <w:rFonts w:ascii="Gill Sans MT" w:hAnsi="Gill Sans MT"/>
          <w:b/>
          <w:sz w:val="24"/>
          <w:szCs w:val="24"/>
        </w:rPr>
        <w:t xml:space="preserve">Cancel </w:t>
      </w:r>
      <w:r w:rsidR="0068159D" w:rsidRPr="00AA6DE5">
        <w:rPr>
          <w:rFonts w:ascii="Gill Sans MT" w:hAnsi="Gill Sans MT"/>
          <w:sz w:val="24"/>
          <w:szCs w:val="24"/>
        </w:rPr>
        <w:t>the</w:t>
      </w:r>
      <w:r w:rsidRPr="00AA6DE5">
        <w:rPr>
          <w:rFonts w:ascii="Gill Sans MT" w:hAnsi="Gill Sans MT"/>
          <w:sz w:val="24"/>
          <w:szCs w:val="24"/>
        </w:rPr>
        <w:t xml:space="preserve"> PPV Ancillary Certificate</w:t>
      </w:r>
    </w:p>
    <w:p w:rsidR="008D4627" w:rsidRPr="00AA6DE5" w:rsidRDefault="009830FA" w:rsidP="0008060F">
      <w:pPr>
        <w:pStyle w:val="ListParagraph"/>
        <w:keepNext/>
        <w:keepLines/>
        <w:numPr>
          <w:ilvl w:val="0"/>
          <w:numId w:val="12"/>
        </w:numPr>
        <w:spacing w:after="240" w:line="240" w:lineRule="auto"/>
        <w:ind w:left="714" w:hanging="357"/>
        <w:contextualSpacing w:val="0"/>
        <w:rPr>
          <w:rFonts w:ascii="Gill Sans MT" w:hAnsi="Gill Sans MT"/>
          <w:sz w:val="24"/>
          <w:szCs w:val="24"/>
        </w:rPr>
      </w:pPr>
      <w:r w:rsidRPr="00AA6DE5">
        <w:rPr>
          <w:rFonts w:ascii="Gill Sans MT" w:hAnsi="Gill Sans MT"/>
          <w:b/>
          <w:sz w:val="24"/>
          <w:szCs w:val="24"/>
        </w:rPr>
        <w:t>Refuse</w:t>
      </w:r>
      <w:r w:rsidR="008D4627" w:rsidRPr="00AA6DE5">
        <w:rPr>
          <w:rFonts w:ascii="Gill Sans MT" w:hAnsi="Gill Sans MT"/>
          <w:b/>
          <w:sz w:val="24"/>
          <w:szCs w:val="24"/>
        </w:rPr>
        <w:t xml:space="preserve"> to issue</w:t>
      </w:r>
      <w:r w:rsidRPr="00AA6DE5">
        <w:rPr>
          <w:rFonts w:ascii="Gill Sans MT" w:hAnsi="Gill Sans MT"/>
          <w:sz w:val="24"/>
          <w:szCs w:val="24"/>
        </w:rPr>
        <w:t xml:space="preserve"> </w:t>
      </w:r>
      <w:r w:rsidR="0068159D" w:rsidRPr="00AA6DE5">
        <w:rPr>
          <w:rFonts w:ascii="Gill Sans MT" w:hAnsi="Gill Sans MT"/>
          <w:sz w:val="24"/>
          <w:szCs w:val="24"/>
        </w:rPr>
        <w:t>the</w:t>
      </w:r>
      <w:r w:rsidRPr="00AA6DE5">
        <w:rPr>
          <w:rFonts w:ascii="Gill Sans MT" w:hAnsi="Gill Sans MT"/>
          <w:sz w:val="24"/>
          <w:szCs w:val="24"/>
        </w:rPr>
        <w:t xml:space="preserve"> PPV Ancillary Certificate</w:t>
      </w:r>
    </w:p>
    <w:p w:rsidR="00F71737" w:rsidRPr="00AA6DE5" w:rsidRDefault="009830FA" w:rsidP="0008060F">
      <w:pPr>
        <w:pStyle w:val="ListParagraph"/>
        <w:keepNext/>
        <w:keepLines/>
        <w:numPr>
          <w:ilvl w:val="0"/>
          <w:numId w:val="12"/>
        </w:numPr>
        <w:spacing w:after="240" w:line="240" w:lineRule="auto"/>
        <w:ind w:left="714" w:hanging="357"/>
        <w:contextualSpacing w:val="0"/>
        <w:rPr>
          <w:rFonts w:ascii="Gill Sans MT" w:hAnsi="Gill Sans MT"/>
          <w:sz w:val="24"/>
          <w:szCs w:val="24"/>
        </w:rPr>
      </w:pPr>
      <w:r w:rsidRPr="00AA6DE5">
        <w:rPr>
          <w:rFonts w:ascii="Gill Sans MT" w:hAnsi="Gill Sans MT"/>
          <w:b/>
          <w:sz w:val="24"/>
          <w:szCs w:val="24"/>
        </w:rPr>
        <w:t>Refuse</w:t>
      </w:r>
      <w:r w:rsidR="00F71737" w:rsidRPr="00AA6DE5">
        <w:rPr>
          <w:rFonts w:ascii="Gill Sans MT" w:hAnsi="Gill Sans MT"/>
          <w:b/>
          <w:sz w:val="24"/>
          <w:szCs w:val="24"/>
        </w:rPr>
        <w:t xml:space="preserve"> to renew</w:t>
      </w:r>
      <w:r w:rsidRPr="00AA6DE5">
        <w:rPr>
          <w:rFonts w:ascii="Gill Sans MT" w:hAnsi="Gill Sans MT"/>
          <w:sz w:val="24"/>
          <w:szCs w:val="24"/>
        </w:rPr>
        <w:t xml:space="preserve"> </w:t>
      </w:r>
      <w:r w:rsidR="0068159D" w:rsidRPr="00AA6DE5">
        <w:rPr>
          <w:rFonts w:ascii="Gill Sans MT" w:hAnsi="Gill Sans MT"/>
          <w:sz w:val="24"/>
          <w:szCs w:val="24"/>
        </w:rPr>
        <w:t>the</w:t>
      </w:r>
      <w:r w:rsidRPr="00AA6DE5">
        <w:rPr>
          <w:rFonts w:ascii="Gill Sans MT" w:hAnsi="Gill Sans MT"/>
          <w:sz w:val="24"/>
          <w:szCs w:val="24"/>
        </w:rPr>
        <w:t xml:space="preserve"> PPV Ancillary Certificate</w:t>
      </w:r>
    </w:p>
    <w:p w:rsidR="008D4627" w:rsidRPr="00AA6DE5" w:rsidRDefault="009830FA" w:rsidP="0008060F">
      <w:pPr>
        <w:pStyle w:val="ListParagraph"/>
        <w:keepNext/>
        <w:keepLines/>
        <w:numPr>
          <w:ilvl w:val="0"/>
          <w:numId w:val="12"/>
        </w:numPr>
        <w:spacing w:after="240" w:line="240" w:lineRule="auto"/>
        <w:ind w:left="714" w:hanging="357"/>
        <w:contextualSpacing w:val="0"/>
        <w:rPr>
          <w:rFonts w:ascii="Gill Sans MT" w:hAnsi="Gill Sans MT"/>
          <w:sz w:val="24"/>
          <w:szCs w:val="24"/>
        </w:rPr>
      </w:pPr>
      <w:r w:rsidRPr="00AA6DE5">
        <w:rPr>
          <w:rFonts w:ascii="Gill Sans MT" w:hAnsi="Gill Sans MT"/>
          <w:b/>
          <w:sz w:val="24"/>
          <w:szCs w:val="24"/>
        </w:rPr>
        <w:t>Suspend</w:t>
      </w:r>
      <w:r w:rsidRPr="00AA6DE5">
        <w:rPr>
          <w:rFonts w:ascii="Gill Sans MT" w:hAnsi="Gill Sans MT"/>
          <w:sz w:val="24"/>
          <w:szCs w:val="24"/>
        </w:rPr>
        <w:t xml:space="preserve"> </w:t>
      </w:r>
      <w:r w:rsidR="0068159D" w:rsidRPr="00AA6DE5">
        <w:rPr>
          <w:rFonts w:ascii="Gill Sans MT" w:hAnsi="Gill Sans MT"/>
          <w:sz w:val="24"/>
          <w:szCs w:val="24"/>
        </w:rPr>
        <w:t>the</w:t>
      </w:r>
      <w:r w:rsidRPr="00AA6DE5">
        <w:rPr>
          <w:rFonts w:ascii="Gill Sans MT" w:hAnsi="Gill Sans MT"/>
          <w:sz w:val="24"/>
          <w:szCs w:val="24"/>
        </w:rPr>
        <w:t xml:space="preserve"> PPV Ancillary Certificate</w:t>
      </w:r>
    </w:p>
    <w:p w:rsidR="008D4627" w:rsidRPr="00AA6DE5" w:rsidRDefault="009830FA" w:rsidP="0008060F">
      <w:pPr>
        <w:pStyle w:val="ListParagraph"/>
        <w:keepNext/>
        <w:keepLines/>
        <w:numPr>
          <w:ilvl w:val="0"/>
          <w:numId w:val="12"/>
        </w:numPr>
        <w:spacing w:after="240" w:line="240" w:lineRule="auto"/>
        <w:ind w:left="714" w:hanging="357"/>
        <w:contextualSpacing w:val="0"/>
        <w:rPr>
          <w:rFonts w:ascii="Gill Sans MT" w:hAnsi="Gill Sans MT"/>
          <w:sz w:val="24"/>
          <w:szCs w:val="24"/>
        </w:rPr>
      </w:pPr>
      <w:r w:rsidRPr="00AA6DE5">
        <w:rPr>
          <w:rFonts w:ascii="Gill Sans MT" w:hAnsi="Gill Sans MT"/>
          <w:b/>
          <w:sz w:val="24"/>
          <w:szCs w:val="24"/>
        </w:rPr>
        <w:t>Impose a condition</w:t>
      </w:r>
      <w:r w:rsidRPr="00AA6DE5">
        <w:rPr>
          <w:rFonts w:ascii="Gill Sans MT" w:hAnsi="Gill Sans MT"/>
          <w:sz w:val="24"/>
          <w:szCs w:val="24"/>
        </w:rPr>
        <w:t xml:space="preserve"> on </w:t>
      </w:r>
      <w:r w:rsidR="0068159D" w:rsidRPr="00AA6DE5">
        <w:rPr>
          <w:rFonts w:ascii="Gill Sans MT" w:hAnsi="Gill Sans MT"/>
          <w:sz w:val="24"/>
          <w:szCs w:val="24"/>
        </w:rPr>
        <w:t>the</w:t>
      </w:r>
      <w:r w:rsidRPr="00AA6DE5">
        <w:rPr>
          <w:rFonts w:ascii="Gill Sans MT" w:hAnsi="Gill Sans MT"/>
          <w:sz w:val="24"/>
          <w:szCs w:val="24"/>
        </w:rPr>
        <w:t xml:space="preserve"> PPV Ancillary Certificate</w:t>
      </w:r>
    </w:p>
    <w:p w:rsidR="0008060F" w:rsidRPr="00AA6DE5" w:rsidRDefault="00F71737" w:rsidP="00F71737">
      <w:pPr>
        <w:pStyle w:val="ListParagraph"/>
        <w:keepNext/>
        <w:keepLines/>
        <w:numPr>
          <w:ilvl w:val="0"/>
          <w:numId w:val="12"/>
        </w:numPr>
        <w:spacing w:after="240" w:line="240" w:lineRule="auto"/>
        <w:ind w:left="714" w:hanging="357"/>
        <w:contextualSpacing w:val="0"/>
        <w:rPr>
          <w:rFonts w:ascii="Gill Sans MT" w:hAnsi="Gill Sans MT"/>
          <w:sz w:val="24"/>
          <w:szCs w:val="24"/>
        </w:rPr>
      </w:pPr>
      <w:r w:rsidRPr="00AA6DE5">
        <w:rPr>
          <w:rFonts w:ascii="Gill Sans MT" w:hAnsi="Gill Sans MT"/>
          <w:b/>
          <w:sz w:val="24"/>
          <w:szCs w:val="24"/>
        </w:rPr>
        <w:t>Unconditional</w:t>
      </w:r>
      <w:r w:rsidR="009830FA" w:rsidRPr="00AA6DE5">
        <w:rPr>
          <w:rFonts w:ascii="Gill Sans MT" w:hAnsi="Gill Sans MT"/>
          <w:b/>
          <w:sz w:val="24"/>
          <w:szCs w:val="24"/>
        </w:rPr>
        <w:t>ly</w:t>
      </w:r>
      <w:r w:rsidRPr="00AA6DE5">
        <w:rPr>
          <w:rFonts w:ascii="Gill Sans MT" w:hAnsi="Gill Sans MT"/>
          <w:b/>
          <w:sz w:val="24"/>
          <w:szCs w:val="24"/>
        </w:rPr>
        <w:t xml:space="preserve"> issue</w:t>
      </w:r>
      <w:r w:rsidR="009830FA" w:rsidRPr="00AA6DE5">
        <w:rPr>
          <w:rFonts w:ascii="Gill Sans MT" w:hAnsi="Gill Sans MT"/>
          <w:sz w:val="24"/>
          <w:szCs w:val="24"/>
        </w:rPr>
        <w:t xml:space="preserve"> </w:t>
      </w:r>
      <w:r w:rsidR="0068159D" w:rsidRPr="00AA6DE5">
        <w:rPr>
          <w:rFonts w:ascii="Gill Sans MT" w:hAnsi="Gill Sans MT"/>
          <w:sz w:val="24"/>
          <w:szCs w:val="24"/>
        </w:rPr>
        <w:t xml:space="preserve">the </w:t>
      </w:r>
      <w:r w:rsidR="009830FA" w:rsidRPr="00AA6DE5">
        <w:rPr>
          <w:rFonts w:ascii="Gill Sans MT" w:hAnsi="Gill Sans MT"/>
          <w:sz w:val="24"/>
          <w:szCs w:val="24"/>
        </w:rPr>
        <w:t>PPV Ancillary Certificate</w:t>
      </w:r>
    </w:p>
    <w:p w:rsidR="00F71737" w:rsidRPr="00AA6DE5" w:rsidRDefault="009F4DC6" w:rsidP="00A370EF">
      <w:pPr>
        <w:jc w:val="both"/>
        <w:rPr>
          <w:rFonts w:ascii="Gill Sans MT" w:hAnsi="Gill Sans MT"/>
          <w:sz w:val="24"/>
          <w:szCs w:val="24"/>
        </w:rPr>
      </w:pPr>
      <w:r w:rsidRPr="00AA6DE5">
        <w:rPr>
          <w:rFonts w:ascii="Gill Sans MT" w:hAnsi="Gill Sans MT"/>
          <w:sz w:val="24"/>
          <w:szCs w:val="24"/>
        </w:rPr>
        <w:t xml:space="preserve">The RMV may </w:t>
      </w:r>
      <w:r w:rsidR="00F71737" w:rsidRPr="00AA6DE5">
        <w:rPr>
          <w:rFonts w:ascii="Gill Sans MT" w:hAnsi="Gill Sans MT"/>
          <w:sz w:val="24"/>
          <w:szCs w:val="24"/>
        </w:rPr>
        <w:t>decide on an appro</w:t>
      </w:r>
      <w:r w:rsidR="00BA7C15" w:rsidRPr="00AA6DE5">
        <w:rPr>
          <w:rFonts w:ascii="Gill Sans MT" w:hAnsi="Gill Sans MT"/>
          <w:sz w:val="24"/>
          <w:szCs w:val="24"/>
        </w:rPr>
        <w:t xml:space="preserve">priate period of time </w:t>
      </w:r>
      <w:r w:rsidR="00F71737" w:rsidRPr="00AA6DE5">
        <w:rPr>
          <w:rFonts w:ascii="Gill Sans MT" w:hAnsi="Gill Sans MT"/>
          <w:sz w:val="24"/>
          <w:szCs w:val="24"/>
        </w:rPr>
        <w:t xml:space="preserve">to </w:t>
      </w:r>
      <w:r w:rsidR="00BA7C15" w:rsidRPr="00AA6DE5">
        <w:rPr>
          <w:rFonts w:ascii="Gill Sans MT" w:hAnsi="Gill Sans MT"/>
          <w:sz w:val="24"/>
          <w:szCs w:val="24"/>
        </w:rPr>
        <w:t>apply to cancellat</w:t>
      </w:r>
      <w:r w:rsidR="005703AB" w:rsidRPr="00AA6DE5">
        <w:rPr>
          <w:rFonts w:ascii="Gill Sans MT" w:hAnsi="Gill Sans MT"/>
          <w:sz w:val="24"/>
          <w:szCs w:val="24"/>
        </w:rPr>
        <w:t>ions, suspens</w:t>
      </w:r>
      <w:r w:rsidRPr="00AA6DE5">
        <w:rPr>
          <w:rFonts w:ascii="Gill Sans MT" w:hAnsi="Gill Sans MT"/>
          <w:sz w:val="24"/>
          <w:szCs w:val="24"/>
        </w:rPr>
        <w:t>ions and refusals</w:t>
      </w:r>
      <w:r w:rsidR="00986806" w:rsidRPr="00AA6DE5">
        <w:rPr>
          <w:rFonts w:ascii="Gill Sans MT" w:hAnsi="Gill Sans MT"/>
          <w:sz w:val="24"/>
          <w:szCs w:val="24"/>
        </w:rPr>
        <w:t xml:space="preserve"> based on the </w:t>
      </w:r>
      <w:r w:rsidR="00A2391D" w:rsidRPr="00AA6DE5">
        <w:rPr>
          <w:rFonts w:ascii="Gill Sans MT" w:hAnsi="Gill Sans MT"/>
          <w:sz w:val="24"/>
          <w:szCs w:val="24"/>
        </w:rPr>
        <w:t>circumstances of the case</w:t>
      </w:r>
      <w:r w:rsidR="00230572" w:rsidRPr="00AA6DE5">
        <w:rPr>
          <w:rFonts w:ascii="Gill Sans MT" w:hAnsi="Gill Sans MT"/>
          <w:sz w:val="24"/>
          <w:szCs w:val="24"/>
        </w:rPr>
        <w:t xml:space="preserve">. </w:t>
      </w:r>
      <w:r w:rsidR="00986806" w:rsidRPr="00AA6DE5">
        <w:rPr>
          <w:rFonts w:ascii="Gill Sans MT" w:hAnsi="Gill Sans MT"/>
          <w:sz w:val="24"/>
          <w:szCs w:val="24"/>
        </w:rPr>
        <w:t xml:space="preserve"> However, applying this </w:t>
      </w:r>
      <w:r w:rsidRPr="00AA6DE5">
        <w:rPr>
          <w:rFonts w:ascii="Gill Sans MT" w:hAnsi="Gill Sans MT"/>
          <w:sz w:val="24"/>
          <w:szCs w:val="24"/>
        </w:rPr>
        <w:t xml:space="preserve">period of time does not preclude the person from </w:t>
      </w:r>
      <w:r w:rsidR="00230572" w:rsidRPr="00AA6DE5">
        <w:rPr>
          <w:rFonts w:ascii="Gill Sans MT" w:hAnsi="Gill Sans MT"/>
          <w:sz w:val="24"/>
          <w:szCs w:val="24"/>
        </w:rPr>
        <w:t>reapplying for</w:t>
      </w:r>
      <w:r w:rsidR="00986806" w:rsidRPr="00AA6DE5">
        <w:rPr>
          <w:rFonts w:ascii="Gill Sans MT" w:hAnsi="Gill Sans MT"/>
          <w:sz w:val="24"/>
          <w:szCs w:val="24"/>
        </w:rPr>
        <w:t xml:space="preserve"> a</w:t>
      </w:r>
      <w:r w:rsidR="00230572" w:rsidRPr="00AA6DE5">
        <w:rPr>
          <w:rFonts w:ascii="Gill Sans MT" w:hAnsi="Gill Sans MT"/>
          <w:sz w:val="24"/>
          <w:szCs w:val="24"/>
        </w:rPr>
        <w:t xml:space="preserve"> PPV Ancillary Certificate at any stage</w:t>
      </w:r>
      <w:r w:rsidR="00F363E8" w:rsidRPr="00AA6DE5">
        <w:rPr>
          <w:rFonts w:ascii="Gill Sans MT" w:hAnsi="Gill Sans MT"/>
          <w:sz w:val="24"/>
          <w:szCs w:val="24"/>
        </w:rPr>
        <w:t xml:space="preserve">, as it is possible that the decision maker may change in the interim and make a different determination. </w:t>
      </w:r>
    </w:p>
    <w:p w:rsidR="00F71737" w:rsidRPr="00AA6DE5" w:rsidRDefault="00A2391D" w:rsidP="00A370EF">
      <w:pPr>
        <w:jc w:val="both"/>
        <w:rPr>
          <w:rFonts w:ascii="Gill Sans MT" w:hAnsi="Gill Sans MT"/>
          <w:sz w:val="24"/>
          <w:szCs w:val="24"/>
        </w:rPr>
      </w:pPr>
      <w:r w:rsidRPr="00AA6DE5">
        <w:rPr>
          <w:rFonts w:ascii="Gill Sans MT" w:hAnsi="Gill Sans MT"/>
          <w:sz w:val="24"/>
          <w:szCs w:val="24"/>
        </w:rPr>
        <w:t>The RMV</w:t>
      </w:r>
      <w:r w:rsidR="009F4DC6" w:rsidRPr="00AA6DE5">
        <w:rPr>
          <w:rFonts w:ascii="Gill Sans MT" w:hAnsi="Gill Sans MT"/>
          <w:sz w:val="24"/>
          <w:szCs w:val="24"/>
        </w:rPr>
        <w:t xml:space="preserve"> may also determine if </w:t>
      </w:r>
      <w:r w:rsidRPr="00AA6DE5">
        <w:rPr>
          <w:rFonts w:ascii="Gill Sans MT" w:hAnsi="Gill Sans MT"/>
          <w:sz w:val="24"/>
          <w:szCs w:val="24"/>
        </w:rPr>
        <w:t>a condition is to be applied to the PPV Ancillary Certificate, or if any event</w:t>
      </w:r>
      <w:r w:rsidR="009F4DC6" w:rsidRPr="00AA6DE5">
        <w:rPr>
          <w:rFonts w:ascii="Gill Sans MT" w:hAnsi="Gill Sans MT"/>
          <w:sz w:val="24"/>
          <w:szCs w:val="24"/>
        </w:rPr>
        <w:t xml:space="preserve"> </w:t>
      </w:r>
      <w:r w:rsidRPr="00AA6DE5">
        <w:rPr>
          <w:rFonts w:ascii="Gill Sans MT" w:hAnsi="Gill Sans MT"/>
          <w:sz w:val="24"/>
          <w:szCs w:val="24"/>
        </w:rPr>
        <w:t xml:space="preserve">is to </w:t>
      </w:r>
      <w:r w:rsidR="009F4DC6" w:rsidRPr="00AA6DE5">
        <w:rPr>
          <w:rFonts w:ascii="Gill Sans MT" w:hAnsi="Gill Sans MT"/>
          <w:sz w:val="24"/>
          <w:szCs w:val="24"/>
        </w:rPr>
        <w:t xml:space="preserve">occur before the PPV Ancillary Certificate can be considered for reissue.  </w:t>
      </w:r>
      <w:r w:rsidRPr="00AA6DE5">
        <w:rPr>
          <w:rFonts w:ascii="Gill Sans MT" w:hAnsi="Gill Sans MT"/>
          <w:sz w:val="24"/>
          <w:szCs w:val="24"/>
        </w:rPr>
        <w:t xml:space="preserve">In these cases, </w:t>
      </w:r>
      <w:r w:rsidR="006C65DD" w:rsidRPr="00AA6DE5">
        <w:rPr>
          <w:rFonts w:ascii="Gill Sans MT" w:hAnsi="Gill Sans MT"/>
          <w:sz w:val="24"/>
          <w:szCs w:val="24"/>
        </w:rPr>
        <w:t xml:space="preserve">the </w:t>
      </w:r>
      <w:r w:rsidR="009A2742" w:rsidRPr="00AA6DE5">
        <w:rPr>
          <w:rFonts w:ascii="Gill Sans MT" w:hAnsi="Gill Sans MT"/>
          <w:sz w:val="24"/>
          <w:szCs w:val="24"/>
        </w:rPr>
        <w:t>RMV</w:t>
      </w:r>
      <w:r w:rsidR="00BA7C15" w:rsidRPr="00AA6DE5">
        <w:rPr>
          <w:rFonts w:ascii="Gill Sans MT" w:hAnsi="Gill Sans MT"/>
          <w:sz w:val="24"/>
          <w:szCs w:val="24"/>
        </w:rPr>
        <w:t xml:space="preserve"> </w:t>
      </w:r>
      <w:r w:rsidRPr="00AA6DE5">
        <w:rPr>
          <w:rFonts w:ascii="Gill Sans MT" w:hAnsi="Gill Sans MT"/>
          <w:sz w:val="24"/>
          <w:szCs w:val="24"/>
        </w:rPr>
        <w:t>is to</w:t>
      </w:r>
      <w:r w:rsidR="006C65DD" w:rsidRPr="00AA6DE5">
        <w:rPr>
          <w:rFonts w:ascii="Gill Sans MT" w:hAnsi="Gill Sans MT"/>
          <w:sz w:val="24"/>
          <w:szCs w:val="24"/>
        </w:rPr>
        <w:t xml:space="preserve"> explore</w:t>
      </w:r>
      <w:r w:rsidR="00BA7C15" w:rsidRPr="00AA6DE5">
        <w:rPr>
          <w:rFonts w:ascii="Gill Sans MT" w:hAnsi="Gill Sans MT"/>
          <w:sz w:val="24"/>
          <w:szCs w:val="24"/>
        </w:rPr>
        <w:t xml:space="preserve"> </w:t>
      </w:r>
      <w:r w:rsidR="005703AB" w:rsidRPr="00AA6DE5">
        <w:rPr>
          <w:rFonts w:ascii="Gill Sans MT" w:hAnsi="Gill Sans MT"/>
          <w:sz w:val="24"/>
          <w:szCs w:val="24"/>
        </w:rPr>
        <w:t xml:space="preserve">all possible options </w:t>
      </w:r>
      <w:r w:rsidR="000C7407" w:rsidRPr="00AA6DE5">
        <w:rPr>
          <w:rFonts w:ascii="Gill Sans MT" w:hAnsi="Gill Sans MT"/>
          <w:sz w:val="24"/>
          <w:szCs w:val="24"/>
        </w:rPr>
        <w:t xml:space="preserve">and avenues </w:t>
      </w:r>
      <w:r w:rsidR="005703AB" w:rsidRPr="00AA6DE5">
        <w:rPr>
          <w:rFonts w:ascii="Gill Sans MT" w:hAnsi="Gill Sans MT"/>
          <w:sz w:val="24"/>
          <w:szCs w:val="24"/>
        </w:rPr>
        <w:t xml:space="preserve">which are appropriate in the circumstances. </w:t>
      </w:r>
    </w:p>
    <w:p w:rsidR="00BA7C15" w:rsidRPr="00AA6DE5" w:rsidRDefault="00A2391D" w:rsidP="00A370EF">
      <w:pPr>
        <w:jc w:val="both"/>
        <w:rPr>
          <w:rFonts w:ascii="Gill Sans MT" w:hAnsi="Gill Sans MT"/>
          <w:sz w:val="24"/>
          <w:szCs w:val="24"/>
        </w:rPr>
      </w:pPr>
      <w:r w:rsidRPr="00AA6DE5">
        <w:rPr>
          <w:rFonts w:ascii="Gill Sans MT" w:hAnsi="Gill Sans MT"/>
          <w:sz w:val="24"/>
          <w:szCs w:val="24"/>
        </w:rPr>
        <w:t>The RMV will fully explain how he arrived at his decision in a Statement of Reasons which will be provided to the person.</w:t>
      </w:r>
    </w:p>
    <w:p w:rsidR="00AA6DE5" w:rsidRDefault="00AA6DE5" w:rsidP="00CD2264">
      <w:pPr>
        <w:pStyle w:val="NoSpacing"/>
        <w:rPr>
          <w:b/>
        </w:rPr>
      </w:pPr>
    </w:p>
    <w:p w:rsidR="00AA6DE5" w:rsidRDefault="00AA6DE5" w:rsidP="00CD2264">
      <w:pPr>
        <w:pStyle w:val="NoSpacing"/>
        <w:rPr>
          <w:b/>
        </w:rPr>
      </w:pPr>
    </w:p>
    <w:p w:rsidR="00AA6DE5" w:rsidRDefault="00AA6DE5" w:rsidP="00CD2264">
      <w:pPr>
        <w:pStyle w:val="NoSpacing"/>
        <w:rPr>
          <w:b/>
        </w:rPr>
      </w:pPr>
    </w:p>
    <w:p w:rsidR="00FA29B9" w:rsidRDefault="00FA29B9"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Default="006508B5" w:rsidP="00CD2264">
      <w:pPr>
        <w:pStyle w:val="NoSpacing"/>
        <w:rPr>
          <w:b/>
        </w:rPr>
      </w:pPr>
    </w:p>
    <w:p w:rsidR="006508B5" w:rsidRPr="006508B5" w:rsidRDefault="006508B5" w:rsidP="006508B5">
      <w:pPr>
        <w:jc w:val="center"/>
        <w:rPr>
          <w:rFonts w:ascii="Gill Sans MT" w:eastAsiaTheme="majorEastAsia" w:hAnsi="Gill Sans MT" w:cstheme="majorBidi"/>
          <w:b/>
          <w:bCs/>
          <w:color w:val="F18C55"/>
          <w:sz w:val="36"/>
          <w:szCs w:val="36"/>
        </w:rPr>
      </w:pPr>
      <w:r w:rsidRPr="006508B5">
        <w:rPr>
          <w:rFonts w:ascii="Gill Sans MT" w:eastAsiaTheme="majorEastAsia" w:hAnsi="Gill Sans MT" w:cstheme="majorBidi"/>
          <w:b/>
          <w:bCs/>
          <w:color w:val="F18C55"/>
          <w:sz w:val="36"/>
          <w:szCs w:val="36"/>
        </w:rPr>
        <w:lastRenderedPageBreak/>
        <w:t>Decision Making Checklist</w:t>
      </w:r>
    </w:p>
    <w:p w:rsidR="006508B5" w:rsidRPr="006508B5" w:rsidRDefault="006508B5" w:rsidP="006508B5">
      <w:pPr>
        <w:ind w:left="720"/>
        <w:jc w:val="center"/>
        <w:rPr>
          <w:rFonts w:ascii="Gill Sans MT" w:hAnsi="Gill Sans MT"/>
          <w:sz w:val="24"/>
          <w:szCs w:val="24"/>
        </w:rPr>
      </w:pPr>
      <w:r w:rsidRPr="006508B5">
        <w:rPr>
          <w:rFonts w:ascii="Gill Sans MT" w:hAnsi="Gill Sans MT"/>
          <w:noProof/>
          <w:sz w:val="24"/>
          <w:szCs w:val="24"/>
          <w:lang w:eastAsia="en-AU"/>
        </w:rPr>
        <w:drawing>
          <wp:anchor distT="0" distB="0" distL="114300" distR="114300" simplePos="0" relativeHeight="251735552" behindDoc="0" locked="0" layoutInCell="1" allowOverlap="1" wp14:anchorId="72998F88" wp14:editId="08244EB1">
            <wp:simplePos x="0" y="0"/>
            <wp:positionH relativeFrom="margin">
              <wp:posOffset>-535940</wp:posOffset>
            </wp:positionH>
            <wp:positionV relativeFrom="margin">
              <wp:posOffset>826135</wp:posOffset>
            </wp:positionV>
            <wp:extent cx="6924675" cy="5000625"/>
            <wp:effectExtent l="0" t="38100" r="0" b="857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Pr="006508B5">
        <w:rPr>
          <w:rFonts w:ascii="Gill Sans MT" w:hAnsi="Gill Sans MT"/>
          <w:i/>
          <w:iCs/>
          <w:sz w:val="24"/>
          <w:szCs w:val="24"/>
        </w:rPr>
        <w:t>Before a decision is finalised, the below points should be carefully considered:</w:t>
      </w:r>
    </w:p>
    <w:p w:rsidR="006508B5" w:rsidRDefault="006508B5" w:rsidP="006508B5">
      <w:pPr>
        <w:rPr>
          <w:rFonts w:ascii="GillSans Light" w:hAnsi="GillSans Light"/>
        </w:rPr>
      </w:pPr>
    </w:p>
    <w:p w:rsidR="006508B5" w:rsidRDefault="006508B5" w:rsidP="006508B5">
      <w:pPr>
        <w:pStyle w:val="NoSpacing"/>
        <w:rPr>
          <w:b/>
        </w:rPr>
      </w:pPr>
    </w:p>
    <w:p w:rsidR="006508B5" w:rsidRDefault="006508B5" w:rsidP="006508B5"/>
    <w:p w:rsidR="006508B5" w:rsidRDefault="006508B5" w:rsidP="00CD2264">
      <w:pPr>
        <w:pStyle w:val="NoSpacing"/>
        <w:rPr>
          <w:b/>
        </w:rPr>
      </w:pPr>
    </w:p>
    <w:sectPr w:rsidR="006508B5" w:rsidSect="001C77F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090" w:rsidRDefault="00492090" w:rsidP="00017514">
      <w:pPr>
        <w:spacing w:after="0" w:line="240" w:lineRule="auto"/>
      </w:pPr>
      <w:r>
        <w:separator/>
      </w:r>
    </w:p>
  </w:endnote>
  <w:endnote w:type="continuationSeparator" w:id="0">
    <w:p w:rsidR="00492090" w:rsidRDefault="00492090" w:rsidP="0001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Segoe UI Semilight"/>
    <w:charset w:val="00"/>
    <w:family w:val="swiss"/>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184527"/>
      <w:docPartObj>
        <w:docPartGallery w:val="Page Numbers (Bottom of Page)"/>
        <w:docPartUnique/>
      </w:docPartObj>
    </w:sdtPr>
    <w:sdtEndPr>
      <w:rPr>
        <w:color w:val="7F7F7F" w:themeColor="background1" w:themeShade="7F"/>
        <w:spacing w:val="60"/>
      </w:rPr>
    </w:sdtEndPr>
    <w:sdtContent>
      <w:p w:rsidR="00B3770F" w:rsidRDefault="00B377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B3770F" w:rsidRDefault="00B3770F">
    <w:pPr>
      <w:pStyle w:val="Footer"/>
    </w:pPr>
    <w:r>
      <w:t>Version 2 Updated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090" w:rsidRDefault="00492090" w:rsidP="00017514">
      <w:pPr>
        <w:spacing w:after="0" w:line="240" w:lineRule="auto"/>
      </w:pPr>
      <w:r>
        <w:separator/>
      </w:r>
    </w:p>
  </w:footnote>
  <w:footnote w:type="continuationSeparator" w:id="0">
    <w:p w:rsidR="00492090" w:rsidRDefault="00492090" w:rsidP="00017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F07"/>
    <w:multiLevelType w:val="hybridMultilevel"/>
    <w:tmpl w:val="0360B6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43C4C"/>
    <w:multiLevelType w:val="hybridMultilevel"/>
    <w:tmpl w:val="E3109F5E"/>
    <w:lvl w:ilvl="0" w:tplc="4E741DFA">
      <w:start w:val="1"/>
      <w:numFmt w:val="bullet"/>
      <w:lvlText w:val="•"/>
      <w:lvlJc w:val="left"/>
      <w:pPr>
        <w:tabs>
          <w:tab w:val="num" w:pos="720"/>
        </w:tabs>
        <w:ind w:left="720" w:hanging="360"/>
      </w:pPr>
      <w:rPr>
        <w:rFonts w:ascii="Times New Roman" w:hAnsi="Times New Roman" w:hint="default"/>
      </w:rPr>
    </w:lvl>
    <w:lvl w:ilvl="1" w:tplc="6E74BEEE" w:tentative="1">
      <w:start w:val="1"/>
      <w:numFmt w:val="bullet"/>
      <w:lvlText w:val="•"/>
      <w:lvlJc w:val="left"/>
      <w:pPr>
        <w:tabs>
          <w:tab w:val="num" w:pos="1440"/>
        </w:tabs>
        <w:ind w:left="1440" w:hanging="360"/>
      </w:pPr>
      <w:rPr>
        <w:rFonts w:ascii="Times New Roman" w:hAnsi="Times New Roman" w:hint="default"/>
      </w:rPr>
    </w:lvl>
    <w:lvl w:ilvl="2" w:tplc="56FC624E" w:tentative="1">
      <w:start w:val="1"/>
      <w:numFmt w:val="bullet"/>
      <w:lvlText w:val="•"/>
      <w:lvlJc w:val="left"/>
      <w:pPr>
        <w:tabs>
          <w:tab w:val="num" w:pos="2160"/>
        </w:tabs>
        <w:ind w:left="2160" w:hanging="360"/>
      </w:pPr>
      <w:rPr>
        <w:rFonts w:ascii="Times New Roman" w:hAnsi="Times New Roman" w:hint="default"/>
      </w:rPr>
    </w:lvl>
    <w:lvl w:ilvl="3" w:tplc="ACFA8CC2" w:tentative="1">
      <w:start w:val="1"/>
      <w:numFmt w:val="bullet"/>
      <w:lvlText w:val="•"/>
      <w:lvlJc w:val="left"/>
      <w:pPr>
        <w:tabs>
          <w:tab w:val="num" w:pos="2880"/>
        </w:tabs>
        <w:ind w:left="2880" w:hanging="360"/>
      </w:pPr>
      <w:rPr>
        <w:rFonts w:ascii="Times New Roman" w:hAnsi="Times New Roman" w:hint="default"/>
      </w:rPr>
    </w:lvl>
    <w:lvl w:ilvl="4" w:tplc="81FC4178" w:tentative="1">
      <w:start w:val="1"/>
      <w:numFmt w:val="bullet"/>
      <w:lvlText w:val="•"/>
      <w:lvlJc w:val="left"/>
      <w:pPr>
        <w:tabs>
          <w:tab w:val="num" w:pos="3600"/>
        </w:tabs>
        <w:ind w:left="3600" w:hanging="360"/>
      </w:pPr>
      <w:rPr>
        <w:rFonts w:ascii="Times New Roman" w:hAnsi="Times New Roman" w:hint="default"/>
      </w:rPr>
    </w:lvl>
    <w:lvl w:ilvl="5" w:tplc="05260400" w:tentative="1">
      <w:start w:val="1"/>
      <w:numFmt w:val="bullet"/>
      <w:lvlText w:val="•"/>
      <w:lvlJc w:val="left"/>
      <w:pPr>
        <w:tabs>
          <w:tab w:val="num" w:pos="4320"/>
        </w:tabs>
        <w:ind w:left="4320" w:hanging="360"/>
      </w:pPr>
      <w:rPr>
        <w:rFonts w:ascii="Times New Roman" w:hAnsi="Times New Roman" w:hint="default"/>
      </w:rPr>
    </w:lvl>
    <w:lvl w:ilvl="6" w:tplc="F5C07162" w:tentative="1">
      <w:start w:val="1"/>
      <w:numFmt w:val="bullet"/>
      <w:lvlText w:val="•"/>
      <w:lvlJc w:val="left"/>
      <w:pPr>
        <w:tabs>
          <w:tab w:val="num" w:pos="5040"/>
        </w:tabs>
        <w:ind w:left="5040" w:hanging="360"/>
      </w:pPr>
      <w:rPr>
        <w:rFonts w:ascii="Times New Roman" w:hAnsi="Times New Roman" w:hint="default"/>
      </w:rPr>
    </w:lvl>
    <w:lvl w:ilvl="7" w:tplc="5406CA50" w:tentative="1">
      <w:start w:val="1"/>
      <w:numFmt w:val="bullet"/>
      <w:lvlText w:val="•"/>
      <w:lvlJc w:val="left"/>
      <w:pPr>
        <w:tabs>
          <w:tab w:val="num" w:pos="5760"/>
        </w:tabs>
        <w:ind w:left="5760" w:hanging="360"/>
      </w:pPr>
      <w:rPr>
        <w:rFonts w:ascii="Times New Roman" w:hAnsi="Times New Roman" w:hint="default"/>
      </w:rPr>
    </w:lvl>
    <w:lvl w:ilvl="8" w:tplc="03EA7C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7F4C96"/>
    <w:multiLevelType w:val="hybridMultilevel"/>
    <w:tmpl w:val="C06EBEA0"/>
    <w:lvl w:ilvl="0" w:tplc="5E5078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CF23B9"/>
    <w:multiLevelType w:val="hybridMultilevel"/>
    <w:tmpl w:val="63CC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10E56"/>
    <w:multiLevelType w:val="hybridMultilevel"/>
    <w:tmpl w:val="753CF9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3D33"/>
    <w:multiLevelType w:val="hybridMultilevel"/>
    <w:tmpl w:val="26AC1F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E7BF5"/>
    <w:multiLevelType w:val="hybridMultilevel"/>
    <w:tmpl w:val="7070E2F6"/>
    <w:lvl w:ilvl="0" w:tplc="F62EDA52">
      <w:start w:val="1"/>
      <w:numFmt w:val="bullet"/>
      <w:lvlText w:val=""/>
      <w:lvlJc w:val="left"/>
      <w:pPr>
        <w:ind w:left="360" w:hanging="360"/>
      </w:pPr>
      <w:rPr>
        <w:rFonts w:ascii="Symbol" w:hAnsi="Symbol" w:hint="default"/>
        <w:color w:val="5B9BD5" w:themeColor="accent1"/>
        <w:sz w:val="36"/>
        <w:u w:color="5B9BD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4531DB"/>
    <w:multiLevelType w:val="hybridMultilevel"/>
    <w:tmpl w:val="AB0C7B6E"/>
    <w:lvl w:ilvl="0" w:tplc="A44A4D6A">
      <w:start w:val="1"/>
      <w:numFmt w:val="bullet"/>
      <w:lvlText w:val="•"/>
      <w:lvlJc w:val="left"/>
      <w:pPr>
        <w:tabs>
          <w:tab w:val="num" w:pos="720"/>
        </w:tabs>
        <w:ind w:left="720" w:hanging="360"/>
      </w:pPr>
      <w:rPr>
        <w:rFonts w:ascii="Times New Roman" w:hAnsi="Times New Roman" w:hint="default"/>
      </w:rPr>
    </w:lvl>
    <w:lvl w:ilvl="1" w:tplc="5D18BA66" w:tentative="1">
      <w:start w:val="1"/>
      <w:numFmt w:val="bullet"/>
      <w:lvlText w:val="•"/>
      <w:lvlJc w:val="left"/>
      <w:pPr>
        <w:tabs>
          <w:tab w:val="num" w:pos="1440"/>
        </w:tabs>
        <w:ind w:left="1440" w:hanging="360"/>
      </w:pPr>
      <w:rPr>
        <w:rFonts w:ascii="Times New Roman" w:hAnsi="Times New Roman" w:hint="default"/>
      </w:rPr>
    </w:lvl>
    <w:lvl w:ilvl="2" w:tplc="5F4434A2" w:tentative="1">
      <w:start w:val="1"/>
      <w:numFmt w:val="bullet"/>
      <w:lvlText w:val="•"/>
      <w:lvlJc w:val="left"/>
      <w:pPr>
        <w:tabs>
          <w:tab w:val="num" w:pos="2160"/>
        </w:tabs>
        <w:ind w:left="2160" w:hanging="360"/>
      </w:pPr>
      <w:rPr>
        <w:rFonts w:ascii="Times New Roman" w:hAnsi="Times New Roman" w:hint="default"/>
      </w:rPr>
    </w:lvl>
    <w:lvl w:ilvl="3" w:tplc="A82A007A" w:tentative="1">
      <w:start w:val="1"/>
      <w:numFmt w:val="bullet"/>
      <w:lvlText w:val="•"/>
      <w:lvlJc w:val="left"/>
      <w:pPr>
        <w:tabs>
          <w:tab w:val="num" w:pos="2880"/>
        </w:tabs>
        <w:ind w:left="2880" w:hanging="360"/>
      </w:pPr>
      <w:rPr>
        <w:rFonts w:ascii="Times New Roman" w:hAnsi="Times New Roman" w:hint="default"/>
      </w:rPr>
    </w:lvl>
    <w:lvl w:ilvl="4" w:tplc="B6E02FAE" w:tentative="1">
      <w:start w:val="1"/>
      <w:numFmt w:val="bullet"/>
      <w:lvlText w:val="•"/>
      <w:lvlJc w:val="left"/>
      <w:pPr>
        <w:tabs>
          <w:tab w:val="num" w:pos="3600"/>
        </w:tabs>
        <w:ind w:left="3600" w:hanging="360"/>
      </w:pPr>
      <w:rPr>
        <w:rFonts w:ascii="Times New Roman" w:hAnsi="Times New Roman" w:hint="default"/>
      </w:rPr>
    </w:lvl>
    <w:lvl w:ilvl="5" w:tplc="A176C0B4" w:tentative="1">
      <w:start w:val="1"/>
      <w:numFmt w:val="bullet"/>
      <w:lvlText w:val="•"/>
      <w:lvlJc w:val="left"/>
      <w:pPr>
        <w:tabs>
          <w:tab w:val="num" w:pos="4320"/>
        </w:tabs>
        <w:ind w:left="4320" w:hanging="360"/>
      </w:pPr>
      <w:rPr>
        <w:rFonts w:ascii="Times New Roman" w:hAnsi="Times New Roman" w:hint="default"/>
      </w:rPr>
    </w:lvl>
    <w:lvl w:ilvl="6" w:tplc="5E822982" w:tentative="1">
      <w:start w:val="1"/>
      <w:numFmt w:val="bullet"/>
      <w:lvlText w:val="•"/>
      <w:lvlJc w:val="left"/>
      <w:pPr>
        <w:tabs>
          <w:tab w:val="num" w:pos="5040"/>
        </w:tabs>
        <w:ind w:left="5040" w:hanging="360"/>
      </w:pPr>
      <w:rPr>
        <w:rFonts w:ascii="Times New Roman" w:hAnsi="Times New Roman" w:hint="default"/>
      </w:rPr>
    </w:lvl>
    <w:lvl w:ilvl="7" w:tplc="D91EFC58" w:tentative="1">
      <w:start w:val="1"/>
      <w:numFmt w:val="bullet"/>
      <w:lvlText w:val="•"/>
      <w:lvlJc w:val="left"/>
      <w:pPr>
        <w:tabs>
          <w:tab w:val="num" w:pos="5760"/>
        </w:tabs>
        <w:ind w:left="5760" w:hanging="360"/>
      </w:pPr>
      <w:rPr>
        <w:rFonts w:ascii="Times New Roman" w:hAnsi="Times New Roman" w:hint="default"/>
      </w:rPr>
    </w:lvl>
    <w:lvl w:ilvl="8" w:tplc="78D4CF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044693"/>
    <w:multiLevelType w:val="hybridMultilevel"/>
    <w:tmpl w:val="8EEEC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6D2AE7"/>
    <w:multiLevelType w:val="hybridMultilevel"/>
    <w:tmpl w:val="38989E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900DCF"/>
    <w:multiLevelType w:val="hybridMultilevel"/>
    <w:tmpl w:val="0644C9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0E591E"/>
    <w:multiLevelType w:val="hybridMultilevel"/>
    <w:tmpl w:val="172C60C2"/>
    <w:lvl w:ilvl="0" w:tplc="2F74C8EE">
      <w:start w:val="1"/>
      <w:numFmt w:val="bullet"/>
      <w:lvlText w:val=""/>
      <w:lvlJc w:val="left"/>
      <w:pPr>
        <w:ind w:left="644" w:hanging="360"/>
      </w:pPr>
      <w:rPr>
        <w:rFonts w:ascii="Symbol" w:hAnsi="Symbol" w:hint="default"/>
        <w:color w:val="5B9BD5" w:themeColor="accent1"/>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4D806B1A"/>
    <w:multiLevelType w:val="hybridMultilevel"/>
    <w:tmpl w:val="06C0421C"/>
    <w:lvl w:ilvl="0" w:tplc="0C090001">
      <w:start w:val="1"/>
      <w:numFmt w:val="bullet"/>
      <w:lvlText w:val=""/>
      <w:lvlJc w:val="left"/>
      <w:pPr>
        <w:ind w:left="644" w:hanging="360"/>
      </w:pPr>
      <w:rPr>
        <w:rFonts w:ascii="Symbol" w:hAnsi="Symbol" w:hint="default"/>
        <w:color w:val="5B9BD5" w:themeColor="accent1"/>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4E207356"/>
    <w:multiLevelType w:val="hybridMultilevel"/>
    <w:tmpl w:val="D16235E0"/>
    <w:lvl w:ilvl="0" w:tplc="15BC42AE">
      <w:start w:val="1"/>
      <w:numFmt w:val="bullet"/>
      <w:lvlText w:val=""/>
      <w:lvlJc w:val="left"/>
      <w:pPr>
        <w:ind w:left="644" w:hanging="360"/>
      </w:pPr>
      <w:rPr>
        <w:rFonts w:ascii="Wingdings" w:hAnsi="Wingdings" w:hint="default"/>
        <w:color w:val="5B9BD5" w:themeColor="accent1"/>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567E6BA3"/>
    <w:multiLevelType w:val="hybridMultilevel"/>
    <w:tmpl w:val="43686B78"/>
    <w:lvl w:ilvl="0" w:tplc="478C417E">
      <w:start w:val="1"/>
      <w:numFmt w:val="bullet"/>
      <w:lvlText w:val="•"/>
      <w:lvlJc w:val="left"/>
      <w:pPr>
        <w:tabs>
          <w:tab w:val="num" w:pos="720"/>
        </w:tabs>
        <w:ind w:left="720" w:hanging="360"/>
      </w:pPr>
      <w:rPr>
        <w:rFonts w:ascii="Times New Roman" w:hAnsi="Times New Roman" w:hint="default"/>
      </w:rPr>
    </w:lvl>
    <w:lvl w:ilvl="1" w:tplc="11BE0F2C" w:tentative="1">
      <w:start w:val="1"/>
      <w:numFmt w:val="bullet"/>
      <w:lvlText w:val="•"/>
      <w:lvlJc w:val="left"/>
      <w:pPr>
        <w:tabs>
          <w:tab w:val="num" w:pos="1440"/>
        </w:tabs>
        <w:ind w:left="1440" w:hanging="360"/>
      </w:pPr>
      <w:rPr>
        <w:rFonts w:ascii="Times New Roman" w:hAnsi="Times New Roman" w:hint="default"/>
      </w:rPr>
    </w:lvl>
    <w:lvl w:ilvl="2" w:tplc="757EE7EC" w:tentative="1">
      <w:start w:val="1"/>
      <w:numFmt w:val="bullet"/>
      <w:lvlText w:val="•"/>
      <w:lvlJc w:val="left"/>
      <w:pPr>
        <w:tabs>
          <w:tab w:val="num" w:pos="2160"/>
        </w:tabs>
        <w:ind w:left="2160" w:hanging="360"/>
      </w:pPr>
      <w:rPr>
        <w:rFonts w:ascii="Times New Roman" w:hAnsi="Times New Roman" w:hint="default"/>
      </w:rPr>
    </w:lvl>
    <w:lvl w:ilvl="3" w:tplc="03C89296" w:tentative="1">
      <w:start w:val="1"/>
      <w:numFmt w:val="bullet"/>
      <w:lvlText w:val="•"/>
      <w:lvlJc w:val="left"/>
      <w:pPr>
        <w:tabs>
          <w:tab w:val="num" w:pos="2880"/>
        </w:tabs>
        <w:ind w:left="2880" w:hanging="360"/>
      </w:pPr>
      <w:rPr>
        <w:rFonts w:ascii="Times New Roman" w:hAnsi="Times New Roman" w:hint="default"/>
      </w:rPr>
    </w:lvl>
    <w:lvl w:ilvl="4" w:tplc="1A4660CC" w:tentative="1">
      <w:start w:val="1"/>
      <w:numFmt w:val="bullet"/>
      <w:lvlText w:val="•"/>
      <w:lvlJc w:val="left"/>
      <w:pPr>
        <w:tabs>
          <w:tab w:val="num" w:pos="3600"/>
        </w:tabs>
        <w:ind w:left="3600" w:hanging="360"/>
      </w:pPr>
      <w:rPr>
        <w:rFonts w:ascii="Times New Roman" w:hAnsi="Times New Roman" w:hint="default"/>
      </w:rPr>
    </w:lvl>
    <w:lvl w:ilvl="5" w:tplc="CD04BC58" w:tentative="1">
      <w:start w:val="1"/>
      <w:numFmt w:val="bullet"/>
      <w:lvlText w:val="•"/>
      <w:lvlJc w:val="left"/>
      <w:pPr>
        <w:tabs>
          <w:tab w:val="num" w:pos="4320"/>
        </w:tabs>
        <w:ind w:left="4320" w:hanging="360"/>
      </w:pPr>
      <w:rPr>
        <w:rFonts w:ascii="Times New Roman" w:hAnsi="Times New Roman" w:hint="default"/>
      </w:rPr>
    </w:lvl>
    <w:lvl w:ilvl="6" w:tplc="0602E09E" w:tentative="1">
      <w:start w:val="1"/>
      <w:numFmt w:val="bullet"/>
      <w:lvlText w:val="•"/>
      <w:lvlJc w:val="left"/>
      <w:pPr>
        <w:tabs>
          <w:tab w:val="num" w:pos="5040"/>
        </w:tabs>
        <w:ind w:left="5040" w:hanging="360"/>
      </w:pPr>
      <w:rPr>
        <w:rFonts w:ascii="Times New Roman" w:hAnsi="Times New Roman" w:hint="default"/>
      </w:rPr>
    </w:lvl>
    <w:lvl w:ilvl="7" w:tplc="B248EA1C" w:tentative="1">
      <w:start w:val="1"/>
      <w:numFmt w:val="bullet"/>
      <w:lvlText w:val="•"/>
      <w:lvlJc w:val="left"/>
      <w:pPr>
        <w:tabs>
          <w:tab w:val="num" w:pos="5760"/>
        </w:tabs>
        <w:ind w:left="5760" w:hanging="360"/>
      </w:pPr>
      <w:rPr>
        <w:rFonts w:ascii="Times New Roman" w:hAnsi="Times New Roman" w:hint="default"/>
      </w:rPr>
    </w:lvl>
    <w:lvl w:ilvl="8" w:tplc="D5E0A5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5A47EA"/>
    <w:multiLevelType w:val="hybridMultilevel"/>
    <w:tmpl w:val="5DF84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B73062"/>
    <w:multiLevelType w:val="hybridMultilevel"/>
    <w:tmpl w:val="A41E7ADA"/>
    <w:lvl w:ilvl="0" w:tplc="6DC48D22">
      <w:start w:val="1"/>
      <w:numFmt w:val="bullet"/>
      <w:lvlText w:val=""/>
      <w:lvlJc w:val="left"/>
      <w:pPr>
        <w:ind w:left="360" w:hanging="360"/>
      </w:pPr>
      <w:rPr>
        <w:rFonts w:ascii="Symbol" w:hAnsi="Symbol" w:hint="default"/>
        <w:color w:val="7030A0"/>
        <w:sz w:val="36"/>
        <w:u w:color="5B9BD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497820"/>
    <w:multiLevelType w:val="hybridMultilevel"/>
    <w:tmpl w:val="4BFA19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EB0DC2"/>
    <w:multiLevelType w:val="hybridMultilevel"/>
    <w:tmpl w:val="1186A2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963BF5"/>
    <w:multiLevelType w:val="hybridMultilevel"/>
    <w:tmpl w:val="E348D1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D94ADA"/>
    <w:multiLevelType w:val="hybridMultilevel"/>
    <w:tmpl w:val="BCFA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390B04"/>
    <w:multiLevelType w:val="hybridMultilevel"/>
    <w:tmpl w:val="8856E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0"/>
  </w:num>
  <w:num w:numId="5">
    <w:abstractNumId w:val="5"/>
  </w:num>
  <w:num w:numId="6">
    <w:abstractNumId w:val="10"/>
  </w:num>
  <w:num w:numId="7">
    <w:abstractNumId w:val="8"/>
  </w:num>
  <w:num w:numId="8">
    <w:abstractNumId w:val="20"/>
  </w:num>
  <w:num w:numId="9">
    <w:abstractNumId w:val="2"/>
  </w:num>
  <w:num w:numId="10">
    <w:abstractNumId w:val="4"/>
  </w:num>
  <w:num w:numId="11">
    <w:abstractNumId w:val="3"/>
  </w:num>
  <w:num w:numId="12">
    <w:abstractNumId w:val="21"/>
  </w:num>
  <w:num w:numId="13">
    <w:abstractNumId w:val="9"/>
  </w:num>
  <w:num w:numId="14">
    <w:abstractNumId w:val="13"/>
  </w:num>
  <w:num w:numId="15">
    <w:abstractNumId w:val="6"/>
  </w:num>
  <w:num w:numId="16">
    <w:abstractNumId w:val="11"/>
  </w:num>
  <w:num w:numId="17">
    <w:abstractNumId w:val="12"/>
  </w:num>
  <w:num w:numId="18">
    <w:abstractNumId w:val="15"/>
  </w:num>
  <w:num w:numId="19">
    <w:abstractNumId w:val="16"/>
  </w:num>
  <w:num w:numId="20">
    <w:abstractNumId w:val="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14"/>
    <w:rsid w:val="00000AD0"/>
    <w:rsid w:val="00017514"/>
    <w:rsid w:val="0008060F"/>
    <w:rsid w:val="00086713"/>
    <w:rsid w:val="00092FC9"/>
    <w:rsid w:val="00093D3D"/>
    <w:rsid w:val="000A187E"/>
    <w:rsid w:val="000A3BD8"/>
    <w:rsid w:val="000C7407"/>
    <w:rsid w:val="000E4C9D"/>
    <w:rsid w:val="00125D2F"/>
    <w:rsid w:val="00134437"/>
    <w:rsid w:val="00170672"/>
    <w:rsid w:val="00172A35"/>
    <w:rsid w:val="00173A98"/>
    <w:rsid w:val="001B1BEC"/>
    <w:rsid w:val="001C05D0"/>
    <w:rsid w:val="001C0F35"/>
    <w:rsid w:val="001C77F3"/>
    <w:rsid w:val="001E4740"/>
    <w:rsid w:val="00202915"/>
    <w:rsid w:val="00207ED8"/>
    <w:rsid w:val="00230572"/>
    <w:rsid w:val="00250586"/>
    <w:rsid w:val="00280645"/>
    <w:rsid w:val="002834F7"/>
    <w:rsid w:val="00283B0D"/>
    <w:rsid w:val="002870D1"/>
    <w:rsid w:val="00294C23"/>
    <w:rsid w:val="002F394B"/>
    <w:rsid w:val="002F3C94"/>
    <w:rsid w:val="002F6AA3"/>
    <w:rsid w:val="00353A8A"/>
    <w:rsid w:val="00354805"/>
    <w:rsid w:val="0037714E"/>
    <w:rsid w:val="00383DBB"/>
    <w:rsid w:val="003B5F36"/>
    <w:rsid w:val="003F0AF9"/>
    <w:rsid w:val="0043098E"/>
    <w:rsid w:val="00473653"/>
    <w:rsid w:val="00492090"/>
    <w:rsid w:val="004A16FC"/>
    <w:rsid w:val="004A34F9"/>
    <w:rsid w:val="004B17C8"/>
    <w:rsid w:val="004B1AE2"/>
    <w:rsid w:val="004C74A9"/>
    <w:rsid w:val="00534818"/>
    <w:rsid w:val="0054613B"/>
    <w:rsid w:val="00561BBD"/>
    <w:rsid w:val="005703AB"/>
    <w:rsid w:val="0057194C"/>
    <w:rsid w:val="00590241"/>
    <w:rsid w:val="00590F17"/>
    <w:rsid w:val="005B2753"/>
    <w:rsid w:val="005C33C5"/>
    <w:rsid w:val="005D4369"/>
    <w:rsid w:val="005F329F"/>
    <w:rsid w:val="005F6673"/>
    <w:rsid w:val="00621131"/>
    <w:rsid w:val="006465BE"/>
    <w:rsid w:val="006508B5"/>
    <w:rsid w:val="0067325A"/>
    <w:rsid w:val="0068159D"/>
    <w:rsid w:val="00695276"/>
    <w:rsid w:val="006C65DD"/>
    <w:rsid w:val="006F2909"/>
    <w:rsid w:val="00707A83"/>
    <w:rsid w:val="0072671A"/>
    <w:rsid w:val="00731CE3"/>
    <w:rsid w:val="00762501"/>
    <w:rsid w:val="0078013B"/>
    <w:rsid w:val="007E51B9"/>
    <w:rsid w:val="007F7631"/>
    <w:rsid w:val="00847203"/>
    <w:rsid w:val="00850A5A"/>
    <w:rsid w:val="008751C2"/>
    <w:rsid w:val="0087707A"/>
    <w:rsid w:val="00887497"/>
    <w:rsid w:val="008B2670"/>
    <w:rsid w:val="008D4627"/>
    <w:rsid w:val="008E3D72"/>
    <w:rsid w:val="008F04E5"/>
    <w:rsid w:val="008F29C5"/>
    <w:rsid w:val="008F38FE"/>
    <w:rsid w:val="008F5CCE"/>
    <w:rsid w:val="00917FB2"/>
    <w:rsid w:val="0092009E"/>
    <w:rsid w:val="00924895"/>
    <w:rsid w:val="009677DD"/>
    <w:rsid w:val="00974C5D"/>
    <w:rsid w:val="009830FA"/>
    <w:rsid w:val="00986806"/>
    <w:rsid w:val="009A2742"/>
    <w:rsid w:val="009F4DC6"/>
    <w:rsid w:val="00A01451"/>
    <w:rsid w:val="00A06405"/>
    <w:rsid w:val="00A0751C"/>
    <w:rsid w:val="00A14062"/>
    <w:rsid w:val="00A2391D"/>
    <w:rsid w:val="00A370EF"/>
    <w:rsid w:val="00A6229F"/>
    <w:rsid w:val="00A650C7"/>
    <w:rsid w:val="00A66483"/>
    <w:rsid w:val="00A805D4"/>
    <w:rsid w:val="00A83B2C"/>
    <w:rsid w:val="00AA511B"/>
    <w:rsid w:val="00AA6DE5"/>
    <w:rsid w:val="00AB0F82"/>
    <w:rsid w:val="00AE030E"/>
    <w:rsid w:val="00AF0CF0"/>
    <w:rsid w:val="00AF365E"/>
    <w:rsid w:val="00AF37ED"/>
    <w:rsid w:val="00B16597"/>
    <w:rsid w:val="00B27CEA"/>
    <w:rsid w:val="00B3770F"/>
    <w:rsid w:val="00B472AD"/>
    <w:rsid w:val="00B50895"/>
    <w:rsid w:val="00B664DC"/>
    <w:rsid w:val="00BA7C15"/>
    <w:rsid w:val="00BF42DD"/>
    <w:rsid w:val="00C13340"/>
    <w:rsid w:val="00C17DD1"/>
    <w:rsid w:val="00C530D8"/>
    <w:rsid w:val="00C64DD3"/>
    <w:rsid w:val="00C96EA6"/>
    <w:rsid w:val="00CA43AD"/>
    <w:rsid w:val="00CD2264"/>
    <w:rsid w:val="00CF1304"/>
    <w:rsid w:val="00DB58CC"/>
    <w:rsid w:val="00DD09EA"/>
    <w:rsid w:val="00DE2693"/>
    <w:rsid w:val="00DF64FC"/>
    <w:rsid w:val="00E02D9E"/>
    <w:rsid w:val="00E17802"/>
    <w:rsid w:val="00E223DB"/>
    <w:rsid w:val="00E249FE"/>
    <w:rsid w:val="00E52416"/>
    <w:rsid w:val="00E94731"/>
    <w:rsid w:val="00E97B5E"/>
    <w:rsid w:val="00EA28F0"/>
    <w:rsid w:val="00EB1309"/>
    <w:rsid w:val="00EC45E2"/>
    <w:rsid w:val="00ED0562"/>
    <w:rsid w:val="00ED725B"/>
    <w:rsid w:val="00EF1A12"/>
    <w:rsid w:val="00F26824"/>
    <w:rsid w:val="00F363E8"/>
    <w:rsid w:val="00F56F5F"/>
    <w:rsid w:val="00F609FA"/>
    <w:rsid w:val="00F709A3"/>
    <w:rsid w:val="00F71737"/>
    <w:rsid w:val="00F7793F"/>
    <w:rsid w:val="00F866B7"/>
    <w:rsid w:val="00FA29B9"/>
    <w:rsid w:val="00FB104F"/>
    <w:rsid w:val="00FB1B15"/>
    <w:rsid w:val="00FD487D"/>
    <w:rsid w:val="00FD6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4B6DB-84E2-49DD-9AFE-1EB9BB7A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14"/>
    <w:pPr>
      <w:spacing w:after="200" w:line="276" w:lineRule="auto"/>
    </w:pPr>
  </w:style>
  <w:style w:type="paragraph" w:styleId="Heading1">
    <w:name w:val="heading 1"/>
    <w:basedOn w:val="Normal"/>
    <w:next w:val="Normal"/>
    <w:link w:val="Heading1Char"/>
    <w:uiPriority w:val="9"/>
    <w:qFormat/>
    <w:rsid w:val="003771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7714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771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514"/>
  </w:style>
  <w:style w:type="paragraph" w:styleId="BodyText">
    <w:name w:val="Body Text"/>
    <w:basedOn w:val="Normal"/>
    <w:link w:val="BodyTextChar"/>
    <w:uiPriority w:val="99"/>
    <w:semiHidden/>
    <w:unhideWhenUsed/>
    <w:rsid w:val="00017514"/>
    <w:pPr>
      <w:spacing w:after="120"/>
    </w:pPr>
  </w:style>
  <w:style w:type="character" w:customStyle="1" w:styleId="BodyTextChar">
    <w:name w:val="Body Text Char"/>
    <w:basedOn w:val="DefaultParagraphFont"/>
    <w:link w:val="BodyText"/>
    <w:uiPriority w:val="99"/>
    <w:semiHidden/>
    <w:rsid w:val="00017514"/>
  </w:style>
  <w:style w:type="paragraph" w:styleId="NoSpacing">
    <w:name w:val="No Spacing"/>
    <w:uiPriority w:val="1"/>
    <w:qFormat/>
    <w:rsid w:val="00017514"/>
    <w:pPr>
      <w:spacing w:after="0" w:line="240" w:lineRule="auto"/>
    </w:pPr>
  </w:style>
  <w:style w:type="paragraph" w:styleId="FootnoteText">
    <w:name w:val="footnote text"/>
    <w:basedOn w:val="Normal"/>
    <w:link w:val="FootnoteTextChar"/>
    <w:uiPriority w:val="99"/>
    <w:semiHidden/>
    <w:unhideWhenUsed/>
    <w:rsid w:val="00017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514"/>
    <w:rPr>
      <w:sz w:val="20"/>
      <w:szCs w:val="20"/>
    </w:rPr>
  </w:style>
  <w:style w:type="character" w:styleId="FootnoteReference">
    <w:name w:val="footnote reference"/>
    <w:basedOn w:val="DefaultParagraphFont"/>
    <w:uiPriority w:val="99"/>
    <w:semiHidden/>
    <w:unhideWhenUsed/>
    <w:rsid w:val="00017514"/>
    <w:rPr>
      <w:vertAlign w:val="superscript"/>
    </w:rPr>
  </w:style>
  <w:style w:type="paragraph" w:styleId="BalloonText">
    <w:name w:val="Balloon Text"/>
    <w:basedOn w:val="Normal"/>
    <w:link w:val="BalloonTextChar"/>
    <w:uiPriority w:val="99"/>
    <w:semiHidden/>
    <w:unhideWhenUsed/>
    <w:rsid w:val="005F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673"/>
    <w:rPr>
      <w:rFonts w:ascii="Tahoma" w:hAnsi="Tahoma" w:cs="Tahoma"/>
      <w:sz w:val="16"/>
      <w:szCs w:val="16"/>
    </w:rPr>
  </w:style>
  <w:style w:type="paragraph" w:styleId="ListParagraph">
    <w:name w:val="List Paragraph"/>
    <w:basedOn w:val="Normal"/>
    <w:uiPriority w:val="34"/>
    <w:qFormat/>
    <w:rsid w:val="002834F7"/>
    <w:pPr>
      <w:ind w:left="720"/>
      <w:contextualSpacing/>
    </w:pPr>
  </w:style>
  <w:style w:type="paragraph" w:styleId="Header">
    <w:name w:val="header"/>
    <w:basedOn w:val="Normal"/>
    <w:link w:val="HeaderChar"/>
    <w:uiPriority w:val="99"/>
    <w:unhideWhenUsed/>
    <w:rsid w:val="00CD2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264"/>
  </w:style>
  <w:style w:type="character" w:customStyle="1" w:styleId="Heading1Char">
    <w:name w:val="Heading 1 Char"/>
    <w:basedOn w:val="DefaultParagraphFont"/>
    <w:link w:val="Heading1"/>
    <w:uiPriority w:val="9"/>
    <w:rsid w:val="0037714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7714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7714E"/>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54037">
      <w:bodyDiv w:val="1"/>
      <w:marLeft w:val="0"/>
      <w:marRight w:val="0"/>
      <w:marTop w:val="0"/>
      <w:marBottom w:val="0"/>
      <w:divBdr>
        <w:top w:val="none" w:sz="0" w:space="0" w:color="auto"/>
        <w:left w:val="none" w:sz="0" w:space="0" w:color="auto"/>
        <w:bottom w:val="none" w:sz="0" w:space="0" w:color="auto"/>
        <w:right w:val="none" w:sz="0" w:space="0" w:color="auto"/>
      </w:divBdr>
      <w:divsChild>
        <w:div w:id="582765931">
          <w:marLeft w:val="547"/>
          <w:marRight w:val="0"/>
          <w:marTop w:val="0"/>
          <w:marBottom w:val="0"/>
          <w:divBdr>
            <w:top w:val="none" w:sz="0" w:space="0" w:color="auto"/>
            <w:left w:val="none" w:sz="0" w:space="0" w:color="auto"/>
            <w:bottom w:val="none" w:sz="0" w:space="0" w:color="auto"/>
            <w:right w:val="none" w:sz="0" w:space="0" w:color="auto"/>
          </w:divBdr>
        </w:div>
        <w:div w:id="1882398731">
          <w:marLeft w:val="547"/>
          <w:marRight w:val="0"/>
          <w:marTop w:val="0"/>
          <w:marBottom w:val="0"/>
          <w:divBdr>
            <w:top w:val="none" w:sz="0" w:space="0" w:color="auto"/>
            <w:left w:val="none" w:sz="0" w:space="0" w:color="auto"/>
            <w:bottom w:val="none" w:sz="0" w:space="0" w:color="auto"/>
            <w:right w:val="none" w:sz="0" w:space="0" w:color="auto"/>
          </w:divBdr>
        </w:div>
        <w:div w:id="2108695260">
          <w:marLeft w:val="547"/>
          <w:marRight w:val="0"/>
          <w:marTop w:val="0"/>
          <w:marBottom w:val="0"/>
          <w:divBdr>
            <w:top w:val="none" w:sz="0" w:space="0" w:color="auto"/>
            <w:left w:val="none" w:sz="0" w:space="0" w:color="auto"/>
            <w:bottom w:val="none" w:sz="0" w:space="0" w:color="auto"/>
            <w:right w:val="none" w:sz="0" w:space="0" w:color="auto"/>
          </w:divBdr>
        </w:div>
        <w:div w:id="170341767">
          <w:marLeft w:val="547"/>
          <w:marRight w:val="0"/>
          <w:marTop w:val="0"/>
          <w:marBottom w:val="0"/>
          <w:divBdr>
            <w:top w:val="none" w:sz="0" w:space="0" w:color="auto"/>
            <w:left w:val="none" w:sz="0" w:space="0" w:color="auto"/>
            <w:bottom w:val="none" w:sz="0" w:space="0" w:color="auto"/>
            <w:right w:val="none" w:sz="0" w:space="0" w:color="auto"/>
          </w:divBdr>
        </w:div>
        <w:div w:id="21711496">
          <w:marLeft w:val="547"/>
          <w:marRight w:val="0"/>
          <w:marTop w:val="0"/>
          <w:marBottom w:val="0"/>
          <w:divBdr>
            <w:top w:val="none" w:sz="0" w:space="0" w:color="auto"/>
            <w:left w:val="none" w:sz="0" w:space="0" w:color="auto"/>
            <w:bottom w:val="none" w:sz="0" w:space="0" w:color="auto"/>
            <w:right w:val="none" w:sz="0" w:space="0" w:color="auto"/>
          </w:divBdr>
        </w:div>
        <w:div w:id="719669192">
          <w:marLeft w:val="547"/>
          <w:marRight w:val="0"/>
          <w:marTop w:val="0"/>
          <w:marBottom w:val="0"/>
          <w:divBdr>
            <w:top w:val="none" w:sz="0" w:space="0" w:color="auto"/>
            <w:left w:val="none" w:sz="0" w:space="0" w:color="auto"/>
            <w:bottom w:val="none" w:sz="0" w:space="0" w:color="auto"/>
            <w:right w:val="none" w:sz="0" w:space="0" w:color="auto"/>
          </w:divBdr>
        </w:div>
        <w:div w:id="383331993">
          <w:marLeft w:val="547"/>
          <w:marRight w:val="0"/>
          <w:marTop w:val="0"/>
          <w:marBottom w:val="0"/>
          <w:divBdr>
            <w:top w:val="none" w:sz="0" w:space="0" w:color="auto"/>
            <w:left w:val="none" w:sz="0" w:space="0" w:color="auto"/>
            <w:bottom w:val="none" w:sz="0" w:space="0" w:color="auto"/>
            <w:right w:val="none" w:sz="0" w:space="0" w:color="auto"/>
          </w:divBdr>
        </w:div>
      </w:divsChild>
    </w:div>
    <w:div w:id="810904713">
      <w:bodyDiv w:val="1"/>
      <w:marLeft w:val="0"/>
      <w:marRight w:val="0"/>
      <w:marTop w:val="0"/>
      <w:marBottom w:val="0"/>
      <w:divBdr>
        <w:top w:val="none" w:sz="0" w:space="0" w:color="auto"/>
        <w:left w:val="none" w:sz="0" w:space="0" w:color="auto"/>
        <w:bottom w:val="none" w:sz="0" w:space="0" w:color="auto"/>
        <w:right w:val="none" w:sz="0" w:space="0" w:color="auto"/>
      </w:divBdr>
      <w:divsChild>
        <w:div w:id="695892732">
          <w:marLeft w:val="547"/>
          <w:marRight w:val="0"/>
          <w:marTop w:val="0"/>
          <w:marBottom w:val="0"/>
          <w:divBdr>
            <w:top w:val="none" w:sz="0" w:space="0" w:color="auto"/>
            <w:left w:val="none" w:sz="0" w:space="0" w:color="auto"/>
            <w:bottom w:val="none" w:sz="0" w:space="0" w:color="auto"/>
            <w:right w:val="none" w:sz="0" w:space="0" w:color="auto"/>
          </w:divBdr>
        </w:div>
        <w:div w:id="13381151">
          <w:marLeft w:val="547"/>
          <w:marRight w:val="0"/>
          <w:marTop w:val="0"/>
          <w:marBottom w:val="0"/>
          <w:divBdr>
            <w:top w:val="none" w:sz="0" w:space="0" w:color="auto"/>
            <w:left w:val="none" w:sz="0" w:space="0" w:color="auto"/>
            <w:bottom w:val="none" w:sz="0" w:space="0" w:color="auto"/>
            <w:right w:val="none" w:sz="0" w:space="0" w:color="auto"/>
          </w:divBdr>
        </w:div>
        <w:div w:id="946039890">
          <w:marLeft w:val="547"/>
          <w:marRight w:val="0"/>
          <w:marTop w:val="0"/>
          <w:marBottom w:val="0"/>
          <w:divBdr>
            <w:top w:val="none" w:sz="0" w:space="0" w:color="auto"/>
            <w:left w:val="none" w:sz="0" w:space="0" w:color="auto"/>
            <w:bottom w:val="none" w:sz="0" w:space="0" w:color="auto"/>
            <w:right w:val="none" w:sz="0" w:space="0" w:color="auto"/>
          </w:divBdr>
        </w:div>
        <w:div w:id="2146660934">
          <w:marLeft w:val="547"/>
          <w:marRight w:val="0"/>
          <w:marTop w:val="0"/>
          <w:marBottom w:val="0"/>
          <w:divBdr>
            <w:top w:val="none" w:sz="0" w:space="0" w:color="auto"/>
            <w:left w:val="none" w:sz="0" w:space="0" w:color="auto"/>
            <w:bottom w:val="none" w:sz="0" w:space="0" w:color="auto"/>
            <w:right w:val="none" w:sz="0" w:space="0" w:color="auto"/>
          </w:divBdr>
        </w:div>
        <w:div w:id="1694182665">
          <w:marLeft w:val="547"/>
          <w:marRight w:val="0"/>
          <w:marTop w:val="0"/>
          <w:marBottom w:val="0"/>
          <w:divBdr>
            <w:top w:val="none" w:sz="0" w:space="0" w:color="auto"/>
            <w:left w:val="none" w:sz="0" w:space="0" w:color="auto"/>
            <w:bottom w:val="none" w:sz="0" w:space="0" w:color="auto"/>
            <w:right w:val="none" w:sz="0" w:space="0" w:color="auto"/>
          </w:divBdr>
        </w:div>
        <w:div w:id="1737557335">
          <w:marLeft w:val="547"/>
          <w:marRight w:val="0"/>
          <w:marTop w:val="0"/>
          <w:marBottom w:val="0"/>
          <w:divBdr>
            <w:top w:val="none" w:sz="0" w:space="0" w:color="auto"/>
            <w:left w:val="none" w:sz="0" w:space="0" w:color="auto"/>
            <w:bottom w:val="none" w:sz="0" w:space="0" w:color="auto"/>
            <w:right w:val="none" w:sz="0" w:space="0" w:color="auto"/>
          </w:divBdr>
        </w:div>
        <w:div w:id="90198450">
          <w:marLeft w:val="547"/>
          <w:marRight w:val="0"/>
          <w:marTop w:val="0"/>
          <w:marBottom w:val="0"/>
          <w:divBdr>
            <w:top w:val="none" w:sz="0" w:space="0" w:color="auto"/>
            <w:left w:val="none" w:sz="0" w:space="0" w:color="auto"/>
            <w:bottom w:val="none" w:sz="0" w:space="0" w:color="auto"/>
            <w:right w:val="none" w:sz="0" w:space="0" w:color="auto"/>
          </w:divBdr>
        </w:div>
      </w:divsChild>
    </w:div>
    <w:div w:id="1317800685">
      <w:bodyDiv w:val="1"/>
      <w:marLeft w:val="0"/>
      <w:marRight w:val="0"/>
      <w:marTop w:val="0"/>
      <w:marBottom w:val="0"/>
      <w:divBdr>
        <w:top w:val="none" w:sz="0" w:space="0" w:color="auto"/>
        <w:left w:val="none" w:sz="0" w:space="0" w:color="auto"/>
        <w:bottom w:val="none" w:sz="0" w:space="0" w:color="auto"/>
        <w:right w:val="none" w:sz="0" w:space="0" w:color="auto"/>
      </w:divBdr>
      <w:divsChild>
        <w:div w:id="1814374666">
          <w:marLeft w:val="547"/>
          <w:marRight w:val="0"/>
          <w:marTop w:val="0"/>
          <w:marBottom w:val="0"/>
          <w:divBdr>
            <w:top w:val="none" w:sz="0" w:space="0" w:color="auto"/>
            <w:left w:val="none" w:sz="0" w:space="0" w:color="auto"/>
            <w:bottom w:val="none" w:sz="0" w:space="0" w:color="auto"/>
            <w:right w:val="none" w:sz="0" w:space="0" w:color="auto"/>
          </w:divBdr>
        </w:div>
        <w:div w:id="889807023">
          <w:marLeft w:val="547"/>
          <w:marRight w:val="0"/>
          <w:marTop w:val="0"/>
          <w:marBottom w:val="0"/>
          <w:divBdr>
            <w:top w:val="none" w:sz="0" w:space="0" w:color="auto"/>
            <w:left w:val="none" w:sz="0" w:space="0" w:color="auto"/>
            <w:bottom w:val="none" w:sz="0" w:space="0" w:color="auto"/>
            <w:right w:val="none" w:sz="0" w:space="0" w:color="auto"/>
          </w:divBdr>
        </w:div>
        <w:div w:id="2128698363">
          <w:marLeft w:val="547"/>
          <w:marRight w:val="0"/>
          <w:marTop w:val="0"/>
          <w:marBottom w:val="0"/>
          <w:divBdr>
            <w:top w:val="none" w:sz="0" w:space="0" w:color="auto"/>
            <w:left w:val="none" w:sz="0" w:space="0" w:color="auto"/>
            <w:bottom w:val="none" w:sz="0" w:space="0" w:color="auto"/>
            <w:right w:val="none" w:sz="0" w:space="0" w:color="auto"/>
          </w:divBdr>
        </w:div>
        <w:div w:id="243418441">
          <w:marLeft w:val="547"/>
          <w:marRight w:val="0"/>
          <w:marTop w:val="0"/>
          <w:marBottom w:val="0"/>
          <w:divBdr>
            <w:top w:val="none" w:sz="0" w:space="0" w:color="auto"/>
            <w:left w:val="none" w:sz="0" w:space="0" w:color="auto"/>
            <w:bottom w:val="none" w:sz="0" w:space="0" w:color="auto"/>
            <w:right w:val="none" w:sz="0" w:space="0" w:color="auto"/>
          </w:divBdr>
        </w:div>
        <w:div w:id="549611114">
          <w:marLeft w:val="547"/>
          <w:marRight w:val="0"/>
          <w:marTop w:val="0"/>
          <w:marBottom w:val="0"/>
          <w:divBdr>
            <w:top w:val="none" w:sz="0" w:space="0" w:color="auto"/>
            <w:left w:val="none" w:sz="0" w:space="0" w:color="auto"/>
            <w:bottom w:val="none" w:sz="0" w:space="0" w:color="auto"/>
            <w:right w:val="none" w:sz="0" w:space="0" w:color="auto"/>
          </w:divBdr>
        </w:div>
        <w:div w:id="1952736308">
          <w:marLeft w:val="547"/>
          <w:marRight w:val="0"/>
          <w:marTop w:val="0"/>
          <w:marBottom w:val="0"/>
          <w:divBdr>
            <w:top w:val="none" w:sz="0" w:space="0" w:color="auto"/>
            <w:left w:val="none" w:sz="0" w:space="0" w:color="auto"/>
            <w:bottom w:val="none" w:sz="0" w:space="0" w:color="auto"/>
            <w:right w:val="none" w:sz="0" w:space="0" w:color="auto"/>
          </w:divBdr>
        </w:div>
        <w:div w:id="1962106605">
          <w:marLeft w:val="547"/>
          <w:marRight w:val="0"/>
          <w:marTop w:val="0"/>
          <w:marBottom w:val="0"/>
          <w:divBdr>
            <w:top w:val="none" w:sz="0" w:space="0" w:color="auto"/>
            <w:left w:val="none" w:sz="0" w:space="0" w:color="auto"/>
            <w:bottom w:val="none" w:sz="0" w:space="0" w:color="auto"/>
            <w:right w:val="none" w:sz="0" w:space="0" w:color="auto"/>
          </w:divBdr>
        </w:div>
      </w:divsChild>
    </w:div>
    <w:div w:id="15886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19141F-5BB1-4206-AA13-8BEEE587F366}" type="doc">
      <dgm:prSet loTypeId="urn:microsoft.com/office/officeart/2005/8/layout/radial3" loCatId="relationship" qsTypeId="urn:microsoft.com/office/officeart/2005/8/quickstyle/simple5" qsCatId="simple" csTypeId="urn:microsoft.com/office/officeart/2005/8/colors/colorful1" csCatId="colorful" phldr="1"/>
      <dgm:spPr/>
      <dgm:t>
        <a:bodyPr/>
        <a:lstStyle/>
        <a:p>
          <a:endParaRPr lang="en-AU"/>
        </a:p>
      </dgm:t>
    </dgm:pt>
    <dgm:pt modelId="{8B625316-EC69-418F-BF31-E4CFA0171CA8}">
      <dgm:prSet phldrT="[Text]" custT="1"/>
      <dgm:spPr/>
      <dgm:t>
        <a:bodyPr/>
        <a:lstStyle/>
        <a:p>
          <a:r>
            <a:rPr lang="en-AU" sz="1600" b="1">
              <a:latin typeface="Gill Sans MT" pitchFamily="34" charset="0"/>
            </a:rPr>
            <a:t>Context</a:t>
          </a:r>
        </a:p>
        <a:p>
          <a:r>
            <a:rPr lang="en-AU" sz="1100">
              <a:latin typeface="Gill Sans MT" pitchFamily="34" charset="0"/>
            </a:rPr>
            <a:t>If there are doubts as to the person being ‘fit and proper’ due to past offences or unacceptable behaviour, the following should be considered:</a:t>
          </a:r>
        </a:p>
        <a:p>
          <a:endParaRPr lang="en-AU" sz="1100">
            <a:latin typeface="Gill Sans MT" pitchFamily="34" charset="0"/>
          </a:endParaRPr>
        </a:p>
        <a:p>
          <a:r>
            <a:rPr lang="en-AU" sz="1100" b="1">
              <a:latin typeface="Gill Sans MT" pitchFamily="34" charset="0"/>
            </a:rPr>
            <a:t>NATURE</a:t>
          </a:r>
          <a:r>
            <a:rPr lang="en-AU" sz="1100">
              <a:latin typeface="Gill Sans MT" pitchFamily="34" charset="0"/>
            </a:rPr>
            <a:t> - How serious was the misbehaviour and under what circumstances did it occur? Was it reasonable in the circumstances?</a:t>
          </a:r>
        </a:p>
        <a:p>
          <a:r>
            <a:rPr lang="en-AU" sz="1100" b="1">
              <a:latin typeface="Gill Sans MT" pitchFamily="34" charset="0"/>
            </a:rPr>
            <a:t>TIME</a:t>
          </a:r>
          <a:r>
            <a:rPr lang="en-AU" sz="1100">
              <a:latin typeface="Gill Sans MT" pitchFamily="34" charset="0"/>
            </a:rPr>
            <a:t> – How long ago did it occur?  Is there evidence of behavioural change in the intervening period?</a:t>
          </a:r>
        </a:p>
        <a:p>
          <a:r>
            <a:rPr lang="en-AU" sz="1100" b="1">
              <a:latin typeface="Gill Sans MT" pitchFamily="34" charset="0"/>
            </a:rPr>
            <a:t>FREQUENCY</a:t>
          </a:r>
          <a:r>
            <a:rPr lang="en-AU" sz="1100">
              <a:latin typeface="Gill Sans MT" pitchFamily="34" charset="0"/>
            </a:rPr>
            <a:t> – Has the misbehaviour occurred more than once? Has there been a combination of questionable behaviours?</a:t>
          </a:r>
        </a:p>
        <a:p>
          <a:r>
            <a:rPr lang="en-AU" sz="1100" b="1">
              <a:latin typeface="Gill Sans MT" pitchFamily="34" charset="0"/>
            </a:rPr>
            <a:t>ATTITUDE</a:t>
          </a:r>
          <a:r>
            <a:rPr lang="en-AU" sz="1100">
              <a:latin typeface="Gill Sans MT" pitchFamily="34" charset="0"/>
            </a:rPr>
            <a:t> – Does the person accept responsibility for their actions or have they made efforts to rehabilitate? Are they unlikely to re-offend?</a:t>
          </a:r>
        </a:p>
        <a:p>
          <a:r>
            <a:rPr lang="en-AU" sz="1100" b="1">
              <a:latin typeface="Gill Sans MT" pitchFamily="34" charset="0"/>
            </a:rPr>
            <a:t>TYPE OF LICENCE</a:t>
          </a:r>
          <a:r>
            <a:rPr lang="en-AU" sz="1100">
              <a:latin typeface="Gill Sans MT" pitchFamily="34" charset="0"/>
            </a:rPr>
            <a:t> – What is the risk of the person operating the PPV they have applied to (or currently) drive? Are they prepared to accept any restrictions which may be imposed?</a:t>
          </a:r>
        </a:p>
      </dgm:t>
    </dgm:pt>
    <dgm:pt modelId="{4C75C781-EC1D-4DB1-AB29-8190DB979776}" type="parTrans" cxnId="{9936CAD0-E81E-4CA9-ADD9-27AB1992DF29}">
      <dgm:prSet/>
      <dgm:spPr/>
      <dgm:t>
        <a:bodyPr/>
        <a:lstStyle/>
        <a:p>
          <a:endParaRPr lang="en-AU"/>
        </a:p>
      </dgm:t>
    </dgm:pt>
    <dgm:pt modelId="{0F487E90-15F3-41FD-A524-AC136A159E9C}" type="sibTrans" cxnId="{9936CAD0-E81E-4CA9-ADD9-27AB1992DF29}">
      <dgm:prSet/>
      <dgm:spPr/>
      <dgm:t>
        <a:bodyPr/>
        <a:lstStyle/>
        <a:p>
          <a:endParaRPr lang="en-AU"/>
        </a:p>
      </dgm:t>
    </dgm:pt>
    <dgm:pt modelId="{4EB28AF9-A394-4FEE-A0A8-B457B48ADFE4}">
      <dgm:prSet phldrT="[Text]" custT="1"/>
      <dgm:spPr/>
      <dgm:t>
        <a:bodyPr/>
        <a:lstStyle/>
        <a:p>
          <a:r>
            <a:rPr lang="en-AU" sz="1200" b="1">
              <a:latin typeface="Gill Sans MT" pitchFamily="34" charset="0"/>
            </a:rPr>
            <a:t>Social Behaviours</a:t>
          </a:r>
        </a:p>
        <a:p>
          <a:r>
            <a:rPr lang="en-AU" sz="1000">
              <a:latin typeface="Gill Sans MT" pitchFamily="34" charset="0"/>
            </a:rPr>
            <a:t>Will the person conduct themselves appropriately around all members of the public, including children, the elderly and people with a disability?</a:t>
          </a:r>
        </a:p>
        <a:p>
          <a:r>
            <a:rPr lang="en-AU" sz="1000">
              <a:latin typeface="Gill Sans MT" pitchFamily="34" charset="0"/>
            </a:rPr>
            <a:t>Will all passengers be physically and emotionally safe while in the company of the driver? </a:t>
          </a:r>
        </a:p>
        <a:p>
          <a:r>
            <a:rPr lang="en-AU" sz="1000">
              <a:latin typeface="Gill Sans MT" pitchFamily="34" charset="0"/>
            </a:rPr>
            <a:t>Is there any reason to believe that the person may become violent or behave in a way that the community would not consider as acceptable?</a:t>
          </a:r>
        </a:p>
      </dgm:t>
    </dgm:pt>
    <dgm:pt modelId="{943D44FC-5F1F-4642-86D5-714544B52E0E}" type="parTrans" cxnId="{94CDF35B-4516-4271-9E3D-9DB63A063DA9}">
      <dgm:prSet/>
      <dgm:spPr/>
      <dgm:t>
        <a:bodyPr/>
        <a:lstStyle/>
        <a:p>
          <a:endParaRPr lang="en-AU"/>
        </a:p>
      </dgm:t>
    </dgm:pt>
    <dgm:pt modelId="{7697F554-D87D-4482-BB1D-A1E9D7FB53FE}" type="sibTrans" cxnId="{94CDF35B-4516-4271-9E3D-9DB63A063DA9}">
      <dgm:prSet/>
      <dgm:spPr/>
      <dgm:t>
        <a:bodyPr/>
        <a:lstStyle/>
        <a:p>
          <a:endParaRPr lang="en-AU"/>
        </a:p>
      </dgm:t>
    </dgm:pt>
    <dgm:pt modelId="{3253C93F-0830-4041-BB56-814B33F9F25F}">
      <dgm:prSet phldrT="[Text]" custT="1"/>
      <dgm:spPr/>
      <dgm:t>
        <a:bodyPr/>
        <a:lstStyle/>
        <a:p>
          <a:r>
            <a:rPr lang="en-AU" sz="1200" b="1">
              <a:latin typeface="Gill Sans MT" pitchFamily="34" charset="0"/>
            </a:rPr>
            <a:t>Honesty/Integrity</a:t>
          </a:r>
        </a:p>
        <a:p>
          <a:r>
            <a:rPr lang="en-AU" sz="700">
              <a:latin typeface="Gill Sans MT" pitchFamily="34" charset="0"/>
            </a:rPr>
            <a:t/>
          </a:r>
          <a:br>
            <a:rPr lang="en-AU" sz="700">
              <a:latin typeface="Gill Sans MT" pitchFamily="34" charset="0"/>
            </a:rPr>
          </a:br>
          <a:r>
            <a:rPr lang="en-AU" sz="1000">
              <a:latin typeface="Gill Sans MT" pitchFamily="34" charset="0"/>
            </a:rPr>
            <a:t>Will the person conduct themselves honestly around all members of the public, especially when dealing with recipients of the Transport Access Scheme?</a:t>
          </a:r>
        </a:p>
        <a:p>
          <a:r>
            <a:rPr lang="en-AU" sz="1000">
              <a:latin typeface="Gill Sans MT" pitchFamily="34" charset="0"/>
            </a:rPr>
            <a:t>Will the property of the passenger be safe while in the company of the driver?</a:t>
          </a:r>
        </a:p>
        <a:p>
          <a:r>
            <a:rPr lang="en-AU" sz="1000">
              <a:latin typeface="Gill Sans MT" pitchFamily="34" charset="0"/>
            </a:rPr>
            <a:t>Could the passenger trust the driver to not take advantage of the passenger’s lack of knowledge of the city/location?</a:t>
          </a:r>
        </a:p>
      </dgm:t>
    </dgm:pt>
    <dgm:pt modelId="{03FB3330-A600-49AA-8218-ADFB59C21423}" type="parTrans" cxnId="{00ACC69C-DBFE-41C8-A57F-6215AF1FD803}">
      <dgm:prSet/>
      <dgm:spPr/>
      <dgm:t>
        <a:bodyPr/>
        <a:lstStyle/>
        <a:p>
          <a:endParaRPr lang="en-AU"/>
        </a:p>
      </dgm:t>
    </dgm:pt>
    <dgm:pt modelId="{2B58293B-3E0D-4DDA-B02E-CC187C6ABC6C}" type="sibTrans" cxnId="{00ACC69C-DBFE-41C8-A57F-6215AF1FD803}">
      <dgm:prSet/>
      <dgm:spPr/>
      <dgm:t>
        <a:bodyPr/>
        <a:lstStyle/>
        <a:p>
          <a:endParaRPr lang="en-AU"/>
        </a:p>
      </dgm:t>
    </dgm:pt>
    <dgm:pt modelId="{C483E9F1-319F-4300-BD05-4B9AE9440BD4}">
      <dgm:prSet phldrT="[Text]" custT="1"/>
      <dgm:spPr/>
      <dgm:t>
        <a:bodyPr/>
        <a:lstStyle/>
        <a:p>
          <a:r>
            <a:rPr lang="en-AU" sz="1200" b="1">
              <a:latin typeface="Gill Sans MT" pitchFamily="34" charset="0"/>
            </a:rPr>
            <a:t>Road Safety</a:t>
          </a:r>
        </a:p>
        <a:p>
          <a:r>
            <a:rPr lang="en-AU" sz="700">
              <a:latin typeface="Gill Sans MT" pitchFamily="34" charset="0"/>
            </a:rPr>
            <a:t/>
          </a:r>
          <a:br>
            <a:rPr lang="en-AU" sz="700">
              <a:latin typeface="Gill Sans MT" pitchFamily="34" charset="0"/>
            </a:rPr>
          </a:br>
          <a:r>
            <a:rPr lang="en-AU" sz="1000">
              <a:latin typeface="Gill Sans MT" pitchFamily="34" charset="0"/>
            </a:rPr>
            <a:t>Is the person a real threat to road safety? </a:t>
          </a:r>
        </a:p>
        <a:p>
          <a:r>
            <a:rPr lang="en-AU" sz="1000">
              <a:latin typeface="Gill Sans MT" pitchFamily="34" charset="0"/>
            </a:rPr>
            <a:t>Will the person drive responsibly when transporting passengers? </a:t>
          </a:r>
        </a:p>
        <a:p>
          <a:r>
            <a:rPr lang="en-AU" sz="1000">
              <a:latin typeface="Gill Sans MT" pitchFamily="34" charset="0"/>
            </a:rPr>
            <a:t>Would it be reasonable to think that the passenger would be (and feel) safe while the person is driving? </a:t>
          </a:r>
        </a:p>
        <a:p>
          <a:r>
            <a:rPr lang="en-AU" sz="1000">
              <a:latin typeface="Gill Sans MT" pitchFamily="34" charset="0"/>
            </a:rPr>
            <a:t>Has the person ever used a public passenger vehicle in connection with a crime, or in any other questionable way?</a:t>
          </a:r>
        </a:p>
      </dgm:t>
    </dgm:pt>
    <dgm:pt modelId="{3818028F-C1BF-48A9-A526-E41F19D765AB}" type="parTrans" cxnId="{A1440935-B522-4729-89AC-45A6181AD0EF}">
      <dgm:prSet/>
      <dgm:spPr/>
      <dgm:t>
        <a:bodyPr/>
        <a:lstStyle/>
        <a:p>
          <a:endParaRPr lang="en-AU"/>
        </a:p>
      </dgm:t>
    </dgm:pt>
    <dgm:pt modelId="{2D102F9A-B4BF-43D9-ACA4-7C3C6879B756}" type="sibTrans" cxnId="{A1440935-B522-4729-89AC-45A6181AD0EF}">
      <dgm:prSet/>
      <dgm:spPr/>
      <dgm:t>
        <a:bodyPr/>
        <a:lstStyle/>
        <a:p>
          <a:endParaRPr lang="en-AU"/>
        </a:p>
      </dgm:t>
    </dgm:pt>
    <dgm:pt modelId="{50446DC8-0E3C-4E59-B0BE-919CD8E8613D}" type="pres">
      <dgm:prSet presAssocID="{8119141F-5BB1-4206-AA13-8BEEE587F366}" presName="composite" presStyleCnt="0">
        <dgm:presLayoutVars>
          <dgm:chMax val="1"/>
          <dgm:dir/>
          <dgm:resizeHandles val="exact"/>
        </dgm:presLayoutVars>
      </dgm:prSet>
      <dgm:spPr/>
      <dgm:t>
        <a:bodyPr/>
        <a:lstStyle/>
        <a:p>
          <a:endParaRPr lang="en-AU"/>
        </a:p>
      </dgm:t>
    </dgm:pt>
    <dgm:pt modelId="{6E7D88D3-74E6-4489-AD23-3EC194CA4CB6}" type="pres">
      <dgm:prSet presAssocID="{8119141F-5BB1-4206-AA13-8BEEE587F366}" presName="radial" presStyleCnt="0">
        <dgm:presLayoutVars>
          <dgm:animLvl val="ctr"/>
        </dgm:presLayoutVars>
      </dgm:prSet>
      <dgm:spPr/>
      <dgm:t>
        <a:bodyPr/>
        <a:lstStyle/>
        <a:p>
          <a:endParaRPr lang="en-AU"/>
        </a:p>
      </dgm:t>
    </dgm:pt>
    <dgm:pt modelId="{8127BB64-EFA9-4D63-806E-D83399F8396B}" type="pres">
      <dgm:prSet presAssocID="{8B625316-EC69-418F-BF31-E4CFA0171CA8}" presName="centerShape" presStyleLbl="vennNode1" presStyleIdx="0" presStyleCnt="4" custScaleX="128991" custScaleY="96929" custLinFactNeighborX="-3616" custLinFactNeighborY="-12395"/>
      <dgm:spPr/>
      <dgm:t>
        <a:bodyPr/>
        <a:lstStyle/>
        <a:p>
          <a:endParaRPr lang="en-AU"/>
        </a:p>
      </dgm:t>
    </dgm:pt>
    <dgm:pt modelId="{ADB17D40-4A30-4C3C-BAB9-95E649FB5571}" type="pres">
      <dgm:prSet presAssocID="{4EB28AF9-A394-4FEE-A0A8-B457B48ADFE4}" presName="node" presStyleLbl="vennNode1" presStyleIdx="1" presStyleCnt="4" custScaleX="139222" custScaleY="137496" custRadScaleRad="125848" custRadScaleInc="85373">
        <dgm:presLayoutVars>
          <dgm:bulletEnabled val="1"/>
        </dgm:presLayoutVars>
      </dgm:prSet>
      <dgm:spPr/>
      <dgm:t>
        <a:bodyPr/>
        <a:lstStyle/>
        <a:p>
          <a:endParaRPr lang="en-AU"/>
        </a:p>
      </dgm:t>
    </dgm:pt>
    <dgm:pt modelId="{DCE5AF06-04CB-4388-83B7-6337C2A7FDB3}" type="pres">
      <dgm:prSet presAssocID="{3253C93F-0830-4041-BB56-814B33F9F25F}" presName="node" presStyleLbl="vennNode1" presStyleIdx="2" presStyleCnt="4" custScaleX="135911" custScaleY="134207" custRadScaleRad="144820" custRadScaleInc="-58063">
        <dgm:presLayoutVars>
          <dgm:bulletEnabled val="1"/>
        </dgm:presLayoutVars>
      </dgm:prSet>
      <dgm:spPr/>
      <dgm:t>
        <a:bodyPr/>
        <a:lstStyle/>
        <a:p>
          <a:endParaRPr lang="en-AU"/>
        </a:p>
      </dgm:t>
    </dgm:pt>
    <dgm:pt modelId="{774FCFA4-5BA0-46C5-AB9D-79A3F18F5217}" type="pres">
      <dgm:prSet presAssocID="{C483E9F1-319F-4300-BD05-4B9AE9440BD4}" presName="node" presStyleLbl="vennNode1" presStyleIdx="3" presStyleCnt="4" custScaleX="135051" custScaleY="128216" custRadScaleRad="155222" custRadScaleInc="55733">
        <dgm:presLayoutVars>
          <dgm:bulletEnabled val="1"/>
        </dgm:presLayoutVars>
      </dgm:prSet>
      <dgm:spPr/>
      <dgm:t>
        <a:bodyPr/>
        <a:lstStyle/>
        <a:p>
          <a:endParaRPr lang="en-AU"/>
        </a:p>
      </dgm:t>
    </dgm:pt>
  </dgm:ptLst>
  <dgm:cxnLst>
    <dgm:cxn modelId="{94CDF35B-4516-4271-9E3D-9DB63A063DA9}" srcId="{8B625316-EC69-418F-BF31-E4CFA0171CA8}" destId="{4EB28AF9-A394-4FEE-A0A8-B457B48ADFE4}" srcOrd="0" destOrd="0" parTransId="{943D44FC-5F1F-4642-86D5-714544B52E0E}" sibTransId="{7697F554-D87D-4482-BB1D-A1E9D7FB53FE}"/>
    <dgm:cxn modelId="{2EB8135E-AF21-40E0-90D0-26045FF05C1B}" type="presOf" srcId="{C483E9F1-319F-4300-BD05-4B9AE9440BD4}" destId="{774FCFA4-5BA0-46C5-AB9D-79A3F18F5217}" srcOrd="0" destOrd="0" presId="urn:microsoft.com/office/officeart/2005/8/layout/radial3"/>
    <dgm:cxn modelId="{6EADA39E-B848-4562-BEEA-A7E8C57580AA}" type="presOf" srcId="{4EB28AF9-A394-4FEE-A0A8-B457B48ADFE4}" destId="{ADB17D40-4A30-4C3C-BAB9-95E649FB5571}" srcOrd="0" destOrd="0" presId="urn:microsoft.com/office/officeart/2005/8/layout/radial3"/>
    <dgm:cxn modelId="{AC40D60D-3B5A-4E05-8045-DDE314CB9401}" type="presOf" srcId="{8119141F-5BB1-4206-AA13-8BEEE587F366}" destId="{50446DC8-0E3C-4E59-B0BE-919CD8E8613D}" srcOrd="0" destOrd="0" presId="urn:microsoft.com/office/officeart/2005/8/layout/radial3"/>
    <dgm:cxn modelId="{9936CAD0-E81E-4CA9-ADD9-27AB1992DF29}" srcId="{8119141F-5BB1-4206-AA13-8BEEE587F366}" destId="{8B625316-EC69-418F-BF31-E4CFA0171CA8}" srcOrd="0" destOrd="0" parTransId="{4C75C781-EC1D-4DB1-AB29-8190DB979776}" sibTransId="{0F487E90-15F3-41FD-A524-AC136A159E9C}"/>
    <dgm:cxn modelId="{119364B5-7615-46E8-AFC9-39E805FD85BF}" type="presOf" srcId="{3253C93F-0830-4041-BB56-814B33F9F25F}" destId="{DCE5AF06-04CB-4388-83B7-6337C2A7FDB3}" srcOrd="0" destOrd="0" presId="urn:microsoft.com/office/officeart/2005/8/layout/radial3"/>
    <dgm:cxn modelId="{00ACC69C-DBFE-41C8-A57F-6215AF1FD803}" srcId="{8B625316-EC69-418F-BF31-E4CFA0171CA8}" destId="{3253C93F-0830-4041-BB56-814B33F9F25F}" srcOrd="1" destOrd="0" parTransId="{03FB3330-A600-49AA-8218-ADFB59C21423}" sibTransId="{2B58293B-3E0D-4DDA-B02E-CC187C6ABC6C}"/>
    <dgm:cxn modelId="{5DA11DFB-084D-43E8-B477-333051A67C24}" type="presOf" srcId="{8B625316-EC69-418F-BF31-E4CFA0171CA8}" destId="{8127BB64-EFA9-4D63-806E-D83399F8396B}" srcOrd="0" destOrd="0" presId="urn:microsoft.com/office/officeart/2005/8/layout/radial3"/>
    <dgm:cxn modelId="{A1440935-B522-4729-89AC-45A6181AD0EF}" srcId="{8B625316-EC69-418F-BF31-E4CFA0171CA8}" destId="{C483E9F1-319F-4300-BD05-4B9AE9440BD4}" srcOrd="2" destOrd="0" parTransId="{3818028F-C1BF-48A9-A526-E41F19D765AB}" sibTransId="{2D102F9A-B4BF-43D9-ACA4-7C3C6879B756}"/>
    <dgm:cxn modelId="{2B906FD4-BDC9-4FB9-86A2-640C4AEA7F2E}" type="presParOf" srcId="{50446DC8-0E3C-4E59-B0BE-919CD8E8613D}" destId="{6E7D88D3-74E6-4489-AD23-3EC194CA4CB6}" srcOrd="0" destOrd="0" presId="urn:microsoft.com/office/officeart/2005/8/layout/radial3"/>
    <dgm:cxn modelId="{AF093184-E9A5-4098-881C-5DEAB090ED68}" type="presParOf" srcId="{6E7D88D3-74E6-4489-AD23-3EC194CA4CB6}" destId="{8127BB64-EFA9-4D63-806E-D83399F8396B}" srcOrd="0" destOrd="0" presId="urn:microsoft.com/office/officeart/2005/8/layout/radial3"/>
    <dgm:cxn modelId="{EACC053E-7459-4A7D-BB40-8A5B4A43AE92}" type="presParOf" srcId="{6E7D88D3-74E6-4489-AD23-3EC194CA4CB6}" destId="{ADB17D40-4A30-4C3C-BAB9-95E649FB5571}" srcOrd="1" destOrd="0" presId="urn:microsoft.com/office/officeart/2005/8/layout/radial3"/>
    <dgm:cxn modelId="{EC83FA8B-83E4-47CC-8795-16AB2DF816A8}" type="presParOf" srcId="{6E7D88D3-74E6-4489-AD23-3EC194CA4CB6}" destId="{DCE5AF06-04CB-4388-83B7-6337C2A7FDB3}" srcOrd="2" destOrd="0" presId="urn:microsoft.com/office/officeart/2005/8/layout/radial3"/>
    <dgm:cxn modelId="{481B6619-72BD-481D-9357-40B69407F7E3}" type="presParOf" srcId="{6E7D88D3-74E6-4489-AD23-3EC194CA4CB6}" destId="{774FCFA4-5BA0-46C5-AB9D-79A3F18F5217}" srcOrd="3"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0F828B3-3A8F-4892-A3DA-6BBEF189255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D743FEFA-75C4-4BD0-95B0-450F32A5480B}">
      <dgm:prSet phldrT="[Text]"/>
      <dgm:spPr>
        <a:xfrm>
          <a:off x="326976" y="12651"/>
          <a:ext cx="854806" cy="85480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Social Behaviours</a:t>
          </a:r>
        </a:p>
      </dgm:t>
    </dgm:pt>
    <dgm:pt modelId="{1ECA3777-E1BB-489D-A8EF-3883A2F97781}" type="parTrans" cxnId="{97795B59-C44F-4D60-906C-6B1627D04564}">
      <dgm:prSet/>
      <dgm:spPr/>
      <dgm:t>
        <a:bodyPr/>
        <a:lstStyle/>
        <a:p>
          <a:endParaRPr lang="en-AU"/>
        </a:p>
      </dgm:t>
    </dgm:pt>
    <dgm:pt modelId="{F8F836B8-C28C-4A74-9EB6-A6F9AAADB24A}" type="sibTrans" cxnId="{97795B59-C44F-4D60-906C-6B1627D04564}">
      <dgm:prSet/>
      <dgm:spPr/>
      <dgm:t>
        <a:bodyPr/>
        <a:lstStyle/>
        <a:p>
          <a:endParaRPr lang="en-AU"/>
        </a:p>
      </dgm:t>
    </dgm:pt>
    <dgm:pt modelId="{BB38812B-BACA-4CBD-BBDA-006C2C479C8E}">
      <dgm:prSet phldrT="[Text]"/>
      <dgm:spPr/>
      <dgm:t>
        <a:bodyPr/>
        <a:lstStyle/>
        <a:p>
          <a:endParaRPr lang="en-AU"/>
        </a:p>
      </dgm:t>
    </dgm:pt>
    <dgm:pt modelId="{018112B7-2FCB-4149-9634-E1B9F3A3E9E6}" type="parTrans" cxnId="{C3084AD7-7492-4826-93CD-832D1464F0D0}">
      <dgm:prSet/>
      <dgm:spPr/>
      <dgm:t>
        <a:bodyPr/>
        <a:lstStyle/>
        <a:p>
          <a:endParaRPr lang="en-AU"/>
        </a:p>
      </dgm:t>
    </dgm:pt>
    <dgm:pt modelId="{B91A5C67-7C5F-463D-B1E1-F41AD08D5DDB}" type="sibTrans" cxnId="{C3084AD7-7492-4826-93CD-832D1464F0D0}">
      <dgm:prSet/>
      <dgm:spPr/>
      <dgm:t>
        <a:bodyPr/>
        <a:lstStyle/>
        <a:p>
          <a:endParaRPr lang="en-AU"/>
        </a:p>
      </dgm:t>
    </dgm:pt>
    <dgm:pt modelId="{A8DEA8E0-49A9-4C28-95ED-391481F9E4ED}">
      <dgm:prSet phldrT="[Text]"/>
      <dgm:spPr/>
      <dgm:t>
        <a:bodyPr/>
        <a:lstStyle/>
        <a:p>
          <a:endParaRPr lang="en-AU"/>
        </a:p>
      </dgm:t>
    </dgm:pt>
    <dgm:pt modelId="{A60A2362-6A87-4054-8513-25AEC6413D95}" type="parTrans" cxnId="{8B68FBD4-0AD3-4EDE-B9C0-160D2142D059}">
      <dgm:prSet/>
      <dgm:spPr/>
      <dgm:t>
        <a:bodyPr/>
        <a:lstStyle/>
        <a:p>
          <a:endParaRPr lang="en-AU"/>
        </a:p>
      </dgm:t>
    </dgm:pt>
    <dgm:pt modelId="{58BAC57A-7C4D-4081-B963-B233EA14F188}" type="sibTrans" cxnId="{8B68FBD4-0AD3-4EDE-B9C0-160D2142D059}">
      <dgm:prSet/>
      <dgm:spPr/>
      <dgm:t>
        <a:bodyPr/>
        <a:lstStyle/>
        <a:p>
          <a:endParaRPr lang="en-AU"/>
        </a:p>
      </dgm:t>
    </dgm:pt>
    <dgm:pt modelId="{8687DBA5-BCB1-4E0A-B179-52979D025EA5}">
      <dgm:prSet phldrT="[Text]"/>
      <dgm:spPr/>
      <dgm:t>
        <a:bodyPr/>
        <a:lstStyle/>
        <a:p>
          <a:endParaRPr lang="en-AU"/>
        </a:p>
      </dgm:t>
    </dgm:pt>
    <dgm:pt modelId="{AF7DE4FD-1B99-4457-A484-5AC3511C4775}" type="parTrans" cxnId="{8DBDC993-A4FD-4395-9B19-0B4DDFE4E5C6}">
      <dgm:prSet/>
      <dgm:spPr/>
      <dgm:t>
        <a:bodyPr/>
        <a:lstStyle/>
        <a:p>
          <a:endParaRPr lang="en-AU"/>
        </a:p>
      </dgm:t>
    </dgm:pt>
    <dgm:pt modelId="{04F4511B-803A-432F-A361-B5C5C69F52EE}" type="sibTrans" cxnId="{8DBDC993-A4FD-4395-9B19-0B4DDFE4E5C6}">
      <dgm:prSet/>
      <dgm:spPr/>
      <dgm:t>
        <a:bodyPr/>
        <a:lstStyle/>
        <a:p>
          <a:endParaRPr lang="en-AU"/>
        </a:p>
      </dgm:t>
    </dgm:pt>
    <dgm:pt modelId="{170A5F4D-BB39-4939-9048-B9DE61DE8403}">
      <dgm:prSet phldrT="[Text]"/>
      <dgm:spPr/>
      <dgm:t>
        <a:bodyPr/>
        <a:lstStyle/>
        <a:p>
          <a:endParaRPr lang="en-AU"/>
        </a:p>
      </dgm:t>
    </dgm:pt>
    <dgm:pt modelId="{46530B98-BADD-4E4D-BDB4-435413EFF5FB}" type="parTrans" cxnId="{C02932CC-3950-4C3F-A8EA-9B8D84AFA5E6}">
      <dgm:prSet/>
      <dgm:spPr/>
    </dgm:pt>
    <dgm:pt modelId="{804D4903-C569-433B-9F8A-866F14C57852}" type="sibTrans" cxnId="{C02932CC-3950-4C3F-A8EA-9B8D84AFA5E6}">
      <dgm:prSet/>
      <dgm:spPr/>
    </dgm:pt>
    <dgm:pt modelId="{3A016BF6-2B36-4EF8-BF4C-8F55FBBD4210}">
      <dgm:prSet phldrT="[Text]"/>
      <dgm:spPr/>
      <dgm:t>
        <a:bodyPr/>
        <a:lstStyle/>
        <a:p>
          <a:endParaRPr lang="en-AU"/>
        </a:p>
      </dgm:t>
    </dgm:pt>
    <dgm:pt modelId="{489680A7-3D44-43B1-9C40-B73F4D7B9EEF}" type="parTrans" cxnId="{5E090DF3-81E4-49F1-B445-6844F5B0906D}">
      <dgm:prSet/>
      <dgm:spPr/>
    </dgm:pt>
    <dgm:pt modelId="{DF8E0193-61D9-4F66-89AF-3540382EDE30}" type="sibTrans" cxnId="{5E090DF3-81E4-49F1-B445-6844F5B0906D}">
      <dgm:prSet/>
      <dgm:spPr/>
    </dgm:pt>
    <dgm:pt modelId="{3D6D6DEF-5AE2-40AD-92E9-5967256F8AA4}">
      <dgm:prSet phldrT="[Text]"/>
      <dgm:spPr/>
      <dgm:t>
        <a:bodyPr/>
        <a:lstStyle/>
        <a:p>
          <a:endParaRPr lang="en-AU"/>
        </a:p>
      </dgm:t>
    </dgm:pt>
    <dgm:pt modelId="{95E2693E-7D1F-4B57-97DC-36BE3A2F039C}" type="parTrans" cxnId="{C2294A67-1513-4D76-93C5-837ADBA5B9C4}">
      <dgm:prSet/>
      <dgm:spPr/>
    </dgm:pt>
    <dgm:pt modelId="{516DC4AB-505A-4CEE-B0F1-B6F0796FD961}" type="sibTrans" cxnId="{C2294A67-1513-4D76-93C5-837ADBA5B9C4}">
      <dgm:prSet/>
      <dgm:spPr/>
    </dgm:pt>
    <dgm:pt modelId="{47152690-83FA-4886-AC72-67FD17882122}" type="pres">
      <dgm:prSet presAssocID="{B0F828B3-3A8F-4892-A3DA-6BBEF1892550}" presName="cycle" presStyleCnt="0">
        <dgm:presLayoutVars>
          <dgm:chMax val="1"/>
          <dgm:dir/>
          <dgm:animLvl val="ctr"/>
          <dgm:resizeHandles val="exact"/>
        </dgm:presLayoutVars>
      </dgm:prSet>
      <dgm:spPr/>
      <dgm:t>
        <a:bodyPr/>
        <a:lstStyle/>
        <a:p>
          <a:endParaRPr lang="en-AU"/>
        </a:p>
      </dgm:t>
    </dgm:pt>
    <dgm:pt modelId="{3A1DD3B1-2E38-49A7-9135-BB9757E599EE}" type="pres">
      <dgm:prSet presAssocID="{D743FEFA-75C4-4BD0-95B0-450F32A5480B}" presName="centerShape" presStyleLbl="node0" presStyleIdx="0" presStyleCnt="1"/>
      <dgm:spPr>
        <a:prstGeom prst="ellipse">
          <a:avLst/>
        </a:prstGeom>
      </dgm:spPr>
      <dgm:t>
        <a:bodyPr/>
        <a:lstStyle/>
        <a:p>
          <a:endParaRPr lang="en-AU"/>
        </a:p>
      </dgm:t>
    </dgm:pt>
  </dgm:ptLst>
  <dgm:cxnLst>
    <dgm:cxn modelId="{8DBDC993-A4FD-4395-9B19-0B4DDFE4E5C6}" srcId="{3A016BF6-2B36-4EF8-BF4C-8F55FBBD4210}" destId="{8687DBA5-BCB1-4E0A-B179-52979D025EA5}" srcOrd="2" destOrd="0" parTransId="{AF7DE4FD-1B99-4457-A484-5AC3511C4775}" sibTransId="{04F4511B-803A-432F-A361-B5C5C69F52EE}"/>
    <dgm:cxn modelId="{5E090DF3-81E4-49F1-B445-6844F5B0906D}" srcId="{B0F828B3-3A8F-4892-A3DA-6BBEF1892550}" destId="{3A016BF6-2B36-4EF8-BF4C-8F55FBBD4210}" srcOrd="3" destOrd="0" parTransId="{489680A7-3D44-43B1-9C40-B73F4D7B9EEF}" sibTransId="{DF8E0193-61D9-4F66-89AF-3540382EDE30}"/>
    <dgm:cxn modelId="{C3084AD7-7492-4826-93CD-832D1464F0D0}" srcId="{3A016BF6-2B36-4EF8-BF4C-8F55FBBD4210}" destId="{BB38812B-BACA-4CBD-BBDA-006C2C479C8E}" srcOrd="0" destOrd="0" parTransId="{018112B7-2FCB-4149-9634-E1B9F3A3E9E6}" sibTransId="{B91A5C67-7C5F-463D-B1E1-F41AD08D5DDB}"/>
    <dgm:cxn modelId="{8B68FBD4-0AD3-4EDE-B9C0-160D2142D059}" srcId="{3A016BF6-2B36-4EF8-BF4C-8F55FBBD4210}" destId="{A8DEA8E0-49A9-4C28-95ED-391481F9E4ED}" srcOrd="1" destOrd="0" parTransId="{A60A2362-6A87-4054-8513-25AEC6413D95}" sibTransId="{58BAC57A-7C4D-4081-B963-B233EA14F188}"/>
    <dgm:cxn modelId="{C2294A67-1513-4D76-93C5-837ADBA5B9C4}" srcId="{B0F828B3-3A8F-4892-A3DA-6BBEF1892550}" destId="{3D6D6DEF-5AE2-40AD-92E9-5967256F8AA4}" srcOrd="1" destOrd="0" parTransId="{95E2693E-7D1F-4B57-97DC-36BE3A2F039C}" sibTransId="{516DC4AB-505A-4CEE-B0F1-B6F0796FD961}"/>
    <dgm:cxn modelId="{9C364B31-BFE0-4721-8106-787EEA52BC6C}" type="presOf" srcId="{D743FEFA-75C4-4BD0-95B0-450F32A5480B}" destId="{3A1DD3B1-2E38-49A7-9135-BB9757E599EE}" srcOrd="0" destOrd="0" presId="urn:microsoft.com/office/officeart/2005/8/layout/radial4"/>
    <dgm:cxn modelId="{99EEC103-6CF6-4869-8B8E-F0BFA51CF604}" type="presOf" srcId="{B0F828B3-3A8F-4892-A3DA-6BBEF1892550}" destId="{47152690-83FA-4886-AC72-67FD17882122}" srcOrd="0" destOrd="0" presId="urn:microsoft.com/office/officeart/2005/8/layout/radial4"/>
    <dgm:cxn modelId="{97795B59-C44F-4D60-906C-6B1627D04564}" srcId="{B0F828B3-3A8F-4892-A3DA-6BBEF1892550}" destId="{D743FEFA-75C4-4BD0-95B0-450F32A5480B}" srcOrd="0" destOrd="0" parTransId="{1ECA3777-E1BB-489D-A8EF-3883A2F97781}" sibTransId="{F8F836B8-C28C-4A74-9EB6-A6F9AAADB24A}"/>
    <dgm:cxn modelId="{C02932CC-3950-4C3F-A8EA-9B8D84AFA5E6}" srcId="{B0F828B3-3A8F-4892-A3DA-6BBEF1892550}" destId="{170A5F4D-BB39-4939-9048-B9DE61DE8403}" srcOrd="2" destOrd="0" parTransId="{46530B98-BADD-4E4D-BDB4-435413EFF5FB}" sibTransId="{804D4903-C569-433B-9F8A-866F14C57852}"/>
    <dgm:cxn modelId="{D1787C36-ECC6-42A4-9A17-8E63F2E5E118}" type="presParOf" srcId="{47152690-83FA-4886-AC72-67FD17882122}" destId="{3A1DD3B1-2E38-49A7-9135-BB9757E599EE}" srcOrd="0"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F828B3-3A8F-4892-A3DA-6BBEF189255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D743FEFA-75C4-4BD0-95B0-450F32A5480B}">
      <dgm:prSet phldrT="[Text]"/>
      <dgm:spPr>
        <a:xfrm>
          <a:off x="326976" y="12651"/>
          <a:ext cx="854806" cy="85480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Social Behaviours</a:t>
          </a:r>
        </a:p>
      </dgm:t>
    </dgm:pt>
    <dgm:pt modelId="{1ECA3777-E1BB-489D-A8EF-3883A2F97781}" type="parTrans" cxnId="{97795B59-C44F-4D60-906C-6B1627D04564}">
      <dgm:prSet/>
      <dgm:spPr/>
      <dgm:t>
        <a:bodyPr/>
        <a:lstStyle/>
        <a:p>
          <a:endParaRPr lang="en-AU"/>
        </a:p>
      </dgm:t>
    </dgm:pt>
    <dgm:pt modelId="{F8F836B8-C28C-4A74-9EB6-A6F9AAADB24A}" type="sibTrans" cxnId="{97795B59-C44F-4D60-906C-6B1627D04564}">
      <dgm:prSet/>
      <dgm:spPr/>
      <dgm:t>
        <a:bodyPr/>
        <a:lstStyle/>
        <a:p>
          <a:endParaRPr lang="en-AU"/>
        </a:p>
      </dgm:t>
    </dgm:pt>
    <dgm:pt modelId="{BB38812B-BACA-4CBD-BBDA-006C2C479C8E}">
      <dgm:prSet phldrT="[Text]"/>
      <dgm:spPr/>
      <dgm:t>
        <a:bodyPr/>
        <a:lstStyle/>
        <a:p>
          <a:endParaRPr lang="en-AU"/>
        </a:p>
      </dgm:t>
    </dgm:pt>
    <dgm:pt modelId="{018112B7-2FCB-4149-9634-E1B9F3A3E9E6}" type="parTrans" cxnId="{C3084AD7-7492-4826-93CD-832D1464F0D0}">
      <dgm:prSet/>
      <dgm:spPr/>
      <dgm:t>
        <a:bodyPr/>
        <a:lstStyle/>
        <a:p>
          <a:endParaRPr lang="en-AU"/>
        </a:p>
      </dgm:t>
    </dgm:pt>
    <dgm:pt modelId="{B91A5C67-7C5F-463D-B1E1-F41AD08D5DDB}" type="sibTrans" cxnId="{C3084AD7-7492-4826-93CD-832D1464F0D0}">
      <dgm:prSet/>
      <dgm:spPr/>
      <dgm:t>
        <a:bodyPr/>
        <a:lstStyle/>
        <a:p>
          <a:endParaRPr lang="en-AU"/>
        </a:p>
      </dgm:t>
    </dgm:pt>
    <dgm:pt modelId="{A8DEA8E0-49A9-4C28-95ED-391481F9E4ED}">
      <dgm:prSet phldrT="[Text]"/>
      <dgm:spPr/>
      <dgm:t>
        <a:bodyPr/>
        <a:lstStyle/>
        <a:p>
          <a:endParaRPr lang="en-AU"/>
        </a:p>
      </dgm:t>
    </dgm:pt>
    <dgm:pt modelId="{A60A2362-6A87-4054-8513-25AEC6413D95}" type="parTrans" cxnId="{8B68FBD4-0AD3-4EDE-B9C0-160D2142D059}">
      <dgm:prSet/>
      <dgm:spPr/>
      <dgm:t>
        <a:bodyPr/>
        <a:lstStyle/>
        <a:p>
          <a:endParaRPr lang="en-AU"/>
        </a:p>
      </dgm:t>
    </dgm:pt>
    <dgm:pt modelId="{58BAC57A-7C4D-4081-B963-B233EA14F188}" type="sibTrans" cxnId="{8B68FBD4-0AD3-4EDE-B9C0-160D2142D059}">
      <dgm:prSet/>
      <dgm:spPr/>
      <dgm:t>
        <a:bodyPr/>
        <a:lstStyle/>
        <a:p>
          <a:endParaRPr lang="en-AU"/>
        </a:p>
      </dgm:t>
    </dgm:pt>
    <dgm:pt modelId="{8687DBA5-BCB1-4E0A-B179-52979D025EA5}">
      <dgm:prSet phldrT="[Text]"/>
      <dgm:spPr/>
      <dgm:t>
        <a:bodyPr/>
        <a:lstStyle/>
        <a:p>
          <a:endParaRPr lang="en-AU"/>
        </a:p>
      </dgm:t>
    </dgm:pt>
    <dgm:pt modelId="{AF7DE4FD-1B99-4457-A484-5AC3511C4775}" type="parTrans" cxnId="{8DBDC993-A4FD-4395-9B19-0B4DDFE4E5C6}">
      <dgm:prSet/>
      <dgm:spPr/>
      <dgm:t>
        <a:bodyPr/>
        <a:lstStyle/>
        <a:p>
          <a:endParaRPr lang="en-AU"/>
        </a:p>
      </dgm:t>
    </dgm:pt>
    <dgm:pt modelId="{04F4511B-803A-432F-A361-B5C5C69F52EE}" type="sibTrans" cxnId="{8DBDC993-A4FD-4395-9B19-0B4DDFE4E5C6}">
      <dgm:prSet/>
      <dgm:spPr/>
      <dgm:t>
        <a:bodyPr/>
        <a:lstStyle/>
        <a:p>
          <a:endParaRPr lang="en-AU"/>
        </a:p>
      </dgm:t>
    </dgm:pt>
    <dgm:pt modelId="{170A5F4D-BB39-4939-9048-B9DE61DE8403}">
      <dgm:prSet phldrT="[Text]"/>
      <dgm:spPr/>
      <dgm:t>
        <a:bodyPr/>
        <a:lstStyle/>
        <a:p>
          <a:endParaRPr lang="en-AU"/>
        </a:p>
      </dgm:t>
    </dgm:pt>
    <dgm:pt modelId="{46530B98-BADD-4E4D-BDB4-435413EFF5FB}" type="parTrans" cxnId="{C02932CC-3950-4C3F-A8EA-9B8D84AFA5E6}">
      <dgm:prSet/>
      <dgm:spPr/>
    </dgm:pt>
    <dgm:pt modelId="{804D4903-C569-433B-9F8A-866F14C57852}" type="sibTrans" cxnId="{C02932CC-3950-4C3F-A8EA-9B8D84AFA5E6}">
      <dgm:prSet/>
      <dgm:spPr/>
    </dgm:pt>
    <dgm:pt modelId="{3A016BF6-2B36-4EF8-BF4C-8F55FBBD4210}">
      <dgm:prSet phldrT="[Text]"/>
      <dgm:spPr/>
      <dgm:t>
        <a:bodyPr/>
        <a:lstStyle/>
        <a:p>
          <a:endParaRPr lang="en-AU"/>
        </a:p>
      </dgm:t>
    </dgm:pt>
    <dgm:pt modelId="{489680A7-3D44-43B1-9C40-B73F4D7B9EEF}" type="parTrans" cxnId="{5E090DF3-81E4-49F1-B445-6844F5B0906D}">
      <dgm:prSet/>
      <dgm:spPr/>
    </dgm:pt>
    <dgm:pt modelId="{DF8E0193-61D9-4F66-89AF-3540382EDE30}" type="sibTrans" cxnId="{5E090DF3-81E4-49F1-B445-6844F5B0906D}">
      <dgm:prSet/>
      <dgm:spPr/>
    </dgm:pt>
    <dgm:pt modelId="{3D6D6DEF-5AE2-40AD-92E9-5967256F8AA4}">
      <dgm:prSet phldrT="[Text]"/>
      <dgm:spPr/>
      <dgm:t>
        <a:bodyPr/>
        <a:lstStyle/>
        <a:p>
          <a:endParaRPr lang="en-AU"/>
        </a:p>
      </dgm:t>
    </dgm:pt>
    <dgm:pt modelId="{95E2693E-7D1F-4B57-97DC-36BE3A2F039C}" type="parTrans" cxnId="{C2294A67-1513-4D76-93C5-837ADBA5B9C4}">
      <dgm:prSet/>
      <dgm:spPr/>
    </dgm:pt>
    <dgm:pt modelId="{516DC4AB-505A-4CEE-B0F1-B6F0796FD961}" type="sibTrans" cxnId="{C2294A67-1513-4D76-93C5-837ADBA5B9C4}">
      <dgm:prSet/>
      <dgm:spPr/>
    </dgm:pt>
    <dgm:pt modelId="{47152690-83FA-4886-AC72-67FD17882122}" type="pres">
      <dgm:prSet presAssocID="{B0F828B3-3A8F-4892-A3DA-6BBEF1892550}" presName="cycle" presStyleCnt="0">
        <dgm:presLayoutVars>
          <dgm:chMax val="1"/>
          <dgm:dir/>
          <dgm:animLvl val="ctr"/>
          <dgm:resizeHandles val="exact"/>
        </dgm:presLayoutVars>
      </dgm:prSet>
      <dgm:spPr/>
      <dgm:t>
        <a:bodyPr/>
        <a:lstStyle/>
        <a:p>
          <a:endParaRPr lang="en-AU"/>
        </a:p>
      </dgm:t>
    </dgm:pt>
    <dgm:pt modelId="{3A1DD3B1-2E38-49A7-9135-BB9757E599EE}" type="pres">
      <dgm:prSet presAssocID="{D743FEFA-75C4-4BD0-95B0-450F32A5480B}" presName="centerShape" presStyleLbl="node0" presStyleIdx="0" presStyleCnt="1"/>
      <dgm:spPr>
        <a:prstGeom prst="ellipse">
          <a:avLst/>
        </a:prstGeom>
      </dgm:spPr>
      <dgm:t>
        <a:bodyPr/>
        <a:lstStyle/>
        <a:p>
          <a:endParaRPr lang="en-AU"/>
        </a:p>
      </dgm:t>
    </dgm:pt>
  </dgm:ptLst>
  <dgm:cxnLst>
    <dgm:cxn modelId="{8DBDC993-A4FD-4395-9B19-0B4DDFE4E5C6}" srcId="{3A016BF6-2B36-4EF8-BF4C-8F55FBBD4210}" destId="{8687DBA5-BCB1-4E0A-B179-52979D025EA5}" srcOrd="2" destOrd="0" parTransId="{AF7DE4FD-1B99-4457-A484-5AC3511C4775}" sibTransId="{04F4511B-803A-432F-A361-B5C5C69F52EE}"/>
    <dgm:cxn modelId="{5E090DF3-81E4-49F1-B445-6844F5B0906D}" srcId="{B0F828B3-3A8F-4892-A3DA-6BBEF1892550}" destId="{3A016BF6-2B36-4EF8-BF4C-8F55FBBD4210}" srcOrd="3" destOrd="0" parTransId="{489680A7-3D44-43B1-9C40-B73F4D7B9EEF}" sibTransId="{DF8E0193-61D9-4F66-89AF-3540382EDE30}"/>
    <dgm:cxn modelId="{C3084AD7-7492-4826-93CD-832D1464F0D0}" srcId="{3A016BF6-2B36-4EF8-BF4C-8F55FBBD4210}" destId="{BB38812B-BACA-4CBD-BBDA-006C2C479C8E}" srcOrd="0" destOrd="0" parTransId="{018112B7-2FCB-4149-9634-E1B9F3A3E9E6}" sibTransId="{B91A5C67-7C5F-463D-B1E1-F41AD08D5DDB}"/>
    <dgm:cxn modelId="{8B68FBD4-0AD3-4EDE-B9C0-160D2142D059}" srcId="{3A016BF6-2B36-4EF8-BF4C-8F55FBBD4210}" destId="{A8DEA8E0-49A9-4C28-95ED-391481F9E4ED}" srcOrd="1" destOrd="0" parTransId="{A60A2362-6A87-4054-8513-25AEC6413D95}" sibTransId="{58BAC57A-7C4D-4081-B963-B233EA14F188}"/>
    <dgm:cxn modelId="{C2294A67-1513-4D76-93C5-837ADBA5B9C4}" srcId="{B0F828B3-3A8F-4892-A3DA-6BBEF1892550}" destId="{3D6D6DEF-5AE2-40AD-92E9-5967256F8AA4}" srcOrd="1" destOrd="0" parTransId="{95E2693E-7D1F-4B57-97DC-36BE3A2F039C}" sibTransId="{516DC4AB-505A-4CEE-B0F1-B6F0796FD961}"/>
    <dgm:cxn modelId="{9C364B31-BFE0-4721-8106-787EEA52BC6C}" type="presOf" srcId="{D743FEFA-75C4-4BD0-95B0-450F32A5480B}" destId="{3A1DD3B1-2E38-49A7-9135-BB9757E599EE}" srcOrd="0" destOrd="0" presId="urn:microsoft.com/office/officeart/2005/8/layout/radial4"/>
    <dgm:cxn modelId="{99EEC103-6CF6-4869-8B8E-F0BFA51CF604}" type="presOf" srcId="{B0F828B3-3A8F-4892-A3DA-6BBEF1892550}" destId="{47152690-83FA-4886-AC72-67FD17882122}" srcOrd="0" destOrd="0" presId="urn:microsoft.com/office/officeart/2005/8/layout/radial4"/>
    <dgm:cxn modelId="{97795B59-C44F-4D60-906C-6B1627D04564}" srcId="{B0F828B3-3A8F-4892-A3DA-6BBEF1892550}" destId="{D743FEFA-75C4-4BD0-95B0-450F32A5480B}" srcOrd="0" destOrd="0" parTransId="{1ECA3777-E1BB-489D-A8EF-3883A2F97781}" sibTransId="{F8F836B8-C28C-4A74-9EB6-A6F9AAADB24A}"/>
    <dgm:cxn modelId="{C02932CC-3950-4C3F-A8EA-9B8D84AFA5E6}" srcId="{B0F828B3-3A8F-4892-A3DA-6BBEF1892550}" destId="{170A5F4D-BB39-4939-9048-B9DE61DE8403}" srcOrd="2" destOrd="0" parTransId="{46530B98-BADD-4E4D-BDB4-435413EFF5FB}" sibTransId="{804D4903-C569-433B-9F8A-866F14C57852}"/>
    <dgm:cxn modelId="{D1787C36-ECC6-42A4-9A17-8E63F2E5E118}" type="presParOf" srcId="{47152690-83FA-4886-AC72-67FD17882122}" destId="{3A1DD3B1-2E38-49A7-9135-BB9757E599EE}" srcOrd="0"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A611C92-D00F-4D87-A9BE-A41868FCB0BF}" type="doc">
      <dgm:prSet loTypeId="urn:microsoft.com/office/officeart/2005/8/layout/vList3" loCatId="list" qsTypeId="urn:microsoft.com/office/officeart/2005/8/quickstyle/simple5" qsCatId="simple" csTypeId="urn:microsoft.com/office/officeart/2005/8/colors/colorful5" csCatId="colorful" phldr="1"/>
      <dgm:spPr/>
    </dgm:pt>
    <dgm:pt modelId="{22107652-DE1A-47AC-BF06-201C4A18259F}">
      <dgm:prSet phldrT="[Text]" custT="1"/>
      <dgm:spPr>
        <a:solidFill>
          <a:srgbClr val="688AC0"/>
        </a:solidFill>
      </dgm:spPr>
      <dgm:t>
        <a:bodyPr/>
        <a:lstStyle/>
        <a:p>
          <a:pPr algn="ctr"/>
          <a:r>
            <a:rPr lang="en-AU" sz="1400">
              <a:solidFill>
                <a:schemeClr val="tx1"/>
              </a:solidFill>
              <a:uFillTx/>
              <a:latin typeface="Gill Sans MT" pitchFamily="34" charset="0"/>
            </a:rPr>
            <a:t>Have all circumstances surrounding the case been fully considered?</a:t>
          </a:r>
        </a:p>
      </dgm:t>
    </dgm:pt>
    <dgm:pt modelId="{7909202C-C422-48FE-BF45-816E0AB71621}" type="parTrans" cxnId="{E1CA3439-C644-4435-976C-502D8331C036}">
      <dgm:prSet/>
      <dgm:spPr/>
      <dgm:t>
        <a:bodyPr/>
        <a:lstStyle/>
        <a:p>
          <a:pPr algn="ctr"/>
          <a:endParaRPr lang="en-AU"/>
        </a:p>
      </dgm:t>
    </dgm:pt>
    <dgm:pt modelId="{750351DF-E35B-44C5-A890-53FB84F0E332}" type="sibTrans" cxnId="{E1CA3439-C644-4435-976C-502D8331C036}">
      <dgm:prSet/>
      <dgm:spPr/>
      <dgm:t>
        <a:bodyPr/>
        <a:lstStyle/>
        <a:p>
          <a:pPr algn="ctr"/>
          <a:endParaRPr lang="en-AU"/>
        </a:p>
      </dgm:t>
    </dgm:pt>
    <dgm:pt modelId="{E0A2FEE1-D9E7-45AD-A012-3F79E9505652}">
      <dgm:prSet phldrT="[Text]" custT="1"/>
      <dgm:spPr>
        <a:solidFill>
          <a:srgbClr val="E6A17A"/>
        </a:solidFill>
      </dgm:spPr>
      <dgm:t>
        <a:bodyPr/>
        <a:lstStyle/>
        <a:p>
          <a:pPr algn="ctr"/>
          <a:r>
            <a:rPr lang="en-AU" sz="1400">
              <a:solidFill>
                <a:schemeClr val="tx1"/>
              </a:solidFill>
              <a:latin typeface="Gill Sans MT" pitchFamily="34" charset="0"/>
            </a:rPr>
            <a:t>Has the evidence been appropriately considered having regard to the context of the case?</a:t>
          </a:r>
        </a:p>
      </dgm:t>
    </dgm:pt>
    <dgm:pt modelId="{99C234E7-1B1F-441E-B787-F11E382FE148}" type="parTrans" cxnId="{95906A52-B7C6-4621-A7C4-D0D87863DBC6}">
      <dgm:prSet/>
      <dgm:spPr/>
      <dgm:t>
        <a:bodyPr/>
        <a:lstStyle/>
        <a:p>
          <a:pPr algn="ctr"/>
          <a:endParaRPr lang="en-AU"/>
        </a:p>
      </dgm:t>
    </dgm:pt>
    <dgm:pt modelId="{44A3BD2D-1EE5-4B2C-AD10-31CF896944D5}" type="sibTrans" cxnId="{95906A52-B7C6-4621-A7C4-D0D87863DBC6}">
      <dgm:prSet/>
      <dgm:spPr/>
      <dgm:t>
        <a:bodyPr/>
        <a:lstStyle/>
        <a:p>
          <a:pPr algn="ctr"/>
          <a:endParaRPr lang="en-AU"/>
        </a:p>
      </dgm:t>
    </dgm:pt>
    <dgm:pt modelId="{D0AE5B7A-5BC2-46AF-8689-A6548043378C}">
      <dgm:prSet phldrT="[Text]" custT="1"/>
      <dgm:spPr>
        <a:solidFill>
          <a:srgbClr val="AFAFAF"/>
        </a:solidFill>
      </dgm:spPr>
      <dgm:t>
        <a:bodyPr/>
        <a:lstStyle/>
        <a:p>
          <a:pPr algn="ctr"/>
          <a:r>
            <a:rPr lang="en-AU" sz="1400">
              <a:solidFill>
                <a:schemeClr val="tx1"/>
              </a:solidFill>
              <a:latin typeface="Gill Sans MT" pitchFamily="34" charset="0"/>
            </a:rPr>
            <a:t>Have</a:t>
          </a:r>
          <a:r>
            <a:rPr lang="en-AU" sz="1400" baseline="0">
              <a:solidFill>
                <a:schemeClr val="tx1"/>
              </a:solidFill>
              <a:latin typeface="Gill Sans MT" pitchFamily="34" charset="0"/>
            </a:rPr>
            <a:t> all possible decision outcomes been explored?</a:t>
          </a:r>
          <a:endParaRPr lang="en-AU" sz="1400">
            <a:solidFill>
              <a:schemeClr val="tx1"/>
            </a:solidFill>
            <a:latin typeface="Gill Sans MT" pitchFamily="34" charset="0"/>
          </a:endParaRPr>
        </a:p>
      </dgm:t>
    </dgm:pt>
    <dgm:pt modelId="{E9CAA354-BA6D-4F3D-9A00-1BFE7BC08ED4}" type="parTrans" cxnId="{111C80DF-746A-4DA3-A6CC-573AD1F42E08}">
      <dgm:prSet/>
      <dgm:spPr/>
      <dgm:t>
        <a:bodyPr/>
        <a:lstStyle/>
        <a:p>
          <a:pPr algn="ctr"/>
          <a:endParaRPr lang="en-AU"/>
        </a:p>
      </dgm:t>
    </dgm:pt>
    <dgm:pt modelId="{B2220596-30BD-46D2-8836-BC0F606ACFD6}" type="sibTrans" cxnId="{111C80DF-746A-4DA3-A6CC-573AD1F42E08}">
      <dgm:prSet/>
      <dgm:spPr/>
      <dgm:t>
        <a:bodyPr/>
        <a:lstStyle/>
        <a:p>
          <a:pPr algn="ctr"/>
          <a:endParaRPr lang="en-AU"/>
        </a:p>
      </dgm:t>
    </dgm:pt>
    <dgm:pt modelId="{324771D4-11EC-4DCA-94FC-46F2E2402E7B}">
      <dgm:prSet phldrT="[Text]" custT="1"/>
      <dgm:spPr>
        <a:solidFill>
          <a:srgbClr val="E2C746"/>
        </a:solidFill>
      </dgm:spPr>
      <dgm:t>
        <a:bodyPr/>
        <a:lstStyle/>
        <a:p>
          <a:pPr algn="ctr"/>
          <a:r>
            <a:rPr lang="en-AU" sz="1400">
              <a:solidFill>
                <a:schemeClr val="tx1"/>
              </a:solidFill>
              <a:uFillTx/>
              <a:latin typeface="Gill Sans MT" pitchFamily="34" charset="0"/>
            </a:rPr>
            <a:t>Has the decision been documented in a way that fully explains how the decision was reached?</a:t>
          </a:r>
          <a:endParaRPr lang="en-AU" sz="1400">
            <a:solidFill>
              <a:schemeClr val="tx1"/>
            </a:solidFill>
            <a:latin typeface="Gill Sans MT" pitchFamily="34" charset="0"/>
          </a:endParaRPr>
        </a:p>
      </dgm:t>
    </dgm:pt>
    <dgm:pt modelId="{FCA0264B-4F57-4055-A7E5-89ED5A3CAE66}" type="parTrans" cxnId="{A72FE224-7ECC-4B6F-A0CF-E012BF4FAB76}">
      <dgm:prSet/>
      <dgm:spPr/>
      <dgm:t>
        <a:bodyPr/>
        <a:lstStyle/>
        <a:p>
          <a:pPr algn="ctr"/>
          <a:endParaRPr lang="en-AU"/>
        </a:p>
      </dgm:t>
    </dgm:pt>
    <dgm:pt modelId="{549C4975-3E24-486A-98AC-BCE976C858A5}" type="sibTrans" cxnId="{A72FE224-7ECC-4B6F-A0CF-E012BF4FAB76}">
      <dgm:prSet/>
      <dgm:spPr/>
      <dgm:t>
        <a:bodyPr/>
        <a:lstStyle/>
        <a:p>
          <a:pPr algn="ctr"/>
          <a:endParaRPr lang="en-AU"/>
        </a:p>
      </dgm:t>
    </dgm:pt>
    <dgm:pt modelId="{CACBB567-6190-4038-93E5-49FDB4EC5B2A}">
      <dgm:prSet phldrT="[Text]" custT="1"/>
      <dgm:spPr>
        <a:solidFill>
          <a:srgbClr val="688AC0"/>
        </a:solidFill>
      </dgm:spPr>
      <dgm:t>
        <a:bodyPr/>
        <a:lstStyle/>
        <a:p>
          <a:pPr algn="ctr"/>
          <a:r>
            <a:rPr lang="en-AU" sz="1400">
              <a:solidFill>
                <a:schemeClr val="tx1"/>
              </a:solidFill>
              <a:uFillTx/>
              <a:latin typeface="Gill Sans MT" pitchFamily="34" charset="0"/>
            </a:rPr>
            <a:t>Are the reasons for the decision clear and justified?</a:t>
          </a:r>
          <a:endParaRPr lang="en-AU" sz="1400">
            <a:solidFill>
              <a:schemeClr val="tx1"/>
            </a:solidFill>
            <a:latin typeface="Gill Sans MT" pitchFamily="34" charset="0"/>
          </a:endParaRPr>
        </a:p>
      </dgm:t>
    </dgm:pt>
    <dgm:pt modelId="{087599FE-A2B1-49DD-BED4-5D45F0A30ECC}" type="parTrans" cxnId="{35679621-C5CA-410D-98B9-5C4CDD2C4CF7}">
      <dgm:prSet/>
      <dgm:spPr/>
      <dgm:t>
        <a:bodyPr/>
        <a:lstStyle/>
        <a:p>
          <a:pPr algn="ctr"/>
          <a:endParaRPr lang="en-AU"/>
        </a:p>
      </dgm:t>
    </dgm:pt>
    <dgm:pt modelId="{427671BE-769F-49F0-88E3-B9BE16933277}" type="sibTrans" cxnId="{35679621-C5CA-410D-98B9-5C4CDD2C4CF7}">
      <dgm:prSet/>
      <dgm:spPr/>
      <dgm:t>
        <a:bodyPr/>
        <a:lstStyle/>
        <a:p>
          <a:pPr algn="ctr"/>
          <a:endParaRPr lang="en-AU"/>
        </a:p>
      </dgm:t>
    </dgm:pt>
    <dgm:pt modelId="{878CF4E4-91D0-4BB3-BF6E-102052575B0B}">
      <dgm:prSet custT="1"/>
      <dgm:spPr>
        <a:solidFill>
          <a:srgbClr val="E2C746"/>
        </a:solidFill>
      </dgm:spPr>
      <dgm:t>
        <a:bodyPr/>
        <a:lstStyle/>
        <a:p>
          <a:pPr algn="ctr"/>
          <a:r>
            <a:rPr lang="en-AU" sz="1400">
              <a:solidFill>
                <a:schemeClr val="tx1"/>
              </a:solidFill>
              <a:uFillTx/>
              <a:latin typeface="Gill Sans MT" pitchFamily="34" charset="0"/>
            </a:rPr>
            <a:t>Is the evidence supplied clear and enough to make an informed and justified decision?</a:t>
          </a:r>
          <a:endParaRPr lang="en-AU" sz="1400">
            <a:solidFill>
              <a:schemeClr val="tx1"/>
            </a:solidFill>
            <a:latin typeface="Gill Sans MT" pitchFamily="34" charset="0"/>
          </a:endParaRPr>
        </a:p>
      </dgm:t>
    </dgm:pt>
    <dgm:pt modelId="{603EB2AE-324B-468A-AA5F-E6DB1BFD3E9B}" type="parTrans" cxnId="{F311B461-A1DA-41F6-A814-902F77A9C9CB}">
      <dgm:prSet/>
      <dgm:spPr/>
      <dgm:t>
        <a:bodyPr/>
        <a:lstStyle/>
        <a:p>
          <a:pPr algn="ctr"/>
          <a:endParaRPr lang="en-AU"/>
        </a:p>
      </dgm:t>
    </dgm:pt>
    <dgm:pt modelId="{88758AA2-AE75-451D-ABC7-C78C9E972435}" type="sibTrans" cxnId="{F311B461-A1DA-41F6-A814-902F77A9C9CB}">
      <dgm:prSet/>
      <dgm:spPr/>
      <dgm:t>
        <a:bodyPr/>
        <a:lstStyle/>
        <a:p>
          <a:pPr algn="ctr"/>
          <a:endParaRPr lang="en-AU"/>
        </a:p>
      </dgm:t>
    </dgm:pt>
    <dgm:pt modelId="{1C9D4925-67E7-4C11-AC3E-DB127340A3C7}" type="pres">
      <dgm:prSet presAssocID="{1A611C92-D00F-4D87-A9BE-A41868FCB0BF}" presName="linearFlow" presStyleCnt="0">
        <dgm:presLayoutVars>
          <dgm:dir/>
          <dgm:resizeHandles val="exact"/>
        </dgm:presLayoutVars>
      </dgm:prSet>
      <dgm:spPr/>
    </dgm:pt>
    <dgm:pt modelId="{849C7915-208F-467E-B4B0-346FE531D7FD}" type="pres">
      <dgm:prSet presAssocID="{22107652-DE1A-47AC-BF06-201C4A18259F}" presName="composite" presStyleCnt="0"/>
      <dgm:spPr/>
    </dgm:pt>
    <dgm:pt modelId="{C400A18D-53D2-49F3-AC42-68D271BF2339}" type="pres">
      <dgm:prSet presAssocID="{22107652-DE1A-47AC-BF06-201C4A18259F}" presName="imgShp" presStyleLbl="fgImgPlace1" presStyleIdx="0" presStyleCnt="6"/>
      <dgm:spPr>
        <a:solidFill>
          <a:schemeClr val="bg1"/>
        </a:solidFill>
        <a:ln>
          <a:solidFill>
            <a:srgbClr val="6083CD"/>
          </a:solidFill>
        </a:ln>
      </dgm:spPr>
    </dgm:pt>
    <dgm:pt modelId="{3690C260-8FDA-45EB-8D4D-B3AE1837C8C6}" type="pres">
      <dgm:prSet presAssocID="{22107652-DE1A-47AC-BF06-201C4A18259F}" presName="txShp" presStyleLbl="node1" presStyleIdx="0" presStyleCnt="6" custLinFactNeighborX="-207" custLinFactNeighborY="-143">
        <dgm:presLayoutVars>
          <dgm:bulletEnabled val="1"/>
        </dgm:presLayoutVars>
      </dgm:prSet>
      <dgm:spPr>
        <a:prstGeom prst="rect">
          <a:avLst/>
        </a:prstGeom>
      </dgm:spPr>
      <dgm:t>
        <a:bodyPr/>
        <a:lstStyle/>
        <a:p>
          <a:endParaRPr lang="en-AU"/>
        </a:p>
      </dgm:t>
    </dgm:pt>
    <dgm:pt modelId="{913769A7-DF20-4105-B997-FE2A7971ECBC}" type="pres">
      <dgm:prSet presAssocID="{750351DF-E35B-44C5-A890-53FB84F0E332}" presName="spacing" presStyleCnt="0"/>
      <dgm:spPr/>
    </dgm:pt>
    <dgm:pt modelId="{EE86D735-9D37-427E-999A-1A01F1CA41F6}" type="pres">
      <dgm:prSet presAssocID="{878CF4E4-91D0-4BB3-BF6E-102052575B0B}" presName="composite" presStyleCnt="0"/>
      <dgm:spPr/>
    </dgm:pt>
    <dgm:pt modelId="{2BE9F540-1E50-464C-9581-008D288CFF17}" type="pres">
      <dgm:prSet presAssocID="{878CF4E4-91D0-4BB3-BF6E-102052575B0B}" presName="imgShp" presStyleLbl="fgImgPlace1" presStyleIdx="1" presStyleCnt="6"/>
      <dgm:spPr>
        <a:solidFill>
          <a:schemeClr val="bg1"/>
        </a:solidFill>
        <a:ln>
          <a:solidFill>
            <a:srgbClr val="E2C746"/>
          </a:solidFill>
        </a:ln>
      </dgm:spPr>
    </dgm:pt>
    <dgm:pt modelId="{ED2CC6C1-F7DC-4D4D-BCB5-15A55E36B2FE}" type="pres">
      <dgm:prSet presAssocID="{878CF4E4-91D0-4BB3-BF6E-102052575B0B}" presName="txShp" presStyleLbl="node1" presStyleIdx="1" presStyleCnt="6">
        <dgm:presLayoutVars>
          <dgm:bulletEnabled val="1"/>
        </dgm:presLayoutVars>
      </dgm:prSet>
      <dgm:spPr>
        <a:prstGeom prst="rect">
          <a:avLst/>
        </a:prstGeom>
      </dgm:spPr>
      <dgm:t>
        <a:bodyPr/>
        <a:lstStyle/>
        <a:p>
          <a:endParaRPr lang="en-AU"/>
        </a:p>
      </dgm:t>
    </dgm:pt>
    <dgm:pt modelId="{135A530F-BF24-443F-82C6-D7D031D1B8AC}" type="pres">
      <dgm:prSet presAssocID="{88758AA2-AE75-451D-ABC7-C78C9E972435}" presName="spacing" presStyleCnt="0"/>
      <dgm:spPr/>
    </dgm:pt>
    <dgm:pt modelId="{33595FA8-F0DD-450A-8DFA-4C3552DCA1BC}" type="pres">
      <dgm:prSet presAssocID="{E0A2FEE1-D9E7-45AD-A012-3F79E9505652}" presName="composite" presStyleCnt="0"/>
      <dgm:spPr/>
    </dgm:pt>
    <dgm:pt modelId="{3CCACE08-F451-40B4-AF49-5CDF60A695BE}" type="pres">
      <dgm:prSet presAssocID="{E0A2FEE1-D9E7-45AD-A012-3F79E9505652}" presName="imgShp" presStyleLbl="fgImgPlace1" presStyleIdx="2" presStyleCnt="6"/>
      <dgm:spPr>
        <a:solidFill>
          <a:schemeClr val="bg1"/>
        </a:solidFill>
        <a:ln>
          <a:solidFill>
            <a:srgbClr val="F18C55"/>
          </a:solidFill>
        </a:ln>
      </dgm:spPr>
    </dgm:pt>
    <dgm:pt modelId="{A6200C90-97A3-49FA-B529-265E0AB0ECD2}" type="pres">
      <dgm:prSet presAssocID="{E0A2FEE1-D9E7-45AD-A012-3F79E9505652}" presName="txShp" presStyleLbl="node1" presStyleIdx="2" presStyleCnt="6">
        <dgm:presLayoutVars>
          <dgm:bulletEnabled val="1"/>
        </dgm:presLayoutVars>
      </dgm:prSet>
      <dgm:spPr>
        <a:prstGeom prst="rect">
          <a:avLst/>
        </a:prstGeom>
      </dgm:spPr>
      <dgm:t>
        <a:bodyPr/>
        <a:lstStyle/>
        <a:p>
          <a:endParaRPr lang="en-AU"/>
        </a:p>
      </dgm:t>
    </dgm:pt>
    <dgm:pt modelId="{2A57529F-0053-4509-A6BD-2EDAB9595356}" type="pres">
      <dgm:prSet presAssocID="{44A3BD2D-1EE5-4B2C-AD10-31CF896944D5}" presName="spacing" presStyleCnt="0"/>
      <dgm:spPr/>
    </dgm:pt>
    <dgm:pt modelId="{1CC60B0A-CF89-4FD1-A54A-E0C22DEFC5E2}" type="pres">
      <dgm:prSet presAssocID="{D0AE5B7A-5BC2-46AF-8689-A6548043378C}" presName="composite" presStyleCnt="0"/>
      <dgm:spPr/>
    </dgm:pt>
    <dgm:pt modelId="{B6DCD30A-F302-435D-912D-5EB1EC205624}" type="pres">
      <dgm:prSet presAssocID="{D0AE5B7A-5BC2-46AF-8689-A6548043378C}" presName="imgShp" presStyleLbl="fgImgPlace1" presStyleIdx="3" presStyleCnt="6"/>
      <dgm:spPr>
        <a:solidFill>
          <a:schemeClr val="bg1"/>
        </a:solidFill>
        <a:ln>
          <a:solidFill>
            <a:srgbClr val="AFAFAF"/>
          </a:solidFill>
        </a:ln>
      </dgm:spPr>
    </dgm:pt>
    <dgm:pt modelId="{C2088C00-0C99-41B6-8C60-E802ABC96BED}" type="pres">
      <dgm:prSet presAssocID="{D0AE5B7A-5BC2-46AF-8689-A6548043378C}" presName="txShp" presStyleLbl="node1" presStyleIdx="3" presStyleCnt="6">
        <dgm:presLayoutVars>
          <dgm:bulletEnabled val="1"/>
        </dgm:presLayoutVars>
      </dgm:prSet>
      <dgm:spPr>
        <a:prstGeom prst="rect">
          <a:avLst/>
        </a:prstGeom>
      </dgm:spPr>
      <dgm:t>
        <a:bodyPr/>
        <a:lstStyle/>
        <a:p>
          <a:endParaRPr lang="en-AU"/>
        </a:p>
      </dgm:t>
    </dgm:pt>
    <dgm:pt modelId="{9075799E-BBFA-48C6-9A44-7543306C9983}" type="pres">
      <dgm:prSet presAssocID="{B2220596-30BD-46D2-8836-BC0F606ACFD6}" presName="spacing" presStyleCnt="0"/>
      <dgm:spPr/>
    </dgm:pt>
    <dgm:pt modelId="{88A31C54-5D2E-442C-AA82-DB7A33B8CAAC}" type="pres">
      <dgm:prSet presAssocID="{CACBB567-6190-4038-93E5-49FDB4EC5B2A}" presName="composite" presStyleCnt="0"/>
      <dgm:spPr/>
    </dgm:pt>
    <dgm:pt modelId="{FEB2B9EA-5AB8-4C90-A87A-68059AD09C9F}" type="pres">
      <dgm:prSet presAssocID="{CACBB567-6190-4038-93E5-49FDB4EC5B2A}" presName="imgShp" presStyleLbl="fgImgPlace1" presStyleIdx="4" presStyleCnt="6"/>
      <dgm:spPr>
        <a:solidFill>
          <a:schemeClr val="bg1"/>
        </a:solidFill>
        <a:ln>
          <a:solidFill>
            <a:srgbClr val="6083CD"/>
          </a:solidFill>
        </a:ln>
      </dgm:spPr>
    </dgm:pt>
    <dgm:pt modelId="{4868933A-92C3-445B-9F52-1777D9499DCA}" type="pres">
      <dgm:prSet presAssocID="{CACBB567-6190-4038-93E5-49FDB4EC5B2A}" presName="txShp" presStyleLbl="node1" presStyleIdx="4" presStyleCnt="6">
        <dgm:presLayoutVars>
          <dgm:bulletEnabled val="1"/>
        </dgm:presLayoutVars>
      </dgm:prSet>
      <dgm:spPr>
        <a:prstGeom prst="rect">
          <a:avLst/>
        </a:prstGeom>
      </dgm:spPr>
      <dgm:t>
        <a:bodyPr/>
        <a:lstStyle/>
        <a:p>
          <a:endParaRPr lang="en-AU"/>
        </a:p>
      </dgm:t>
    </dgm:pt>
    <dgm:pt modelId="{67EB73DC-9A09-4BC9-BD8C-2403818384F2}" type="pres">
      <dgm:prSet presAssocID="{427671BE-769F-49F0-88E3-B9BE16933277}" presName="spacing" presStyleCnt="0"/>
      <dgm:spPr/>
    </dgm:pt>
    <dgm:pt modelId="{77921217-3EDC-4445-8C33-3049730B13BB}" type="pres">
      <dgm:prSet presAssocID="{324771D4-11EC-4DCA-94FC-46F2E2402E7B}" presName="composite" presStyleCnt="0"/>
      <dgm:spPr/>
    </dgm:pt>
    <dgm:pt modelId="{CB93E64F-D37D-4935-AA98-E888EFFEF8BD}" type="pres">
      <dgm:prSet presAssocID="{324771D4-11EC-4DCA-94FC-46F2E2402E7B}" presName="imgShp" presStyleLbl="fgImgPlace1" presStyleIdx="5" presStyleCnt="6"/>
      <dgm:spPr>
        <a:solidFill>
          <a:schemeClr val="bg1"/>
        </a:solidFill>
        <a:ln>
          <a:solidFill>
            <a:srgbClr val="E2C746"/>
          </a:solidFill>
        </a:ln>
      </dgm:spPr>
    </dgm:pt>
    <dgm:pt modelId="{81BFE26B-D149-4F16-A6B8-A9F2B22CA9F1}" type="pres">
      <dgm:prSet presAssocID="{324771D4-11EC-4DCA-94FC-46F2E2402E7B}" presName="txShp" presStyleLbl="node1" presStyleIdx="5" presStyleCnt="6">
        <dgm:presLayoutVars>
          <dgm:bulletEnabled val="1"/>
        </dgm:presLayoutVars>
      </dgm:prSet>
      <dgm:spPr>
        <a:prstGeom prst="rect">
          <a:avLst/>
        </a:prstGeom>
      </dgm:spPr>
      <dgm:t>
        <a:bodyPr/>
        <a:lstStyle/>
        <a:p>
          <a:endParaRPr lang="en-AU"/>
        </a:p>
      </dgm:t>
    </dgm:pt>
  </dgm:ptLst>
  <dgm:cxnLst>
    <dgm:cxn modelId="{6AE5F6A9-CCAF-4726-90FB-D27EC3FB5032}" type="presOf" srcId="{D0AE5B7A-5BC2-46AF-8689-A6548043378C}" destId="{C2088C00-0C99-41B6-8C60-E802ABC96BED}" srcOrd="0" destOrd="0" presId="urn:microsoft.com/office/officeart/2005/8/layout/vList3"/>
    <dgm:cxn modelId="{37517A6A-8D71-4645-B31B-5FEA4098F5DC}" type="presOf" srcId="{E0A2FEE1-D9E7-45AD-A012-3F79E9505652}" destId="{A6200C90-97A3-49FA-B529-265E0AB0ECD2}" srcOrd="0" destOrd="0" presId="urn:microsoft.com/office/officeart/2005/8/layout/vList3"/>
    <dgm:cxn modelId="{AB36CA3D-C0EC-4F24-ABD6-729E6735C4B0}" type="presOf" srcId="{1A611C92-D00F-4D87-A9BE-A41868FCB0BF}" destId="{1C9D4925-67E7-4C11-AC3E-DB127340A3C7}" srcOrd="0" destOrd="0" presId="urn:microsoft.com/office/officeart/2005/8/layout/vList3"/>
    <dgm:cxn modelId="{F311B461-A1DA-41F6-A814-902F77A9C9CB}" srcId="{1A611C92-D00F-4D87-A9BE-A41868FCB0BF}" destId="{878CF4E4-91D0-4BB3-BF6E-102052575B0B}" srcOrd="1" destOrd="0" parTransId="{603EB2AE-324B-468A-AA5F-E6DB1BFD3E9B}" sibTransId="{88758AA2-AE75-451D-ABC7-C78C9E972435}"/>
    <dgm:cxn modelId="{AC42329D-69FF-4C5D-BF0B-6BB39ACA489E}" type="presOf" srcId="{CACBB567-6190-4038-93E5-49FDB4EC5B2A}" destId="{4868933A-92C3-445B-9F52-1777D9499DCA}" srcOrd="0" destOrd="0" presId="urn:microsoft.com/office/officeart/2005/8/layout/vList3"/>
    <dgm:cxn modelId="{35679621-C5CA-410D-98B9-5C4CDD2C4CF7}" srcId="{1A611C92-D00F-4D87-A9BE-A41868FCB0BF}" destId="{CACBB567-6190-4038-93E5-49FDB4EC5B2A}" srcOrd="4" destOrd="0" parTransId="{087599FE-A2B1-49DD-BED4-5D45F0A30ECC}" sibTransId="{427671BE-769F-49F0-88E3-B9BE16933277}"/>
    <dgm:cxn modelId="{D36EB6D8-DE0C-46D7-AD3A-EB97C8591327}" type="presOf" srcId="{324771D4-11EC-4DCA-94FC-46F2E2402E7B}" destId="{81BFE26B-D149-4F16-A6B8-A9F2B22CA9F1}" srcOrd="0" destOrd="0" presId="urn:microsoft.com/office/officeart/2005/8/layout/vList3"/>
    <dgm:cxn modelId="{43471EA5-6033-4252-AEE7-77EBB4C3D331}" type="presOf" srcId="{22107652-DE1A-47AC-BF06-201C4A18259F}" destId="{3690C260-8FDA-45EB-8D4D-B3AE1837C8C6}" srcOrd="0" destOrd="0" presId="urn:microsoft.com/office/officeart/2005/8/layout/vList3"/>
    <dgm:cxn modelId="{C58E8913-C31A-4353-A642-382D5126E4D3}" type="presOf" srcId="{878CF4E4-91D0-4BB3-BF6E-102052575B0B}" destId="{ED2CC6C1-F7DC-4D4D-BCB5-15A55E36B2FE}" srcOrd="0" destOrd="0" presId="urn:microsoft.com/office/officeart/2005/8/layout/vList3"/>
    <dgm:cxn modelId="{A72FE224-7ECC-4B6F-A0CF-E012BF4FAB76}" srcId="{1A611C92-D00F-4D87-A9BE-A41868FCB0BF}" destId="{324771D4-11EC-4DCA-94FC-46F2E2402E7B}" srcOrd="5" destOrd="0" parTransId="{FCA0264B-4F57-4055-A7E5-89ED5A3CAE66}" sibTransId="{549C4975-3E24-486A-98AC-BCE976C858A5}"/>
    <dgm:cxn modelId="{95906A52-B7C6-4621-A7C4-D0D87863DBC6}" srcId="{1A611C92-D00F-4D87-A9BE-A41868FCB0BF}" destId="{E0A2FEE1-D9E7-45AD-A012-3F79E9505652}" srcOrd="2" destOrd="0" parTransId="{99C234E7-1B1F-441E-B787-F11E382FE148}" sibTransId="{44A3BD2D-1EE5-4B2C-AD10-31CF896944D5}"/>
    <dgm:cxn modelId="{111C80DF-746A-4DA3-A6CC-573AD1F42E08}" srcId="{1A611C92-D00F-4D87-A9BE-A41868FCB0BF}" destId="{D0AE5B7A-5BC2-46AF-8689-A6548043378C}" srcOrd="3" destOrd="0" parTransId="{E9CAA354-BA6D-4F3D-9A00-1BFE7BC08ED4}" sibTransId="{B2220596-30BD-46D2-8836-BC0F606ACFD6}"/>
    <dgm:cxn modelId="{E1CA3439-C644-4435-976C-502D8331C036}" srcId="{1A611C92-D00F-4D87-A9BE-A41868FCB0BF}" destId="{22107652-DE1A-47AC-BF06-201C4A18259F}" srcOrd="0" destOrd="0" parTransId="{7909202C-C422-48FE-BF45-816E0AB71621}" sibTransId="{750351DF-E35B-44C5-A890-53FB84F0E332}"/>
    <dgm:cxn modelId="{CCD64773-C0F1-4646-80E8-26DD72A0E87C}" type="presParOf" srcId="{1C9D4925-67E7-4C11-AC3E-DB127340A3C7}" destId="{849C7915-208F-467E-B4B0-346FE531D7FD}" srcOrd="0" destOrd="0" presId="urn:microsoft.com/office/officeart/2005/8/layout/vList3"/>
    <dgm:cxn modelId="{87841213-A1EF-431F-AE8F-D6920E432244}" type="presParOf" srcId="{849C7915-208F-467E-B4B0-346FE531D7FD}" destId="{C400A18D-53D2-49F3-AC42-68D271BF2339}" srcOrd="0" destOrd="0" presId="urn:microsoft.com/office/officeart/2005/8/layout/vList3"/>
    <dgm:cxn modelId="{B2CBBDDF-3730-4FC9-B0C0-CCFC92D6B129}" type="presParOf" srcId="{849C7915-208F-467E-B4B0-346FE531D7FD}" destId="{3690C260-8FDA-45EB-8D4D-B3AE1837C8C6}" srcOrd="1" destOrd="0" presId="urn:microsoft.com/office/officeart/2005/8/layout/vList3"/>
    <dgm:cxn modelId="{3010C2BC-1A54-4A13-8A84-E72E6F066815}" type="presParOf" srcId="{1C9D4925-67E7-4C11-AC3E-DB127340A3C7}" destId="{913769A7-DF20-4105-B997-FE2A7971ECBC}" srcOrd="1" destOrd="0" presId="urn:microsoft.com/office/officeart/2005/8/layout/vList3"/>
    <dgm:cxn modelId="{3C38CB8D-0EF4-4811-BC72-012591A23100}" type="presParOf" srcId="{1C9D4925-67E7-4C11-AC3E-DB127340A3C7}" destId="{EE86D735-9D37-427E-999A-1A01F1CA41F6}" srcOrd="2" destOrd="0" presId="urn:microsoft.com/office/officeart/2005/8/layout/vList3"/>
    <dgm:cxn modelId="{EF3015FB-044A-4D3C-A1FF-A283DAFD4D5E}" type="presParOf" srcId="{EE86D735-9D37-427E-999A-1A01F1CA41F6}" destId="{2BE9F540-1E50-464C-9581-008D288CFF17}" srcOrd="0" destOrd="0" presId="urn:microsoft.com/office/officeart/2005/8/layout/vList3"/>
    <dgm:cxn modelId="{0D102704-C2E4-462A-953C-478F8812C083}" type="presParOf" srcId="{EE86D735-9D37-427E-999A-1A01F1CA41F6}" destId="{ED2CC6C1-F7DC-4D4D-BCB5-15A55E36B2FE}" srcOrd="1" destOrd="0" presId="urn:microsoft.com/office/officeart/2005/8/layout/vList3"/>
    <dgm:cxn modelId="{A3CCAA62-1000-4C60-A337-A954B9F32E2E}" type="presParOf" srcId="{1C9D4925-67E7-4C11-AC3E-DB127340A3C7}" destId="{135A530F-BF24-443F-82C6-D7D031D1B8AC}" srcOrd="3" destOrd="0" presId="urn:microsoft.com/office/officeart/2005/8/layout/vList3"/>
    <dgm:cxn modelId="{F6E31F03-2E4C-4EE8-A5AF-F4FA814D8E51}" type="presParOf" srcId="{1C9D4925-67E7-4C11-AC3E-DB127340A3C7}" destId="{33595FA8-F0DD-450A-8DFA-4C3552DCA1BC}" srcOrd="4" destOrd="0" presId="urn:microsoft.com/office/officeart/2005/8/layout/vList3"/>
    <dgm:cxn modelId="{C9E3EF74-8FDE-4060-A40D-C9B504F52AF5}" type="presParOf" srcId="{33595FA8-F0DD-450A-8DFA-4C3552DCA1BC}" destId="{3CCACE08-F451-40B4-AF49-5CDF60A695BE}" srcOrd="0" destOrd="0" presId="urn:microsoft.com/office/officeart/2005/8/layout/vList3"/>
    <dgm:cxn modelId="{186A8D3E-E845-4EA9-BE3E-10252337B03F}" type="presParOf" srcId="{33595FA8-F0DD-450A-8DFA-4C3552DCA1BC}" destId="{A6200C90-97A3-49FA-B529-265E0AB0ECD2}" srcOrd="1" destOrd="0" presId="urn:microsoft.com/office/officeart/2005/8/layout/vList3"/>
    <dgm:cxn modelId="{9F8888B6-0661-4EED-9E58-290997D5D3E6}" type="presParOf" srcId="{1C9D4925-67E7-4C11-AC3E-DB127340A3C7}" destId="{2A57529F-0053-4509-A6BD-2EDAB9595356}" srcOrd="5" destOrd="0" presId="urn:microsoft.com/office/officeart/2005/8/layout/vList3"/>
    <dgm:cxn modelId="{8BB3FAB8-A9F2-4BE4-9F36-D372548B57F6}" type="presParOf" srcId="{1C9D4925-67E7-4C11-AC3E-DB127340A3C7}" destId="{1CC60B0A-CF89-4FD1-A54A-E0C22DEFC5E2}" srcOrd="6" destOrd="0" presId="urn:microsoft.com/office/officeart/2005/8/layout/vList3"/>
    <dgm:cxn modelId="{0D564D44-E28C-410F-BF25-FF82689386B8}" type="presParOf" srcId="{1CC60B0A-CF89-4FD1-A54A-E0C22DEFC5E2}" destId="{B6DCD30A-F302-435D-912D-5EB1EC205624}" srcOrd="0" destOrd="0" presId="urn:microsoft.com/office/officeart/2005/8/layout/vList3"/>
    <dgm:cxn modelId="{9C32D2AE-B032-4CA9-BF5A-5D906403FD74}" type="presParOf" srcId="{1CC60B0A-CF89-4FD1-A54A-E0C22DEFC5E2}" destId="{C2088C00-0C99-41B6-8C60-E802ABC96BED}" srcOrd="1" destOrd="0" presId="urn:microsoft.com/office/officeart/2005/8/layout/vList3"/>
    <dgm:cxn modelId="{90EBC34F-4C68-4B57-B965-38BB32C74DCC}" type="presParOf" srcId="{1C9D4925-67E7-4C11-AC3E-DB127340A3C7}" destId="{9075799E-BBFA-48C6-9A44-7543306C9983}" srcOrd="7" destOrd="0" presId="urn:microsoft.com/office/officeart/2005/8/layout/vList3"/>
    <dgm:cxn modelId="{DE5C0736-C0BA-4C30-A628-4C8A59773E14}" type="presParOf" srcId="{1C9D4925-67E7-4C11-AC3E-DB127340A3C7}" destId="{88A31C54-5D2E-442C-AA82-DB7A33B8CAAC}" srcOrd="8" destOrd="0" presId="urn:microsoft.com/office/officeart/2005/8/layout/vList3"/>
    <dgm:cxn modelId="{5C04BC64-3B07-45DA-823F-D973B974A3EB}" type="presParOf" srcId="{88A31C54-5D2E-442C-AA82-DB7A33B8CAAC}" destId="{FEB2B9EA-5AB8-4C90-A87A-68059AD09C9F}" srcOrd="0" destOrd="0" presId="urn:microsoft.com/office/officeart/2005/8/layout/vList3"/>
    <dgm:cxn modelId="{EECADB3A-BA6F-44B0-85B4-271FD4EBA9AB}" type="presParOf" srcId="{88A31C54-5D2E-442C-AA82-DB7A33B8CAAC}" destId="{4868933A-92C3-445B-9F52-1777D9499DCA}" srcOrd="1" destOrd="0" presId="urn:microsoft.com/office/officeart/2005/8/layout/vList3"/>
    <dgm:cxn modelId="{584D8899-994F-4480-864A-20ECC0E4E26B}" type="presParOf" srcId="{1C9D4925-67E7-4C11-AC3E-DB127340A3C7}" destId="{67EB73DC-9A09-4BC9-BD8C-2403818384F2}" srcOrd="9" destOrd="0" presId="urn:microsoft.com/office/officeart/2005/8/layout/vList3"/>
    <dgm:cxn modelId="{4A3754FE-FFED-4979-A6E3-7314A217CFD9}" type="presParOf" srcId="{1C9D4925-67E7-4C11-AC3E-DB127340A3C7}" destId="{77921217-3EDC-4445-8C33-3049730B13BB}" srcOrd="10" destOrd="0" presId="urn:microsoft.com/office/officeart/2005/8/layout/vList3"/>
    <dgm:cxn modelId="{BE8BF0B6-9D3C-4EE9-B955-DC86B53291D8}" type="presParOf" srcId="{77921217-3EDC-4445-8C33-3049730B13BB}" destId="{CB93E64F-D37D-4935-AA98-E888EFFEF8BD}" srcOrd="0" destOrd="0" presId="urn:microsoft.com/office/officeart/2005/8/layout/vList3"/>
    <dgm:cxn modelId="{E2179288-61F7-4378-921B-BC587F7E9B76}" type="presParOf" srcId="{77921217-3EDC-4445-8C33-3049730B13BB}" destId="{81BFE26B-D149-4F16-A6B8-A9F2B22CA9F1}" srcOrd="1" destOrd="0" presId="urn:microsoft.com/office/officeart/2005/8/layout/vList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27BB64-EFA9-4D63-806E-D83399F8396B}">
      <dsp:nvSpPr>
        <dsp:cNvPr id="0" name=""/>
        <dsp:cNvSpPr/>
      </dsp:nvSpPr>
      <dsp:spPr>
        <a:xfrm>
          <a:off x="2000243" y="1477073"/>
          <a:ext cx="5690447" cy="4276030"/>
        </a:xfrm>
        <a:prstGeom prst="ellipse">
          <a:avLst/>
        </a:prstGeom>
        <a:gradFill rotWithShape="0">
          <a:gsLst>
            <a:gs pos="0">
              <a:schemeClr val="accent2">
                <a:alpha val="50000"/>
                <a:hueOff val="0"/>
                <a:satOff val="0"/>
                <a:lumOff val="0"/>
                <a:alphaOff val="0"/>
                <a:satMod val="103000"/>
                <a:lumMod val="102000"/>
                <a:tint val="94000"/>
              </a:schemeClr>
            </a:gs>
            <a:gs pos="50000">
              <a:schemeClr val="accent2">
                <a:alpha val="50000"/>
                <a:hueOff val="0"/>
                <a:satOff val="0"/>
                <a:lumOff val="0"/>
                <a:alphaOff val="0"/>
                <a:satMod val="110000"/>
                <a:lumMod val="100000"/>
                <a:shade val="100000"/>
              </a:schemeClr>
            </a:gs>
            <a:gs pos="100000">
              <a:schemeClr val="accent2">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AU" sz="1600" b="1" kern="1200">
              <a:latin typeface="Gill Sans MT" pitchFamily="34" charset="0"/>
            </a:rPr>
            <a:t>Context</a:t>
          </a:r>
        </a:p>
        <a:p>
          <a:pPr lvl="0" algn="ctr" defTabSz="711200">
            <a:lnSpc>
              <a:spcPct val="90000"/>
            </a:lnSpc>
            <a:spcBef>
              <a:spcPct val="0"/>
            </a:spcBef>
            <a:spcAft>
              <a:spcPct val="35000"/>
            </a:spcAft>
          </a:pPr>
          <a:r>
            <a:rPr lang="en-AU" sz="1100" kern="1200">
              <a:latin typeface="Gill Sans MT" pitchFamily="34" charset="0"/>
            </a:rPr>
            <a:t>If there are doubts as to the person being ‘fit and proper’ due to past offences or unacceptable behaviour, the following should be considered:</a:t>
          </a:r>
        </a:p>
        <a:p>
          <a:pPr lvl="0" algn="ctr" defTabSz="711200">
            <a:lnSpc>
              <a:spcPct val="90000"/>
            </a:lnSpc>
            <a:spcBef>
              <a:spcPct val="0"/>
            </a:spcBef>
            <a:spcAft>
              <a:spcPct val="35000"/>
            </a:spcAft>
          </a:pPr>
          <a:endParaRPr lang="en-AU" sz="1100" kern="1200">
            <a:latin typeface="Gill Sans MT" pitchFamily="34" charset="0"/>
          </a:endParaRPr>
        </a:p>
        <a:p>
          <a:pPr lvl="0" algn="ctr" defTabSz="711200">
            <a:lnSpc>
              <a:spcPct val="90000"/>
            </a:lnSpc>
            <a:spcBef>
              <a:spcPct val="0"/>
            </a:spcBef>
            <a:spcAft>
              <a:spcPct val="35000"/>
            </a:spcAft>
          </a:pPr>
          <a:r>
            <a:rPr lang="en-AU" sz="1100" b="1" kern="1200">
              <a:latin typeface="Gill Sans MT" pitchFamily="34" charset="0"/>
            </a:rPr>
            <a:t>NATURE</a:t>
          </a:r>
          <a:r>
            <a:rPr lang="en-AU" sz="1100" kern="1200">
              <a:latin typeface="Gill Sans MT" pitchFamily="34" charset="0"/>
            </a:rPr>
            <a:t> - How serious was the misbehaviour and under what circumstances did it occur? Was it reasonable in the circumstances?</a:t>
          </a:r>
        </a:p>
        <a:p>
          <a:pPr lvl="0" algn="ctr" defTabSz="711200">
            <a:lnSpc>
              <a:spcPct val="90000"/>
            </a:lnSpc>
            <a:spcBef>
              <a:spcPct val="0"/>
            </a:spcBef>
            <a:spcAft>
              <a:spcPct val="35000"/>
            </a:spcAft>
          </a:pPr>
          <a:r>
            <a:rPr lang="en-AU" sz="1100" b="1" kern="1200">
              <a:latin typeface="Gill Sans MT" pitchFamily="34" charset="0"/>
            </a:rPr>
            <a:t>TIME</a:t>
          </a:r>
          <a:r>
            <a:rPr lang="en-AU" sz="1100" kern="1200">
              <a:latin typeface="Gill Sans MT" pitchFamily="34" charset="0"/>
            </a:rPr>
            <a:t> – How long ago did it occur?  Is there evidence of behavioural change in the intervening period?</a:t>
          </a:r>
        </a:p>
        <a:p>
          <a:pPr lvl="0" algn="ctr" defTabSz="711200">
            <a:lnSpc>
              <a:spcPct val="90000"/>
            </a:lnSpc>
            <a:spcBef>
              <a:spcPct val="0"/>
            </a:spcBef>
            <a:spcAft>
              <a:spcPct val="35000"/>
            </a:spcAft>
          </a:pPr>
          <a:r>
            <a:rPr lang="en-AU" sz="1100" b="1" kern="1200">
              <a:latin typeface="Gill Sans MT" pitchFamily="34" charset="0"/>
            </a:rPr>
            <a:t>FREQUENCY</a:t>
          </a:r>
          <a:r>
            <a:rPr lang="en-AU" sz="1100" kern="1200">
              <a:latin typeface="Gill Sans MT" pitchFamily="34" charset="0"/>
            </a:rPr>
            <a:t> – Has the misbehaviour occurred more than once? Has there been a combination of questionable behaviours?</a:t>
          </a:r>
        </a:p>
        <a:p>
          <a:pPr lvl="0" algn="ctr" defTabSz="711200">
            <a:lnSpc>
              <a:spcPct val="90000"/>
            </a:lnSpc>
            <a:spcBef>
              <a:spcPct val="0"/>
            </a:spcBef>
            <a:spcAft>
              <a:spcPct val="35000"/>
            </a:spcAft>
          </a:pPr>
          <a:r>
            <a:rPr lang="en-AU" sz="1100" b="1" kern="1200">
              <a:latin typeface="Gill Sans MT" pitchFamily="34" charset="0"/>
            </a:rPr>
            <a:t>ATTITUDE</a:t>
          </a:r>
          <a:r>
            <a:rPr lang="en-AU" sz="1100" kern="1200">
              <a:latin typeface="Gill Sans MT" pitchFamily="34" charset="0"/>
            </a:rPr>
            <a:t> – Does the person accept responsibility for their actions or have they made efforts to rehabilitate? Are they unlikely to re-offend?</a:t>
          </a:r>
        </a:p>
        <a:p>
          <a:pPr lvl="0" algn="ctr" defTabSz="711200">
            <a:lnSpc>
              <a:spcPct val="90000"/>
            </a:lnSpc>
            <a:spcBef>
              <a:spcPct val="0"/>
            </a:spcBef>
            <a:spcAft>
              <a:spcPct val="35000"/>
            </a:spcAft>
          </a:pPr>
          <a:r>
            <a:rPr lang="en-AU" sz="1100" b="1" kern="1200">
              <a:latin typeface="Gill Sans MT" pitchFamily="34" charset="0"/>
            </a:rPr>
            <a:t>TYPE OF LICENCE</a:t>
          </a:r>
          <a:r>
            <a:rPr lang="en-AU" sz="1100" kern="1200">
              <a:latin typeface="Gill Sans MT" pitchFamily="34" charset="0"/>
            </a:rPr>
            <a:t> – What is the risk of the person operating the PPV they have applied to (or currently) drive? Are they prepared to accept any restrictions which may be imposed?</a:t>
          </a:r>
        </a:p>
      </dsp:txBody>
      <dsp:txXfrm>
        <a:off x="2833590" y="2103283"/>
        <a:ext cx="4023753" cy="3023610"/>
      </dsp:txXfrm>
    </dsp:sp>
    <dsp:sp modelId="{ADB17D40-4A30-4C3C-BAB9-95E649FB5571}">
      <dsp:nvSpPr>
        <dsp:cNvPr id="0" name=""/>
        <dsp:cNvSpPr/>
      </dsp:nvSpPr>
      <dsp:spPr>
        <a:xfrm>
          <a:off x="7044641" y="3588720"/>
          <a:ext cx="3070894" cy="3032823"/>
        </a:xfrm>
        <a:prstGeom prst="ellipse">
          <a:avLst/>
        </a:prstGeom>
        <a:gradFill rotWithShape="0">
          <a:gsLst>
            <a:gs pos="0">
              <a:schemeClr val="accent3">
                <a:alpha val="50000"/>
                <a:hueOff val="0"/>
                <a:satOff val="0"/>
                <a:lumOff val="0"/>
                <a:alphaOff val="0"/>
                <a:satMod val="103000"/>
                <a:lumMod val="102000"/>
                <a:tint val="94000"/>
              </a:schemeClr>
            </a:gs>
            <a:gs pos="50000">
              <a:schemeClr val="accent3">
                <a:alpha val="50000"/>
                <a:hueOff val="0"/>
                <a:satOff val="0"/>
                <a:lumOff val="0"/>
                <a:alphaOff val="0"/>
                <a:satMod val="110000"/>
                <a:lumMod val="100000"/>
                <a:shade val="100000"/>
              </a:schemeClr>
            </a:gs>
            <a:gs pos="100000">
              <a:schemeClr val="accent3">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latin typeface="Gill Sans MT" pitchFamily="34" charset="0"/>
            </a:rPr>
            <a:t>Social Behaviours</a:t>
          </a:r>
        </a:p>
        <a:p>
          <a:pPr lvl="0" algn="ctr" defTabSz="533400">
            <a:lnSpc>
              <a:spcPct val="90000"/>
            </a:lnSpc>
            <a:spcBef>
              <a:spcPct val="0"/>
            </a:spcBef>
            <a:spcAft>
              <a:spcPct val="35000"/>
            </a:spcAft>
          </a:pPr>
          <a:r>
            <a:rPr lang="en-AU" sz="1000" kern="1200">
              <a:latin typeface="Gill Sans MT" pitchFamily="34" charset="0"/>
            </a:rPr>
            <a:t>Will the person conduct themselves appropriately around all members of the public, including children, the elderly and people with a disability?</a:t>
          </a:r>
        </a:p>
        <a:p>
          <a:pPr lvl="0" algn="ctr" defTabSz="533400">
            <a:lnSpc>
              <a:spcPct val="90000"/>
            </a:lnSpc>
            <a:spcBef>
              <a:spcPct val="0"/>
            </a:spcBef>
            <a:spcAft>
              <a:spcPct val="35000"/>
            </a:spcAft>
          </a:pPr>
          <a:r>
            <a:rPr lang="en-AU" sz="1000" kern="1200">
              <a:latin typeface="Gill Sans MT" pitchFamily="34" charset="0"/>
            </a:rPr>
            <a:t>Will all passengers be physically and emotionally safe while in the company of the driver? </a:t>
          </a:r>
        </a:p>
        <a:p>
          <a:pPr lvl="0" algn="ctr" defTabSz="533400">
            <a:lnSpc>
              <a:spcPct val="90000"/>
            </a:lnSpc>
            <a:spcBef>
              <a:spcPct val="0"/>
            </a:spcBef>
            <a:spcAft>
              <a:spcPct val="35000"/>
            </a:spcAft>
          </a:pPr>
          <a:r>
            <a:rPr lang="en-AU" sz="1000" kern="1200">
              <a:latin typeface="Gill Sans MT" pitchFamily="34" charset="0"/>
            </a:rPr>
            <a:t>Is there any reason to believe that the person may become violent or behave in a way that the community would not consider as acceptable?</a:t>
          </a:r>
        </a:p>
      </dsp:txBody>
      <dsp:txXfrm>
        <a:off x="7494363" y="4032867"/>
        <a:ext cx="2171450" cy="2144529"/>
      </dsp:txXfrm>
    </dsp:sp>
    <dsp:sp modelId="{DCE5AF06-04CB-4388-83B7-6337C2A7FDB3}">
      <dsp:nvSpPr>
        <dsp:cNvPr id="0" name=""/>
        <dsp:cNvSpPr/>
      </dsp:nvSpPr>
      <dsp:spPr>
        <a:xfrm>
          <a:off x="6753222" y="192787"/>
          <a:ext cx="2997861" cy="2960275"/>
        </a:xfrm>
        <a:prstGeom prst="ellipse">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latin typeface="Gill Sans MT" pitchFamily="34" charset="0"/>
            </a:rPr>
            <a:t>Honesty/Integrity</a:t>
          </a:r>
        </a:p>
        <a:p>
          <a:pPr lvl="0" algn="ctr" defTabSz="533400">
            <a:lnSpc>
              <a:spcPct val="90000"/>
            </a:lnSpc>
            <a:spcBef>
              <a:spcPct val="0"/>
            </a:spcBef>
            <a:spcAft>
              <a:spcPct val="35000"/>
            </a:spcAft>
          </a:pPr>
          <a:r>
            <a:rPr lang="en-AU" sz="700" kern="1200">
              <a:latin typeface="Gill Sans MT" pitchFamily="34" charset="0"/>
            </a:rPr>
            <a:t/>
          </a:r>
          <a:br>
            <a:rPr lang="en-AU" sz="700" kern="1200">
              <a:latin typeface="Gill Sans MT" pitchFamily="34" charset="0"/>
            </a:rPr>
          </a:br>
          <a:r>
            <a:rPr lang="en-AU" sz="1000" kern="1200">
              <a:latin typeface="Gill Sans MT" pitchFamily="34" charset="0"/>
            </a:rPr>
            <a:t>Will the person conduct themselves honestly around all members of the public, especially when dealing with recipients of the Transport Access Scheme?</a:t>
          </a:r>
        </a:p>
        <a:p>
          <a:pPr lvl="0" algn="ctr" defTabSz="533400">
            <a:lnSpc>
              <a:spcPct val="90000"/>
            </a:lnSpc>
            <a:spcBef>
              <a:spcPct val="0"/>
            </a:spcBef>
            <a:spcAft>
              <a:spcPct val="35000"/>
            </a:spcAft>
          </a:pPr>
          <a:r>
            <a:rPr lang="en-AU" sz="1000" kern="1200">
              <a:latin typeface="Gill Sans MT" pitchFamily="34" charset="0"/>
            </a:rPr>
            <a:t>Will the property of the passenger be safe while in the company of the driver?</a:t>
          </a:r>
        </a:p>
        <a:p>
          <a:pPr lvl="0" algn="ctr" defTabSz="533400">
            <a:lnSpc>
              <a:spcPct val="90000"/>
            </a:lnSpc>
            <a:spcBef>
              <a:spcPct val="0"/>
            </a:spcBef>
            <a:spcAft>
              <a:spcPct val="35000"/>
            </a:spcAft>
          </a:pPr>
          <a:r>
            <a:rPr lang="en-AU" sz="1000" kern="1200">
              <a:latin typeface="Gill Sans MT" pitchFamily="34" charset="0"/>
            </a:rPr>
            <a:t>Could the passenger trust the driver to not take advantage of the passenger’s lack of knowledge of the city/location?</a:t>
          </a:r>
        </a:p>
      </dsp:txBody>
      <dsp:txXfrm>
        <a:off x="7192249" y="626309"/>
        <a:ext cx="2119807" cy="2093231"/>
      </dsp:txXfrm>
    </dsp:sp>
    <dsp:sp modelId="{774FCFA4-5BA0-46C5-AB9D-79A3F18F5217}">
      <dsp:nvSpPr>
        <dsp:cNvPr id="0" name=""/>
        <dsp:cNvSpPr/>
      </dsp:nvSpPr>
      <dsp:spPr>
        <a:xfrm>
          <a:off x="20" y="238904"/>
          <a:ext cx="2978892" cy="2828129"/>
        </a:xfrm>
        <a:prstGeom prst="ellipse">
          <a:avLst/>
        </a:prstGeom>
        <a:gradFill rotWithShape="0">
          <a:gsLst>
            <a:gs pos="0">
              <a:schemeClr val="accent5">
                <a:alpha val="50000"/>
                <a:hueOff val="0"/>
                <a:satOff val="0"/>
                <a:lumOff val="0"/>
                <a:alphaOff val="0"/>
                <a:satMod val="103000"/>
                <a:lumMod val="102000"/>
                <a:tint val="94000"/>
              </a:schemeClr>
            </a:gs>
            <a:gs pos="50000">
              <a:schemeClr val="accent5">
                <a:alpha val="50000"/>
                <a:hueOff val="0"/>
                <a:satOff val="0"/>
                <a:lumOff val="0"/>
                <a:alphaOff val="0"/>
                <a:satMod val="110000"/>
                <a:lumMod val="100000"/>
                <a:shade val="100000"/>
              </a:schemeClr>
            </a:gs>
            <a:gs pos="100000">
              <a:schemeClr val="accent5">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latin typeface="Gill Sans MT" pitchFamily="34" charset="0"/>
            </a:rPr>
            <a:t>Road Safety</a:t>
          </a:r>
        </a:p>
        <a:p>
          <a:pPr lvl="0" algn="ctr" defTabSz="533400">
            <a:lnSpc>
              <a:spcPct val="90000"/>
            </a:lnSpc>
            <a:spcBef>
              <a:spcPct val="0"/>
            </a:spcBef>
            <a:spcAft>
              <a:spcPct val="35000"/>
            </a:spcAft>
          </a:pPr>
          <a:r>
            <a:rPr lang="en-AU" sz="700" kern="1200">
              <a:latin typeface="Gill Sans MT" pitchFamily="34" charset="0"/>
            </a:rPr>
            <a:t/>
          </a:r>
          <a:br>
            <a:rPr lang="en-AU" sz="700" kern="1200">
              <a:latin typeface="Gill Sans MT" pitchFamily="34" charset="0"/>
            </a:rPr>
          </a:br>
          <a:r>
            <a:rPr lang="en-AU" sz="1000" kern="1200">
              <a:latin typeface="Gill Sans MT" pitchFamily="34" charset="0"/>
            </a:rPr>
            <a:t>Is the person a real threat to road safety? </a:t>
          </a:r>
        </a:p>
        <a:p>
          <a:pPr lvl="0" algn="ctr" defTabSz="533400">
            <a:lnSpc>
              <a:spcPct val="90000"/>
            </a:lnSpc>
            <a:spcBef>
              <a:spcPct val="0"/>
            </a:spcBef>
            <a:spcAft>
              <a:spcPct val="35000"/>
            </a:spcAft>
          </a:pPr>
          <a:r>
            <a:rPr lang="en-AU" sz="1000" kern="1200">
              <a:latin typeface="Gill Sans MT" pitchFamily="34" charset="0"/>
            </a:rPr>
            <a:t>Will the person drive responsibly when transporting passengers? </a:t>
          </a:r>
        </a:p>
        <a:p>
          <a:pPr lvl="0" algn="ctr" defTabSz="533400">
            <a:lnSpc>
              <a:spcPct val="90000"/>
            </a:lnSpc>
            <a:spcBef>
              <a:spcPct val="0"/>
            </a:spcBef>
            <a:spcAft>
              <a:spcPct val="35000"/>
            </a:spcAft>
          </a:pPr>
          <a:r>
            <a:rPr lang="en-AU" sz="1000" kern="1200">
              <a:latin typeface="Gill Sans MT" pitchFamily="34" charset="0"/>
            </a:rPr>
            <a:t>Would it be reasonable to think that the passenger would be (and feel) safe while the person is driving? </a:t>
          </a:r>
        </a:p>
        <a:p>
          <a:pPr lvl="0" algn="ctr" defTabSz="533400">
            <a:lnSpc>
              <a:spcPct val="90000"/>
            </a:lnSpc>
            <a:spcBef>
              <a:spcPct val="0"/>
            </a:spcBef>
            <a:spcAft>
              <a:spcPct val="35000"/>
            </a:spcAft>
          </a:pPr>
          <a:r>
            <a:rPr lang="en-AU" sz="1000" kern="1200">
              <a:latin typeface="Gill Sans MT" pitchFamily="34" charset="0"/>
            </a:rPr>
            <a:t>Has the person ever used a public passenger vehicle in connection with a crime, or in any other questionable way?</a:t>
          </a:r>
        </a:p>
      </dsp:txBody>
      <dsp:txXfrm>
        <a:off x="436269" y="653074"/>
        <a:ext cx="2106394" cy="19997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DD3B1-2E38-49A7-9135-BB9757E599EE}">
      <dsp:nvSpPr>
        <dsp:cNvPr id="0" name=""/>
        <dsp:cNvSpPr/>
      </dsp:nvSpPr>
      <dsp:spPr>
        <a:xfrm>
          <a:off x="326976" y="12651"/>
          <a:ext cx="854806" cy="85480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Social Behaviours</a:t>
          </a:r>
        </a:p>
      </dsp:txBody>
      <dsp:txXfrm>
        <a:off x="452159" y="137834"/>
        <a:ext cx="604440" cy="6044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90C260-8FDA-45EB-8D4D-B3AE1837C8C6}">
      <dsp:nvSpPr>
        <dsp:cNvPr id="0" name=""/>
        <dsp:cNvSpPr/>
      </dsp:nvSpPr>
      <dsp:spPr>
        <a:xfrm rot="10800000">
          <a:off x="1317140" y="0"/>
          <a:ext cx="4604908" cy="667159"/>
        </a:xfrm>
        <a:prstGeom prst="rect">
          <a:avLst/>
        </a:prstGeom>
        <a:solidFill>
          <a:srgbClr val="688AC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94199" tIns="53340" rIns="99568" bIns="53340" numCol="1" spcCol="1270" anchor="ctr" anchorCtr="0">
          <a:noAutofit/>
        </a:bodyPr>
        <a:lstStyle/>
        <a:p>
          <a:pPr lvl="0" algn="ctr" defTabSz="622300">
            <a:lnSpc>
              <a:spcPct val="90000"/>
            </a:lnSpc>
            <a:spcBef>
              <a:spcPct val="0"/>
            </a:spcBef>
            <a:spcAft>
              <a:spcPct val="35000"/>
            </a:spcAft>
          </a:pPr>
          <a:r>
            <a:rPr lang="en-AU" sz="1400" kern="1200">
              <a:solidFill>
                <a:schemeClr val="tx1"/>
              </a:solidFill>
              <a:uFillTx/>
              <a:latin typeface="Gill Sans MT" pitchFamily="34" charset="0"/>
            </a:rPr>
            <a:t>Have all circumstances surrounding the case been fully considered?</a:t>
          </a:r>
        </a:p>
      </dsp:txBody>
      <dsp:txXfrm rot="10800000">
        <a:off x="1317140" y="0"/>
        <a:ext cx="4604908" cy="667159"/>
      </dsp:txXfrm>
    </dsp:sp>
    <dsp:sp modelId="{C400A18D-53D2-49F3-AC42-68D271BF2339}">
      <dsp:nvSpPr>
        <dsp:cNvPr id="0" name=""/>
        <dsp:cNvSpPr/>
      </dsp:nvSpPr>
      <dsp:spPr>
        <a:xfrm>
          <a:off x="993093" y="954"/>
          <a:ext cx="667159" cy="667159"/>
        </a:xfrm>
        <a:prstGeom prst="ellipse">
          <a:avLst/>
        </a:prstGeom>
        <a:solidFill>
          <a:schemeClr val="bg1"/>
        </a:solidFill>
        <a:ln>
          <a:solidFill>
            <a:srgbClr val="6083CD"/>
          </a:solid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ED2CC6C1-F7DC-4D4D-BCB5-15A55E36B2FE}">
      <dsp:nvSpPr>
        <dsp:cNvPr id="0" name=""/>
        <dsp:cNvSpPr/>
      </dsp:nvSpPr>
      <dsp:spPr>
        <a:xfrm rot="10800000">
          <a:off x="1326672" y="867265"/>
          <a:ext cx="4604908" cy="667159"/>
        </a:xfrm>
        <a:prstGeom prst="rect">
          <a:avLst/>
        </a:prstGeom>
        <a:solidFill>
          <a:srgbClr val="E2C74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94199" tIns="53340" rIns="99568" bIns="53340" numCol="1" spcCol="1270" anchor="ctr" anchorCtr="0">
          <a:noAutofit/>
        </a:bodyPr>
        <a:lstStyle/>
        <a:p>
          <a:pPr lvl="0" algn="ctr" defTabSz="622300">
            <a:lnSpc>
              <a:spcPct val="90000"/>
            </a:lnSpc>
            <a:spcBef>
              <a:spcPct val="0"/>
            </a:spcBef>
            <a:spcAft>
              <a:spcPct val="35000"/>
            </a:spcAft>
          </a:pPr>
          <a:r>
            <a:rPr lang="en-AU" sz="1400" kern="1200">
              <a:solidFill>
                <a:schemeClr val="tx1"/>
              </a:solidFill>
              <a:uFillTx/>
              <a:latin typeface="Gill Sans MT" pitchFamily="34" charset="0"/>
            </a:rPr>
            <a:t>Is the evidence supplied clear and enough to make an informed and justified decision?</a:t>
          </a:r>
          <a:endParaRPr lang="en-AU" sz="1400" kern="1200">
            <a:solidFill>
              <a:schemeClr val="tx1"/>
            </a:solidFill>
            <a:latin typeface="Gill Sans MT" pitchFamily="34" charset="0"/>
          </a:endParaRPr>
        </a:p>
      </dsp:txBody>
      <dsp:txXfrm rot="10800000">
        <a:off x="1326672" y="867265"/>
        <a:ext cx="4604908" cy="667159"/>
      </dsp:txXfrm>
    </dsp:sp>
    <dsp:sp modelId="{2BE9F540-1E50-464C-9581-008D288CFF17}">
      <dsp:nvSpPr>
        <dsp:cNvPr id="0" name=""/>
        <dsp:cNvSpPr/>
      </dsp:nvSpPr>
      <dsp:spPr>
        <a:xfrm>
          <a:off x="993093" y="867265"/>
          <a:ext cx="667159" cy="667159"/>
        </a:xfrm>
        <a:prstGeom prst="ellipse">
          <a:avLst/>
        </a:prstGeom>
        <a:solidFill>
          <a:schemeClr val="bg1"/>
        </a:solidFill>
        <a:ln>
          <a:solidFill>
            <a:srgbClr val="E2C746"/>
          </a:solid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A6200C90-97A3-49FA-B529-265E0AB0ECD2}">
      <dsp:nvSpPr>
        <dsp:cNvPr id="0" name=""/>
        <dsp:cNvSpPr/>
      </dsp:nvSpPr>
      <dsp:spPr>
        <a:xfrm rot="10800000">
          <a:off x="1326672" y="1733577"/>
          <a:ext cx="4604908" cy="667159"/>
        </a:xfrm>
        <a:prstGeom prst="rect">
          <a:avLst/>
        </a:prstGeom>
        <a:solidFill>
          <a:srgbClr val="E6A17A"/>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94199" tIns="53340" rIns="99568" bIns="53340" numCol="1" spcCol="1270" anchor="ctr" anchorCtr="0">
          <a:noAutofit/>
        </a:bodyPr>
        <a:lstStyle/>
        <a:p>
          <a:pPr lvl="0" algn="ctr" defTabSz="622300">
            <a:lnSpc>
              <a:spcPct val="90000"/>
            </a:lnSpc>
            <a:spcBef>
              <a:spcPct val="0"/>
            </a:spcBef>
            <a:spcAft>
              <a:spcPct val="35000"/>
            </a:spcAft>
          </a:pPr>
          <a:r>
            <a:rPr lang="en-AU" sz="1400" kern="1200">
              <a:solidFill>
                <a:schemeClr val="tx1"/>
              </a:solidFill>
              <a:latin typeface="Gill Sans MT" pitchFamily="34" charset="0"/>
            </a:rPr>
            <a:t>Has the evidence been appropriately considered having regard to the context of the case?</a:t>
          </a:r>
        </a:p>
      </dsp:txBody>
      <dsp:txXfrm rot="10800000">
        <a:off x="1326672" y="1733577"/>
        <a:ext cx="4604908" cy="667159"/>
      </dsp:txXfrm>
    </dsp:sp>
    <dsp:sp modelId="{3CCACE08-F451-40B4-AF49-5CDF60A695BE}">
      <dsp:nvSpPr>
        <dsp:cNvPr id="0" name=""/>
        <dsp:cNvSpPr/>
      </dsp:nvSpPr>
      <dsp:spPr>
        <a:xfrm>
          <a:off x="993093" y="1733577"/>
          <a:ext cx="667159" cy="667159"/>
        </a:xfrm>
        <a:prstGeom prst="ellipse">
          <a:avLst/>
        </a:prstGeom>
        <a:solidFill>
          <a:schemeClr val="bg1"/>
        </a:solidFill>
        <a:ln>
          <a:solidFill>
            <a:srgbClr val="F18C55"/>
          </a:solid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C2088C00-0C99-41B6-8C60-E802ABC96BED}">
      <dsp:nvSpPr>
        <dsp:cNvPr id="0" name=""/>
        <dsp:cNvSpPr/>
      </dsp:nvSpPr>
      <dsp:spPr>
        <a:xfrm rot="10800000">
          <a:off x="1326672" y="2599888"/>
          <a:ext cx="4604908" cy="667159"/>
        </a:xfrm>
        <a:prstGeom prst="rect">
          <a:avLst/>
        </a:prstGeom>
        <a:solidFill>
          <a:srgbClr val="AFAFAF"/>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94199" tIns="53340" rIns="99568" bIns="53340" numCol="1" spcCol="1270" anchor="ctr" anchorCtr="0">
          <a:noAutofit/>
        </a:bodyPr>
        <a:lstStyle/>
        <a:p>
          <a:pPr lvl="0" algn="ctr" defTabSz="622300">
            <a:lnSpc>
              <a:spcPct val="90000"/>
            </a:lnSpc>
            <a:spcBef>
              <a:spcPct val="0"/>
            </a:spcBef>
            <a:spcAft>
              <a:spcPct val="35000"/>
            </a:spcAft>
          </a:pPr>
          <a:r>
            <a:rPr lang="en-AU" sz="1400" kern="1200">
              <a:solidFill>
                <a:schemeClr val="tx1"/>
              </a:solidFill>
              <a:latin typeface="Gill Sans MT" pitchFamily="34" charset="0"/>
            </a:rPr>
            <a:t>Have</a:t>
          </a:r>
          <a:r>
            <a:rPr lang="en-AU" sz="1400" kern="1200" baseline="0">
              <a:solidFill>
                <a:schemeClr val="tx1"/>
              </a:solidFill>
              <a:latin typeface="Gill Sans MT" pitchFamily="34" charset="0"/>
            </a:rPr>
            <a:t> all possible decision outcomes been explored?</a:t>
          </a:r>
          <a:endParaRPr lang="en-AU" sz="1400" kern="1200">
            <a:solidFill>
              <a:schemeClr val="tx1"/>
            </a:solidFill>
            <a:latin typeface="Gill Sans MT" pitchFamily="34" charset="0"/>
          </a:endParaRPr>
        </a:p>
      </dsp:txBody>
      <dsp:txXfrm rot="10800000">
        <a:off x="1326672" y="2599888"/>
        <a:ext cx="4604908" cy="667159"/>
      </dsp:txXfrm>
    </dsp:sp>
    <dsp:sp modelId="{B6DCD30A-F302-435D-912D-5EB1EC205624}">
      <dsp:nvSpPr>
        <dsp:cNvPr id="0" name=""/>
        <dsp:cNvSpPr/>
      </dsp:nvSpPr>
      <dsp:spPr>
        <a:xfrm>
          <a:off x="993093" y="2599888"/>
          <a:ext cx="667159" cy="667159"/>
        </a:xfrm>
        <a:prstGeom prst="ellipse">
          <a:avLst/>
        </a:prstGeom>
        <a:solidFill>
          <a:schemeClr val="bg1"/>
        </a:solidFill>
        <a:ln>
          <a:solidFill>
            <a:srgbClr val="AFAFAF"/>
          </a:solid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4868933A-92C3-445B-9F52-1777D9499DCA}">
      <dsp:nvSpPr>
        <dsp:cNvPr id="0" name=""/>
        <dsp:cNvSpPr/>
      </dsp:nvSpPr>
      <dsp:spPr>
        <a:xfrm rot="10800000">
          <a:off x="1326672" y="3466199"/>
          <a:ext cx="4604908" cy="667159"/>
        </a:xfrm>
        <a:prstGeom prst="rect">
          <a:avLst/>
        </a:prstGeom>
        <a:solidFill>
          <a:srgbClr val="688AC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94199" tIns="53340" rIns="99568" bIns="53340" numCol="1" spcCol="1270" anchor="ctr" anchorCtr="0">
          <a:noAutofit/>
        </a:bodyPr>
        <a:lstStyle/>
        <a:p>
          <a:pPr lvl="0" algn="ctr" defTabSz="622300">
            <a:lnSpc>
              <a:spcPct val="90000"/>
            </a:lnSpc>
            <a:spcBef>
              <a:spcPct val="0"/>
            </a:spcBef>
            <a:spcAft>
              <a:spcPct val="35000"/>
            </a:spcAft>
          </a:pPr>
          <a:r>
            <a:rPr lang="en-AU" sz="1400" kern="1200">
              <a:solidFill>
                <a:schemeClr val="tx1"/>
              </a:solidFill>
              <a:uFillTx/>
              <a:latin typeface="Gill Sans MT" pitchFamily="34" charset="0"/>
            </a:rPr>
            <a:t>Are the reasons for the decision clear and justified?</a:t>
          </a:r>
          <a:endParaRPr lang="en-AU" sz="1400" kern="1200">
            <a:solidFill>
              <a:schemeClr val="tx1"/>
            </a:solidFill>
            <a:latin typeface="Gill Sans MT" pitchFamily="34" charset="0"/>
          </a:endParaRPr>
        </a:p>
      </dsp:txBody>
      <dsp:txXfrm rot="10800000">
        <a:off x="1326672" y="3466199"/>
        <a:ext cx="4604908" cy="667159"/>
      </dsp:txXfrm>
    </dsp:sp>
    <dsp:sp modelId="{FEB2B9EA-5AB8-4C90-A87A-68059AD09C9F}">
      <dsp:nvSpPr>
        <dsp:cNvPr id="0" name=""/>
        <dsp:cNvSpPr/>
      </dsp:nvSpPr>
      <dsp:spPr>
        <a:xfrm>
          <a:off x="993093" y="3466199"/>
          <a:ext cx="667159" cy="667159"/>
        </a:xfrm>
        <a:prstGeom prst="ellipse">
          <a:avLst/>
        </a:prstGeom>
        <a:solidFill>
          <a:schemeClr val="bg1"/>
        </a:solidFill>
        <a:ln>
          <a:solidFill>
            <a:srgbClr val="6083CD"/>
          </a:solid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81BFE26B-D149-4F16-A6B8-A9F2B22CA9F1}">
      <dsp:nvSpPr>
        <dsp:cNvPr id="0" name=""/>
        <dsp:cNvSpPr/>
      </dsp:nvSpPr>
      <dsp:spPr>
        <a:xfrm rot="10800000">
          <a:off x="1326672" y="4332511"/>
          <a:ext cx="4604908" cy="667159"/>
        </a:xfrm>
        <a:prstGeom prst="rect">
          <a:avLst/>
        </a:prstGeom>
        <a:solidFill>
          <a:srgbClr val="E2C74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94199" tIns="53340" rIns="99568" bIns="53340" numCol="1" spcCol="1270" anchor="ctr" anchorCtr="0">
          <a:noAutofit/>
        </a:bodyPr>
        <a:lstStyle/>
        <a:p>
          <a:pPr lvl="0" algn="ctr" defTabSz="622300">
            <a:lnSpc>
              <a:spcPct val="90000"/>
            </a:lnSpc>
            <a:spcBef>
              <a:spcPct val="0"/>
            </a:spcBef>
            <a:spcAft>
              <a:spcPct val="35000"/>
            </a:spcAft>
          </a:pPr>
          <a:r>
            <a:rPr lang="en-AU" sz="1400" kern="1200">
              <a:solidFill>
                <a:schemeClr val="tx1"/>
              </a:solidFill>
              <a:uFillTx/>
              <a:latin typeface="Gill Sans MT" pitchFamily="34" charset="0"/>
            </a:rPr>
            <a:t>Has the decision been documented in a way that fully explains how the decision was reached?</a:t>
          </a:r>
          <a:endParaRPr lang="en-AU" sz="1400" kern="1200">
            <a:solidFill>
              <a:schemeClr val="tx1"/>
            </a:solidFill>
            <a:latin typeface="Gill Sans MT" pitchFamily="34" charset="0"/>
          </a:endParaRPr>
        </a:p>
      </dsp:txBody>
      <dsp:txXfrm rot="10800000">
        <a:off x="1326672" y="4332511"/>
        <a:ext cx="4604908" cy="667159"/>
      </dsp:txXfrm>
    </dsp:sp>
    <dsp:sp modelId="{CB93E64F-D37D-4935-AA98-E888EFFEF8BD}">
      <dsp:nvSpPr>
        <dsp:cNvPr id="0" name=""/>
        <dsp:cNvSpPr/>
      </dsp:nvSpPr>
      <dsp:spPr>
        <a:xfrm>
          <a:off x="993093" y="4332511"/>
          <a:ext cx="667159" cy="667159"/>
        </a:xfrm>
        <a:prstGeom prst="ellipse">
          <a:avLst/>
        </a:prstGeom>
        <a:solidFill>
          <a:schemeClr val="bg1"/>
        </a:solidFill>
        <a:ln>
          <a:solidFill>
            <a:srgbClr val="E2C746"/>
          </a:solid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93CD-2721-4750-9614-3DC4084F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Ashlea</dc:creator>
  <cp:lastModifiedBy>Dabner, Karen</cp:lastModifiedBy>
  <cp:revision>7</cp:revision>
  <cp:lastPrinted>2015-08-13T23:56:00Z</cp:lastPrinted>
  <dcterms:created xsi:type="dcterms:W3CDTF">2016-07-12T05:38:00Z</dcterms:created>
  <dcterms:modified xsi:type="dcterms:W3CDTF">2016-07-14T23:27:00Z</dcterms:modified>
</cp:coreProperties>
</file>