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1BE" w:rsidRDefault="000E31BE" w:rsidP="00F93214">
      <w:pPr>
        <w:pStyle w:val="Heading1"/>
        <w:rPr>
          <w:sz w:val="32"/>
          <w:szCs w:val="32"/>
        </w:rPr>
      </w:pPr>
    </w:p>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Default="006D3F7F" w:rsidP="000E31BE"/>
    <w:p w:rsidR="006D3F7F" w:rsidRPr="005E10FF" w:rsidRDefault="006D3F7F" w:rsidP="000E31BE">
      <w:pPr>
        <w:rPr>
          <w:b/>
        </w:rPr>
      </w:pPr>
    </w:p>
    <w:p w:rsidR="006D3F7F" w:rsidRDefault="00563884" w:rsidP="000E31BE">
      <w:r w:rsidRPr="00563884">
        <w:rPr>
          <w:noProof/>
          <w:sz w:val="32"/>
          <w:szCs w:val="32"/>
          <w:lang w:val="en-US" w:eastAsia="zh-TW"/>
        </w:rPr>
        <w:pict>
          <v:shapetype id="_x0000_t202" coordsize="21600,21600" o:spt="202" path="m,l,21600r21600,l21600,xe">
            <v:stroke joinstyle="miter"/>
            <v:path gradientshapeok="t" o:connecttype="rect"/>
          </v:shapetype>
          <v:shape id="_x0000_s1247" type="#_x0000_t202" style="position:absolute;margin-left:352.8pt;margin-top:2.5pt;width:138pt;height:55.45pt;z-index:251698176;mso-width-relative:margin;mso-height-relative:margin" filled="f" stroked="f">
            <v:textbox>
              <w:txbxContent>
                <w:p w:rsidR="006D3F7F" w:rsidRPr="00894C7D" w:rsidRDefault="006D3F7F">
                  <w:pPr>
                    <w:rPr>
                      <w:color w:val="365F91" w:themeColor="accent1" w:themeShade="BF"/>
                      <w:sz w:val="32"/>
                      <w:szCs w:val="32"/>
                    </w:rPr>
                  </w:pPr>
                  <w:r w:rsidRPr="00894C7D">
                    <w:rPr>
                      <w:rFonts w:ascii="GillSans-Light" w:eastAsia="Times New Roman" w:hAnsi="GillSans-Light" w:cs="Times New Roman"/>
                      <w:color w:val="365F91" w:themeColor="accent1" w:themeShade="BF"/>
                      <w:spacing w:val="31"/>
                      <w:sz w:val="29"/>
                      <w:szCs w:val="29"/>
                      <w:lang w:val="en-GB"/>
                    </w:rPr>
                    <w:t>May</w:t>
                  </w:r>
                  <w:r w:rsidRPr="00894C7D">
                    <w:rPr>
                      <w:color w:val="365F91" w:themeColor="accent1" w:themeShade="BF"/>
                      <w:sz w:val="32"/>
                      <w:szCs w:val="32"/>
                    </w:rPr>
                    <w:t xml:space="preserve"> 2013</w:t>
                  </w:r>
                </w:p>
                <w:p w:rsidR="006D3F7F" w:rsidRPr="00894C7D" w:rsidRDefault="006D3F7F">
                  <w:pPr>
                    <w:rPr>
                      <w:color w:val="365F91" w:themeColor="accent1" w:themeShade="BF"/>
                      <w:sz w:val="32"/>
                      <w:szCs w:val="32"/>
                    </w:rPr>
                  </w:pPr>
                  <w:r w:rsidRPr="00894C7D">
                    <w:rPr>
                      <w:color w:val="365F91" w:themeColor="accent1" w:themeShade="BF"/>
                      <w:sz w:val="32"/>
                      <w:szCs w:val="32"/>
                    </w:rPr>
                    <w:t>Version 2.1</w:t>
                  </w:r>
                </w:p>
              </w:txbxContent>
            </v:textbox>
          </v:shape>
        </w:pict>
      </w:r>
    </w:p>
    <w:p w:rsidR="006D3F7F" w:rsidRDefault="006D3F7F" w:rsidP="000E31BE"/>
    <w:p w:rsidR="000E31BE" w:rsidRDefault="00563884" w:rsidP="000E31BE">
      <w:r w:rsidRPr="00563884">
        <w:rPr>
          <w:noProof/>
          <w:sz w:val="20"/>
          <w:lang w:val="en-US"/>
        </w:rPr>
        <w:pict>
          <v:shape id="_x0000_s1214" type="#_x0000_t202" style="position:absolute;margin-left:-58.95pt;margin-top:726.2pt;width:439.25pt;height:27pt;z-index:251680768" filled="f" stroked="f">
            <v:textbox style="mso-next-textbox:#_x0000_s1214">
              <w:txbxContent>
                <w:p w:rsidR="006D3F7F" w:rsidRDefault="006D3F7F" w:rsidP="000E31BE">
                  <w:pPr>
                    <w:pStyle w:val="Noparagraphstyle"/>
                    <w:rPr>
                      <w:rFonts w:ascii="GillSans-Light" w:hAnsi="GillSans-Light"/>
                      <w:spacing w:val="31"/>
                      <w:sz w:val="31"/>
                      <w:szCs w:val="31"/>
                    </w:rPr>
                  </w:pPr>
                  <w:r w:rsidRPr="00C40A1D">
                    <w:rPr>
                      <w:rFonts w:ascii="GillSans-Light" w:hAnsi="GillSans-Light"/>
                      <w:spacing w:val="31"/>
                      <w:sz w:val="29"/>
                      <w:szCs w:val="29"/>
                    </w:rPr>
                    <w:t>Department of Infrastructure, Energy and</w:t>
                  </w:r>
                  <w:r>
                    <w:rPr>
                      <w:rFonts w:ascii="GillSans-Light" w:hAnsi="GillSans-Light"/>
                      <w:spacing w:val="31"/>
                      <w:sz w:val="31"/>
                      <w:szCs w:val="31"/>
                    </w:rPr>
                    <w:t xml:space="preserve"> Resources</w:t>
                  </w:r>
                </w:p>
              </w:txbxContent>
            </v:textbox>
          </v:shape>
        </w:pict>
      </w:r>
    </w:p>
    <w:p w:rsidR="000E31BE" w:rsidRDefault="00563884" w:rsidP="000E31BE">
      <w:pPr>
        <w:rPr>
          <w:rFonts w:asciiTheme="majorHAnsi" w:eastAsiaTheme="majorEastAsia" w:hAnsiTheme="majorHAnsi" w:cstheme="majorBidi"/>
          <w:color w:val="365F91" w:themeColor="accent1" w:themeShade="BF"/>
        </w:rPr>
      </w:pPr>
      <w:r w:rsidRPr="00563884">
        <w:rPr>
          <w:b/>
          <w:noProof/>
          <w:sz w:val="20"/>
          <w:szCs w:val="20"/>
          <w:lang w:eastAsia="en-AU"/>
        </w:rPr>
        <w:pict>
          <v:shape id="_x0000_s1220" type="#_x0000_t202" style="position:absolute;margin-left:-49.95pt;margin-top:655pt;width:439.25pt;height:27pt;z-index:251682816" filled="f" stroked="f">
            <v:textbox>
              <w:txbxContent>
                <w:p w:rsidR="006D3F7F" w:rsidRDefault="006D3F7F" w:rsidP="001C6017">
                  <w:pPr>
                    <w:pStyle w:val="Noparagraphstyle"/>
                    <w:rPr>
                      <w:rFonts w:ascii="GillSans-Light" w:hAnsi="GillSans-Light"/>
                      <w:spacing w:val="31"/>
                      <w:sz w:val="31"/>
                      <w:szCs w:val="31"/>
                    </w:rPr>
                  </w:pPr>
                  <w:r w:rsidRPr="00C40A1D">
                    <w:rPr>
                      <w:rFonts w:ascii="GillSans-Light" w:hAnsi="GillSans-Light"/>
                      <w:spacing w:val="31"/>
                      <w:sz w:val="29"/>
                      <w:szCs w:val="29"/>
                    </w:rPr>
                    <w:t>Department of Infrastructure, Energy and</w:t>
                  </w:r>
                  <w:r>
                    <w:rPr>
                      <w:rFonts w:ascii="GillSans-Light" w:hAnsi="GillSans-Light"/>
                      <w:spacing w:val="31"/>
                      <w:sz w:val="31"/>
                      <w:szCs w:val="31"/>
                    </w:rPr>
                    <w:t xml:space="preserve"> Resources</w:t>
                  </w:r>
                </w:p>
              </w:txbxContent>
            </v:textbox>
          </v:shape>
        </w:pict>
      </w:r>
      <w:r w:rsidR="000E31BE">
        <w:br w:type="page"/>
      </w:r>
    </w:p>
    <w:p w:rsidR="001C6017" w:rsidRDefault="001C6017" w:rsidP="00F93214">
      <w:pPr>
        <w:pStyle w:val="Heading1"/>
        <w:rPr>
          <w:sz w:val="32"/>
          <w:szCs w:val="32"/>
        </w:rPr>
        <w:sectPr w:rsidR="001C6017" w:rsidSect="000E31B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rsidR="00A976D2" w:rsidRPr="00A976D2" w:rsidRDefault="00A976D2" w:rsidP="00A976D2">
      <w:pPr>
        <w:jc w:val="center"/>
        <w:rPr>
          <w:rFonts w:asciiTheme="majorHAnsi" w:hAnsiTheme="majorHAnsi"/>
          <w:color w:val="365F91" w:themeColor="accent1" w:themeShade="BF"/>
          <w:sz w:val="32"/>
          <w:szCs w:val="32"/>
        </w:rPr>
      </w:pPr>
      <w:r w:rsidRPr="00A976D2">
        <w:rPr>
          <w:rFonts w:asciiTheme="majorHAnsi" w:hAnsiTheme="majorHAnsi"/>
          <w:color w:val="365F91" w:themeColor="accent1" w:themeShade="BF"/>
          <w:sz w:val="32"/>
          <w:szCs w:val="32"/>
        </w:rPr>
        <w:lastRenderedPageBreak/>
        <w:t>Contents</w:t>
      </w:r>
    </w:p>
    <w:p w:rsidR="00A976D2"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3255 \h  \* MERGEFORMAT ">
        <w:r w:rsidR="005E10FF" w:rsidRPr="005E10FF">
          <w:rPr>
            <w:rFonts w:asciiTheme="majorHAnsi" w:hAnsiTheme="majorHAnsi"/>
            <w:color w:val="365F91" w:themeColor="accent1" w:themeShade="BF"/>
            <w:sz w:val="32"/>
            <w:szCs w:val="32"/>
          </w:rPr>
          <w:t>Introduction</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A976D2" w:rsidRPr="005D232F">
        <w:rPr>
          <w:rFonts w:asciiTheme="majorHAnsi" w:hAnsiTheme="majorHAnsi"/>
          <w:color w:val="365F91" w:themeColor="accent1" w:themeShade="BF"/>
          <w:sz w:val="32"/>
          <w:szCs w:val="32"/>
        </w:rPr>
        <w:instrText xml:space="preserve"> PAGEREF _Ref355003255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3</w:t>
      </w:r>
      <w:r w:rsidRPr="005D232F">
        <w:rPr>
          <w:rFonts w:asciiTheme="majorHAnsi" w:hAnsiTheme="majorHAnsi"/>
          <w:color w:val="365F91" w:themeColor="accent1" w:themeShade="BF"/>
          <w:sz w:val="32"/>
          <w:szCs w:val="32"/>
        </w:rPr>
        <w:fldChar w:fldCharType="end"/>
      </w:r>
    </w:p>
    <w:p w:rsidR="00A976D2"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3264 \h  \* MERGEFORMAT ">
        <w:r w:rsidR="005E10FF" w:rsidRPr="005E10FF">
          <w:rPr>
            <w:rFonts w:asciiTheme="majorHAnsi" w:hAnsiTheme="majorHAnsi"/>
            <w:color w:val="365F91" w:themeColor="accent1" w:themeShade="BF"/>
            <w:sz w:val="32"/>
            <w:szCs w:val="32"/>
          </w:rPr>
          <w:t>Scope</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A976D2" w:rsidRPr="005D232F">
        <w:rPr>
          <w:rFonts w:asciiTheme="majorHAnsi" w:hAnsiTheme="majorHAnsi"/>
          <w:color w:val="365F91" w:themeColor="accent1" w:themeShade="BF"/>
          <w:sz w:val="32"/>
          <w:szCs w:val="32"/>
        </w:rPr>
        <w:instrText xml:space="preserve"> PAGEREF _Ref355003264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3</w:t>
      </w:r>
      <w:r w:rsidRPr="005D232F">
        <w:rPr>
          <w:rFonts w:asciiTheme="majorHAnsi" w:hAnsiTheme="majorHAnsi"/>
          <w:color w:val="365F91" w:themeColor="accent1" w:themeShade="BF"/>
          <w:sz w:val="32"/>
          <w:szCs w:val="32"/>
        </w:rPr>
        <w:fldChar w:fldCharType="end"/>
      </w:r>
    </w:p>
    <w:p w:rsidR="00A976D2"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3296 \h  \* MERGEFORMAT ">
        <w:r w:rsidR="005E10FF" w:rsidRPr="005E10FF">
          <w:rPr>
            <w:rFonts w:asciiTheme="majorHAnsi" w:hAnsiTheme="majorHAnsi"/>
            <w:color w:val="365F91" w:themeColor="accent1" w:themeShade="BF"/>
            <w:sz w:val="32"/>
            <w:szCs w:val="32"/>
          </w:rPr>
          <w:t>Definitions</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A976D2" w:rsidRPr="005D232F">
        <w:rPr>
          <w:rFonts w:asciiTheme="majorHAnsi" w:hAnsiTheme="majorHAnsi"/>
          <w:color w:val="365F91" w:themeColor="accent1" w:themeShade="BF"/>
          <w:sz w:val="32"/>
          <w:szCs w:val="32"/>
        </w:rPr>
        <w:instrText xml:space="preserve"> PAGEREF _Ref355003296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3</w:t>
      </w:r>
      <w:r w:rsidRPr="005D232F">
        <w:rPr>
          <w:rFonts w:asciiTheme="majorHAnsi" w:hAnsiTheme="majorHAnsi"/>
          <w:color w:val="365F91" w:themeColor="accent1" w:themeShade="BF"/>
          <w:sz w:val="32"/>
          <w:szCs w:val="32"/>
        </w:rPr>
        <w:fldChar w:fldCharType="end"/>
      </w:r>
    </w:p>
    <w:p w:rsidR="00A976D2"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3307 \h  \* MERGEFORMAT ">
        <w:r w:rsidR="005E10FF" w:rsidRPr="005E10FF">
          <w:rPr>
            <w:rFonts w:asciiTheme="majorHAnsi" w:hAnsiTheme="majorHAnsi"/>
            <w:color w:val="365F91" w:themeColor="accent1" w:themeShade="BF"/>
            <w:sz w:val="32"/>
            <w:szCs w:val="32"/>
          </w:rPr>
          <w:t>Purpose of Directional Signage</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A976D2" w:rsidRPr="005D232F">
        <w:rPr>
          <w:rFonts w:asciiTheme="majorHAnsi" w:hAnsiTheme="majorHAnsi"/>
          <w:color w:val="365F91" w:themeColor="accent1" w:themeShade="BF"/>
          <w:sz w:val="32"/>
          <w:szCs w:val="32"/>
        </w:rPr>
        <w:instrText xml:space="preserve"> PAGEREF _Ref355003307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3</w:t>
      </w:r>
      <w:r w:rsidRPr="005D232F">
        <w:rPr>
          <w:rFonts w:asciiTheme="majorHAnsi" w:hAnsiTheme="majorHAnsi"/>
          <w:color w:val="365F91" w:themeColor="accent1" w:themeShade="BF"/>
          <w:sz w:val="32"/>
          <w:szCs w:val="32"/>
        </w:rPr>
        <w:fldChar w:fldCharType="end"/>
      </w:r>
    </w:p>
    <w:p w:rsidR="005D232F"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3322 \h  \* MERGEFORMAT ">
        <w:r w:rsidR="005E10FF" w:rsidRPr="005E10FF">
          <w:rPr>
            <w:rFonts w:asciiTheme="majorHAnsi" w:hAnsiTheme="majorHAnsi"/>
            <w:color w:val="365F91" w:themeColor="accent1" w:themeShade="BF"/>
            <w:sz w:val="32"/>
            <w:szCs w:val="32"/>
          </w:rPr>
          <w:t>Signing Principles</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A976D2" w:rsidRPr="005D232F">
        <w:rPr>
          <w:rFonts w:asciiTheme="majorHAnsi" w:hAnsiTheme="majorHAnsi"/>
          <w:color w:val="365F91" w:themeColor="accent1" w:themeShade="BF"/>
          <w:sz w:val="32"/>
          <w:szCs w:val="32"/>
        </w:rPr>
        <w:instrText xml:space="preserve"> PAGEREF _Ref355003322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3</w:t>
      </w:r>
      <w:r w:rsidRPr="005D232F">
        <w:rPr>
          <w:rFonts w:asciiTheme="majorHAnsi" w:hAnsiTheme="majorHAnsi"/>
          <w:color w:val="365F91" w:themeColor="accent1" w:themeShade="BF"/>
          <w:sz w:val="32"/>
          <w:szCs w:val="32"/>
        </w:rPr>
        <w:fldChar w:fldCharType="end"/>
      </w:r>
    </w:p>
    <w:p w:rsidR="005D232F"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8595 \h  \* MERGEFORMAT ">
        <w:r w:rsidR="005E10FF" w:rsidRPr="005E10FF">
          <w:rPr>
            <w:rFonts w:asciiTheme="majorHAnsi" w:hAnsiTheme="majorHAnsi"/>
            <w:color w:val="365F91" w:themeColor="accent1" w:themeShade="BF"/>
            <w:sz w:val="32"/>
            <w:szCs w:val="32"/>
          </w:rPr>
          <w:t>Signing Cycle Networks</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5D232F" w:rsidRPr="005D232F">
        <w:rPr>
          <w:rFonts w:asciiTheme="majorHAnsi" w:hAnsiTheme="majorHAnsi"/>
          <w:color w:val="365F91" w:themeColor="accent1" w:themeShade="BF"/>
          <w:sz w:val="32"/>
          <w:szCs w:val="32"/>
        </w:rPr>
        <w:instrText xml:space="preserve"> PAGEREF _Ref355008595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5</w:t>
      </w:r>
      <w:r w:rsidRPr="005D232F">
        <w:rPr>
          <w:rFonts w:asciiTheme="majorHAnsi" w:hAnsiTheme="majorHAnsi"/>
          <w:color w:val="365F91" w:themeColor="accent1" w:themeShade="BF"/>
          <w:sz w:val="32"/>
          <w:szCs w:val="32"/>
        </w:rPr>
        <w:fldChar w:fldCharType="end"/>
      </w:r>
    </w:p>
    <w:p w:rsidR="005D232F"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8614 \h  \* MERGEFORMAT ">
        <w:r w:rsidR="005E10FF" w:rsidRPr="005E10FF">
          <w:rPr>
            <w:rFonts w:asciiTheme="majorHAnsi" w:hAnsiTheme="majorHAnsi"/>
            <w:color w:val="365F91" w:themeColor="accent1" w:themeShade="BF"/>
            <w:sz w:val="32"/>
            <w:szCs w:val="32"/>
          </w:rPr>
          <w:t>Key Design Considerations</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5D232F" w:rsidRPr="005D232F">
        <w:rPr>
          <w:rFonts w:asciiTheme="majorHAnsi" w:hAnsiTheme="majorHAnsi"/>
          <w:color w:val="365F91" w:themeColor="accent1" w:themeShade="BF"/>
          <w:sz w:val="32"/>
          <w:szCs w:val="32"/>
        </w:rPr>
        <w:instrText xml:space="preserve"> PAGEREF _Ref355008614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5</w:t>
      </w:r>
      <w:r w:rsidRPr="005D232F">
        <w:rPr>
          <w:rFonts w:asciiTheme="majorHAnsi" w:hAnsiTheme="majorHAnsi"/>
          <w:color w:val="365F91" w:themeColor="accent1" w:themeShade="BF"/>
          <w:sz w:val="32"/>
          <w:szCs w:val="32"/>
        </w:rPr>
        <w:fldChar w:fldCharType="end"/>
      </w:r>
    </w:p>
    <w:p w:rsidR="005D232F"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8638 \h  \* MERGEFORMAT ">
        <w:r w:rsidR="005E10FF" w:rsidRPr="005E10FF">
          <w:rPr>
            <w:rFonts w:asciiTheme="majorHAnsi" w:hAnsiTheme="majorHAnsi"/>
            <w:color w:val="365F91" w:themeColor="accent1" w:themeShade="BF"/>
            <w:sz w:val="32"/>
            <w:szCs w:val="32"/>
          </w:rPr>
          <w:t>Directional Guidance Signs</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5D232F" w:rsidRPr="005D232F">
        <w:rPr>
          <w:rFonts w:asciiTheme="majorHAnsi" w:hAnsiTheme="majorHAnsi"/>
          <w:color w:val="365F91" w:themeColor="accent1" w:themeShade="BF"/>
          <w:sz w:val="32"/>
          <w:szCs w:val="32"/>
        </w:rPr>
        <w:instrText xml:space="preserve"> PAGEREF _Ref355008638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7</w:t>
      </w:r>
      <w:r w:rsidRPr="005D232F">
        <w:rPr>
          <w:rFonts w:asciiTheme="majorHAnsi" w:hAnsiTheme="majorHAnsi"/>
          <w:color w:val="365F91" w:themeColor="accent1" w:themeShade="BF"/>
          <w:sz w:val="32"/>
          <w:szCs w:val="32"/>
        </w:rPr>
        <w:fldChar w:fldCharType="end"/>
      </w:r>
    </w:p>
    <w:p w:rsidR="005D232F"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8669 \h  \* MERGEFORMAT ">
        <w:r w:rsidR="005E10FF" w:rsidRPr="005E10FF">
          <w:rPr>
            <w:rFonts w:asciiTheme="majorHAnsi" w:hAnsiTheme="majorHAnsi"/>
            <w:color w:val="365F91" w:themeColor="accent1" w:themeShade="BF"/>
            <w:sz w:val="32"/>
            <w:szCs w:val="32"/>
          </w:rPr>
          <w:t>Cycle Route Signing Process</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5D232F" w:rsidRPr="005D232F">
        <w:rPr>
          <w:rFonts w:asciiTheme="majorHAnsi" w:hAnsiTheme="majorHAnsi"/>
          <w:color w:val="365F91" w:themeColor="accent1" w:themeShade="BF"/>
          <w:sz w:val="32"/>
          <w:szCs w:val="32"/>
        </w:rPr>
        <w:instrText xml:space="preserve"> PAGEREF _Ref355008669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10</w:t>
      </w:r>
      <w:r w:rsidRPr="005D232F">
        <w:rPr>
          <w:rFonts w:asciiTheme="majorHAnsi" w:hAnsiTheme="majorHAnsi"/>
          <w:color w:val="365F91" w:themeColor="accent1" w:themeShade="BF"/>
          <w:sz w:val="32"/>
          <w:szCs w:val="32"/>
        </w:rPr>
        <w:fldChar w:fldCharType="end"/>
      </w:r>
    </w:p>
    <w:p w:rsidR="005D232F"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8732 \h  \* MERGEFORMAT ">
        <w:r w:rsidR="005E10FF" w:rsidRPr="005E10FF">
          <w:rPr>
            <w:rFonts w:asciiTheme="majorHAnsi" w:hAnsiTheme="majorHAnsi"/>
            <w:color w:val="365F91" w:themeColor="accent1" w:themeShade="BF"/>
            <w:sz w:val="32"/>
            <w:szCs w:val="32"/>
          </w:rPr>
          <w:t>Appendix 1</w:t>
        </w:r>
      </w:fldSimple>
      <w:r w:rsidR="005D232F">
        <w:rPr>
          <w:rFonts w:asciiTheme="majorHAnsi" w:hAnsiTheme="majorHAnsi"/>
          <w:color w:val="365F91" w:themeColor="accent1" w:themeShade="BF"/>
          <w:sz w:val="32"/>
          <w:szCs w:val="32"/>
        </w:rPr>
        <w:t xml:space="preserve"> - </w:t>
      </w:r>
      <w:fldSimple w:instr=" REF _Ref355008764 \h  \* MERGEFORMAT ">
        <w:r w:rsidR="005E10FF" w:rsidRPr="005E10FF">
          <w:rPr>
            <w:rFonts w:asciiTheme="majorHAnsi" w:hAnsiTheme="majorHAnsi"/>
            <w:color w:val="365F91" w:themeColor="accent1" w:themeShade="BF"/>
            <w:sz w:val="24"/>
            <w:szCs w:val="24"/>
          </w:rPr>
          <w:t>Focal Point Mapping Example Using the Inter-City Cycleway</w:t>
        </w:r>
      </w:fldSimple>
      <w:r w:rsid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5D232F" w:rsidRPr="005D232F">
        <w:rPr>
          <w:rFonts w:asciiTheme="majorHAnsi" w:hAnsiTheme="majorHAnsi"/>
          <w:color w:val="365F91" w:themeColor="accent1" w:themeShade="BF"/>
          <w:sz w:val="32"/>
          <w:szCs w:val="32"/>
        </w:rPr>
        <w:instrText xml:space="preserve"> PAGEREF _Ref355008732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17</w:t>
      </w:r>
      <w:r w:rsidRPr="005D232F">
        <w:rPr>
          <w:rFonts w:asciiTheme="majorHAnsi" w:hAnsiTheme="majorHAnsi"/>
          <w:color w:val="365F91" w:themeColor="accent1" w:themeShade="BF"/>
          <w:sz w:val="32"/>
          <w:szCs w:val="32"/>
        </w:rPr>
        <w:fldChar w:fldCharType="end"/>
      </w:r>
    </w:p>
    <w:p w:rsidR="005D232F"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8781 \h  \* MERGEFORMAT ">
        <w:r w:rsidR="005E10FF" w:rsidRPr="005E10FF">
          <w:rPr>
            <w:rFonts w:asciiTheme="majorHAnsi" w:hAnsiTheme="majorHAnsi"/>
            <w:color w:val="365F91" w:themeColor="accent1" w:themeShade="BF"/>
            <w:sz w:val="32"/>
            <w:szCs w:val="32"/>
          </w:rPr>
          <w:t>Appendix 2</w:t>
        </w:r>
      </w:fldSimple>
      <w:r w:rsidR="005D232F" w:rsidRPr="005D232F">
        <w:rPr>
          <w:rFonts w:asciiTheme="majorHAnsi" w:hAnsiTheme="majorHAnsi"/>
          <w:color w:val="365F91" w:themeColor="accent1" w:themeShade="BF"/>
          <w:sz w:val="32"/>
          <w:szCs w:val="32"/>
        </w:rPr>
        <w:t xml:space="preserve"> - </w:t>
      </w:r>
      <w:r w:rsidR="005D232F" w:rsidRPr="005D232F">
        <w:rPr>
          <w:rFonts w:asciiTheme="majorHAnsi" w:hAnsiTheme="majorHAnsi"/>
          <w:noProof/>
          <w:color w:val="365F91" w:themeColor="accent1" w:themeShade="BF"/>
          <w:sz w:val="24"/>
          <w:szCs w:val="24"/>
          <w:lang w:eastAsia="en-AU"/>
        </w:rPr>
        <w:t>Examples of Service Symbols and Tourist Shields</w:t>
      </w:r>
      <w:r w:rsidR="005D232F" w:rsidRP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5D232F" w:rsidRPr="005D232F">
        <w:rPr>
          <w:rFonts w:asciiTheme="majorHAnsi" w:hAnsiTheme="majorHAnsi"/>
          <w:color w:val="365F91" w:themeColor="accent1" w:themeShade="BF"/>
          <w:sz w:val="32"/>
          <w:szCs w:val="32"/>
        </w:rPr>
        <w:instrText xml:space="preserve"> PAGEREF _Ref355008781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20</w:t>
      </w:r>
      <w:r w:rsidRPr="005D232F">
        <w:rPr>
          <w:rFonts w:asciiTheme="majorHAnsi" w:hAnsiTheme="majorHAnsi"/>
          <w:color w:val="365F91" w:themeColor="accent1" w:themeShade="BF"/>
          <w:sz w:val="32"/>
          <w:szCs w:val="32"/>
        </w:rPr>
        <w:fldChar w:fldCharType="end"/>
      </w:r>
    </w:p>
    <w:p w:rsidR="005D232F" w:rsidRPr="005D232F" w:rsidRDefault="00563884" w:rsidP="00D153FF">
      <w:pPr>
        <w:tabs>
          <w:tab w:val="right" w:pos="9072"/>
        </w:tabs>
        <w:jc w:val="both"/>
        <w:rPr>
          <w:rFonts w:asciiTheme="majorHAnsi" w:hAnsiTheme="majorHAnsi"/>
          <w:color w:val="365F91" w:themeColor="accent1" w:themeShade="BF"/>
          <w:sz w:val="32"/>
          <w:szCs w:val="32"/>
        </w:rPr>
      </w:pPr>
      <w:fldSimple w:instr=" REF _Ref355008805 \h  \* MERGEFORMAT ">
        <w:r w:rsidR="005E10FF" w:rsidRPr="005E10FF">
          <w:rPr>
            <w:rFonts w:asciiTheme="majorHAnsi" w:hAnsiTheme="majorHAnsi"/>
            <w:color w:val="365F91" w:themeColor="accent1" w:themeShade="BF"/>
            <w:sz w:val="32"/>
            <w:szCs w:val="32"/>
          </w:rPr>
          <w:t>Appendix 3</w:t>
        </w:r>
      </w:fldSimple>
      <w:r w:rsidR="005D232F" w:rsidRPr="005D232F">
        <w:rPr>
          <w:rFonts w:asciiTheme="majorHAnsi" w:hAnsiTheme="majorHAnsi"/>
          <w:color w:val="365F91" w:themeColor="accent1" w:themeShade="BF"/>
          <w:sz w:val="32"/>
          <w:szCs w:val="32"/>
        </w:rPr>
        <w:t xml:space="preserve"> - </w:t>
      </w:r>
      <w:r w:rsidR="005D232F" w:rsidRPr="005D232F">
        <w:rPr>
          <w:rFonts w:asciiTheme="majorHAnsi" w:eastAsiaTheme="majorEastAsia" w:hAnsiTheme="majorHAnsi" w:cstheme="majorBidi"/>
          <w:bCs/>
          <w:color w:val="365F91" w:themeColor="accent1" w:themeShade="BF"/>
          <w:sz w:val="24"/>
          <w:szCs w:val="24"/>
        </w:rPr>
        <w:t xml:space="preserve">Signage Dimensions </w:t>
      </w:r>
      <w:r w:rsidR="00C422FF">
        <w:rPr>
          <w:rFonts w:asciiTheme="majorHAnsi" w:eastAsiaTheme="majorEastAsia" w:hAnsiTheme="majorHAnsi" w:cstheme="majorBidi"/>
          <w:bCs/>
          <w:color w:val="365F91" w:themeColor="accent1" w:themeShade="BF"/>
          <w:sz w:val="24"/>
          <w:szCs w:val="24"/>
        </w:rPr>
        <w:t>and</w:t>
      </w:r>
      <w:r w:rsidR="005D232F" w:rsidRPr="005D232F">
        <w:rPr>
          <w:rFonts w:asciiTheme="majorHAnsi" w:eastAsiaTheme="majorEastAsia" w:hAnsiTheme="majorHAnsi" w:cstheme="majorBidi"/>
          <w:bCs/>
          <w:color w:val="365F91" w:themeColor="accent1" w:themeShade="BF"/>
          <w:sz w:val="24"/>
          <w:szCs w:val="24"/>
        </w:rPr>
        <w:t xml:space="preserve"> </w:t>
      </w:r>
      <w:r w:rsidR="005D232F" w:rsidRPr="005D232F">
        <w:rPr>
          <w:rFonts w:asciiTheme="majorHAnsi" w:hAnsiTheme="majorHAnsi"/>
          <w:color w:val="365F91" w:themeColor="accent1" w:themeShade="BF"/>
          <w:sz w:val="24"/>
          <w:szCs w:val="24"/>
        </w:rPr>
        <w:t>Signage Clearances</w:t>
      </w:r>
      <w:r w:rsidR="005D232F" w:rsidRPr="005D232F">
        <w:rPr>
          <w:rFonts w:asciiTheme="majorHAnsi" w:hAnsiTheme="majorHAnsi"/>
          <w:color w:val="365F91" w:themeColor="accent1" w:themeShade="BF"/>
          <w:sz w:val="32"/>
          <w:szCs w:val="32"/>
        </w:rPr>
        <w:tab/>
      </w:r>
      <w:r w:rsidRPr="005D232F">
        <w:rPr>
          <w:rFonts w:asciiTheme="majorHAnsi" w:hAnsiTheme="majorHAnsi"/>
          <w:color w:val="365F91" w:themeColor="accent1" w:themeShade="BF"/>
          <w:sz w:val="32"/>
          <w:szCs w:val="32"/>
        </w:rPr>
        <w:fldChar w:fldCharType="begin"/>
      </w:r>
      <w:r w:rsidR="005D232F" w:rsidRPr="005D232F">
        <w:rPr>
          <w:rFonts w:asciiTheme="majorHAnsi" w:hAnsiTheme="majorHAnsi"/>
          <w:color w:val="365F91" w:themeColor="accent1" w:themeShade="BF"/>
          <w:sz w:val="32"/>
          <w:szCs w:val="32"/>
        </w:rPr>
        <w:instrText xml:space="preserve"> PAGEREF _Ref355008805 \h </w:instrText>
      </w:r>
      <w:r w:rsidRPr="005D232F">
        <w:rPr>
          <w:rFonts w:asciiTheme="majorHAnsi" w:hAnsiTheme="majorHAnsi"/>
          <w:color w:val="365F91" w:themeColor="accent1" w:themeShade="BF"/>
          <w:sz w:val="32"/>
          <w:szCs w:val="32"/>
        </w:rPr>
      </w:r>
      <w:r w:rsidRPr="005D232F">
        <w:rPr>
          <w:rFonts w:asciiTheme="majorHAnsi" w:hAnsiTheme="majorHAnsi"/>
          <w:color w:val="365F91" w:themeColor="accent1" w:themeShade="BF"/>
          <w:sz w:val="32"/>
          <w:szCs w:val="32"/>
        </w:rPr>
        <w:fldChar w:fldCharType="separate"/>
      </w:r>
      <w:r w:rsidR="005E10FF">
        <w:rPr>
          <w:rFonts w:asciiTheme="majorHAnsi" w:hAnsiTheme="majorHAnsi"/>
          <w:noProof/>
          <w:color w:val="365F91" w:themeColor="accent1" w:themeShade="BF"/>
          <w:sz w:val="32"/>
          <w:szCs w:val="32"/>
        </w:rPr>
        <w:t>21</w:t>
      </w:r>
      <w:r w:rsidRPr="005D232F">
        <w:rPr>
          <w:rFonts w:asciiTheme="majorHAnsi" w:hAnsiTheme="majorHAnsi"/>
          <w:color w:val="365F91" w:themeColor="accent1" w:themeShade="BF"/>
          <w:sz w:val="32"/>
          <w:szCs w:val="32"/>
        </w:rPr>
        <w:fldChar w:fldCharType="end"/>
      </w:r>
    </w:p>
    <w:p w:rsidR="00D435FD" w:rsidRDefault="00A976D2" w:rsidP="005D232F">
      <w:pPr>
        <w:tabs>
          <w:tab w:val="left" w:pos="8539"/>
          <w:tab w:val="right" w:pos="9072"/>
        </w:tabs>
        <w:jc w:val="both"/>
        <w:rPr>
          <w:rFonts w:asciiTheme="majorHAnsi" w:hAnsiTheme="majorHAnsi"/>
          <w:color w:val="365F91" w:themeColor="accent1" w:themeShade="BF"/>
          <w:sz w:val="32"/>
          <w:szCs w:val="32"/>
        </w:rPr>
        <w:sectPr w:rsidR="00D435FD" w:rsidSect="00A976D2">
          <w:footerReference w:type="first" r:id="rId15"/>
          <w:type w:val="continuous"/>
          <w:pgSz w:w="11906" w:h="16838"/>
          <w:pgMar w:top="1440" w:right="1440" w:bottom="1440" w:left="1440" w:header="708" w:footer="708" w:gutter="0"/>
          <w:cols w:space="708"/>
          <w:titlePg/>
          <w:docGrid w:linePitch="360"/>
        </w:sectPr>
      </w:pPr>
      <w:r w:rsidRPr="005D232F">
        <w:rPr>
          <w:rFonts w:asciiTheme="majorHAnsi" w:hAnsiTheme="majorHAnsi"/>
          <w:color w:val="365F91" w:themeColor="accent1" w:themeShade="BF"/>
          <w:sz w:val="32"/>
          <w:szCs w:val="32"/>
        </w:rPr>
        <w:br w:type="page"/>
      </w:r>
    </w:p>
    <w:p w:rsidR="00782BBA" w:rsidRPr="00BF0A26" w:rsidRDefault="003C7E2A" w:rsidP="00F93214">
      <w:pPr>
        <w:pStyle w:val="Heading1"/>
        <w:rPr>
          <w:sz w:val="32"/>
          <w:szCs w:val="32"/>
        </w:rPr>
      </w:pPr>
      <w:bookmarkStart w:id="0" w:name="_Ref355003255"/>
      <w:r w:rsidRPr="00BF0A26">
        <w:rPr>
          <w:sz w:val="32"/>
          <w:szCs w:val="32"/>
        </w:rPr>
        <w:lastRenderedPageBreak/>
        <w:t>In</w:t>
      </w:r>
      <w:r w:rsidR="00782BBA" w:rsidRPr="00BF0A26">
        <w:rPr>
          <w:sz w:val="32"/>
          <w:szCs w:val="32"/>
        </w:rPr>
        <w:t>troduction</w:t>
      </w:r>
      <w:bookmarkEnd w:id="0"/>
    </w:p>
    <w:p w:rsidR="00782BBA" w:rsidRPr="00630FF2" w:rsidRDefault="00782BBA" w:rsidP="00782BBA">
      <w:pPr>
        <w:jc w:val="both"/>
        <w:rPr>
          <w:sz w:val="20"/>
          <w:szCs w:val="20"/>
        </w:rPr>
      </w:pPr>
      <w:r w:rsidRPr="00630FF2">
        <w:rPr>
          <w:sz w:val="20"/>
          <w:szCs w:val="20"/>
        </w:rPr>
        <w:t xml:space="preserve">As part of the implementation of the </w:t>
      </w:r>
      <w:r w:rsidRPr="00630FF2">
        <w:rPr>
          <w:i/>
          <w:sz w:val="20"/>
          <w:szCs w:val="20"/>
        </w:rPr>
        <w:t xml:space="preserve">Walking and Cycling for Active Transport Strategy 2010, </w:t>
      </w:r>
      <w:r w:rsidRPr="00630FF2">
        <w:rPr>
          <w:sz w:val="20"/>
          <w:szCs w:val="20"/>
        </w:rPr>
        <w:t xml:space="preserve">this document aims to provide a resource </w:t>
      </w:r>
      <w:r w:rsidR="00F93214">
        <w:rPr>
          <w:sz w:val="20"/>
          <w:szCs w:val="20"/>
        </w:rPr>
        <w:t>for</w:t>
      </w:r>
      <w:r w:rsidRPr="00630FF2">
        <w:rPr>
          <w:sz w:val="20"/>
          <w:szCs w:val="20"/>
        </w:rPr>
        <w:t xml:space="preserve"> cycle infrastructure owners </w:t>
      </w:r>
      <w:r w:rsidR="00F93214">
        <w:rPr>
          <w:sz w:val="20"/>
          <w:szCs w:val="20"/>
        </w:rPr>
        <w:t>to</w:t>
      </w:r>
      <w:r w:rsidRPr="00630FF2">
        <w:rPr>
          <w:sz w:val="20"/>
          <w:szCs w:val="20"/>
        </w:rPr>
        <w:t xml:space="preserve"> utilise </w:t>
      </w:r>
      <w:r w:rsidR="00F93214">
        <w:rPr>
          <w:sz w:val="20"/>
          <w:szCs w:val="20"/>
        </w:rPr>
        <w:t>when</w:t>
      </w:r>
      <w:r w:rsidRPr="00630FF2">
        <w:rPr>
          <w:sz w:val="20"/>
          <w:szCs w:val="20"/>
        </w:rPr>
        <w:t xml:space="preserve"> developing and </w:t>
      </w:r>
      <w:r w:rsidR="00B71185" w:rsidRPr="00630FF2">
        <w:rPr>
          <w:sz w:val="20"/>
          <w:szCs w:val="20"/>
        </w:rPr>
        <w:t xml:space="preserve">implementing </w:t>
      </w:r>
      <w:r w:rsidR="00F93214">
        <w:rPr>
          <w:sz w:val="20"/>
          <w:szCs w:val="20"/>
        </w:rPr>
        <w:t xml:space="preserve">directional </w:t>
      </w:r>
      <w:r w:rsidR="00B71185" w:rsidRPr="00630FF2">
        <w:rPr>
          <w:sz w:val="20"/>
          <w:szCs w:val="20"/>
        </w:rPr>
        <w:t>signage</w:t>
      </w:r>
      <w:r w:rsidRPr="00630FF2">
        <w:rPr>
          <w:sz w:val="20"/>
          <w:szCs w:val="20"/>
        </w:rPr>
        <w:t xml:space="preserve"> </w:t>
      </w:r>
      <w:r w:rsidR="00F93214">
        <w:rPr>
          <w:sz w:val="20"/>
          <w:szCs w:val="20"/>
        </w:rPr>
        <w:t>for cycle</w:t>
      </w:r>
      <w:r w:rsidR="00DC5BEE">
        <w:rPr>
          <w:sz w:val="20"/>
          <w:szCs w:val="20"/>
        </w:rPr>
        <w:t xml:space="preserve"> routes.</w:t>
      </w:r>
    </w:p>
    <w:p w:rsidR="00782BBA" w:rsidRPr="00BF0A26" w:rsidRDefault="00782BBA" w:rsidP="00782BBA">
      <w:pPr>
        <w:pStyle w:val="Heading1"/>
        <w:rPr>
          <w:sz w:val="32"/>
          <w:szCs w:val="32"/>
        </w:rPr>
      </w:pPr>
      <w:bookmarkStart w:id="1" w:name="_Ref355003264"/>
      <w:r w:rsidRPr="00BF0A26">
        <w:rPr>
          <w:sz w:val="32"/>
          <w:szCs w:val="32"/>
        </w:rPr>
        <w:t>Scope</w:t>
      </w:r>
      <w:bookmarkEnd w:id="1"/>
    </w:p>
    <w:p w:rsidR="00782BBA" w:rsidRDefault="00782BBA" w:rsidP="00782BBA">
      <w:pPr>
        <w:jc w:val="both"/>
        <w:rPr>
          <w:sz w:val="20"/>
          <w:szCs w:val="20"/>
        </w:rPr>
      </w:pPr>
      <w:r w:rsidRPr="00630FF2">
        <w:rPr>
          <w:sz w:val="20"/>
          <w:szCs w:val="20"/>
        </w:rPr>
        <w:t xml:space="preserve">The focus of this </w:t>
      </w:r>
      <w:r w:rsidR="0031506E">
        <w:rPr>
          <w:sz w:val="20"/>
          <w:szCs w:val="20"/>
        </w:rPr>
        <w:t>Manual</w:t>
      </w:r>
      <w:r w:rsidRPr="00630FF2">
        <w:rPr>
          <w:sz w:val="20"/>
          <w:szCs w:val="20"/>
        </w:rPr>
        <w:t xml:space="preserve"> is </w:t>
      </w:r>
      <w:r w:rsidR="00C77CE3" w:rsidRPr="00630FF2">
        <w:rPr>
          <w:sz w:val="20"/>
          <w:szCs w:val="20"/>
        </w:rPr>
        <w:t>to provide</w:t>
      </w:r>
      <w:r w:rsidR="00F93214">
        <w:rPr>
          <w:sz w:val="20"/>
          <w:szCs w:val="20"/>
        </w:rPr>
        <w:t xml:space="preserve"> guidance in relation to directional signage</w:t>
      </w:r>
      <w:r w:rsidR="00C77CE3" w:rsidRPr="00630FF2">
        <w:rPr>
          <w:sz w:val="20"/>
          <w:szCs w:val="20"/>
        </w:rPr>
        <w:t xml:space="preserve"> </w:t>
      </w:r>
      <w:r w:rsidR="00F93214">
        <w:rPr>
          <w:sz w:val="20"/>
          <w:szCs w:val="20"/>
        </w:rPr>
        <w:t>principles</w:t>
      </w:r>
      <w:r w:rsidR="00C77CE3" w:rsidRPr="00630FF2">
        <w:rPr>
          <w:sz w:val="20"/>
          <w:szCs w:val="20"/>
        </w:rPr>
        <w:t xml:space="preserve">, and to provide a suite of </w:t>
      </w:r>
      <w:r w:rsidRPr="00630FF2">
        <w:rPr>
          <w:sz w:val="20"/>
          <w:szCs w:val="20"/>
        </w:rPr>
        <w:t>directional signage.</w:t>
      </w:r>
      <w:r w:rsidR="00630FF2" w:rsidRPr="00630FF2">
        <w:rPr>
          <w:sz w:val="20"/>
          <w:szCs w:val="20"/>
        </w:rPr>
        <w:t xml:space="preserve">  </w:t>
      </w:r>
      <w:r w:rsidR="00630FF2" w:rsidRPr="00525E2A">
        <w:rPr>
          <w:sz w:val="20"/>
          <w:szCs w:val="20"/>
        </w:rPr>
        <w:t xml:space="preserve">A </w:t>
      </w:r>
      <w:r w:rsidR="000264DE">
        <w:rPr>
          <w:sz w:val="20"/>
          <w:szCs w:val="20"/>
        </w:rPr>
        <w:t xml:space="preserve">set </w:t>
      </w:r>
      <w:r w:rsidR="00630FF2" w:rsidRPr="00525E2A">
        <w:rPr>
          <w:sz w:val="20"/>
          <w:szCs w:val="20"/>
        </w:rPr>
        <w:t>of</w:t>
      </w:r>
      <w:r w:rsidR="00F93214">
        <w:rPr>
          <w:sz w:val="20"/>
          <w:szCs w:val="20"/>
        </w:rPr>
        <w:t xml:space="preserve"> </w:t>
      </w:r>
      <w:r w:rsidR="000264DE">
        <w:rPr>
          <w:sz w:val="20"/>
          <w:szCs w:val="20"/>
        </w:rPr>
        <w:t>service symbols and tourist shields</w:t>
      </w:r>
      <w:r w:rsidR="00630FF2" w:rsidRPr="00525E2A">
        <w:rPr>
          <w:sz w:val="20"/>
          <w:szCs w:val="20"/>
        </w:rPr>
        <w:t xml:space="preserve"> </w:t>
      </w:r>
      <w:r w:rsidR="000264DE">
        <w:rPr>
          <w:sz w:val="20"/>
          <w:szCs w:val="20"/>
        </w:rPr>
        <w:t>is also</w:t>
      </w:r>
      <w:r w:rsidR="00630FF2" w:rsidRPr="00525E2A">
        <w:rPr>
          <w:sz w:val="20"/>
          <w:szCs w:val="20"/>
        </w:rPr>
        <w:t xml:space="preserve"> provided.</w:t>
      </w:r>
      <w:r w:rsidR="00630FF2" w:rsidRPr="00630FF2">
        <w:rPr>
          <w:sz w:val="20"/>
          <w:szCs w:val="20"/>
        </w:rPr>
        <w:t xml:space="preserve"> </w:t>
      </w:r>
    </w:p>
    <w:p w:rsidR="00782BBA" w:rsidRPr="00BF0A26" w:rsidRDefault="00630FF2" w:rsidP="00C7249C">
      <w:pPr>
        <w:pStyle w:val="Heading1"/>
        <w:rPr>
          <w:sz w:val="32"/>
          <w:szCs w:val="32"/>
        </w:rPr>
      </w:pPr>
      <w:bookmarkStart w:id="2" w:name="_Ref355003296"/>
      <w:r w:rsidRPr="00BF0A26">
        <w:rPr>
          <w:sz w:val="32"/>
          <w:szCs w:val="32"/>
        </w:rPr>
        <w:t>Definitions</w:t>
      </w:r>
      <w:bookmarkEnd w:id="2"/>
    </w:p>
    <w:p w:rsidR="00733A0F" w:rsidRDefault="00733A0F" w:rsidP="00525E2A">
      <w:pPr>
        <w:jc w:val="both"/>
        <w:rPr>
          <w:b/>
          <w:sz w:val="20"/>
          <w:szCs w:val="20"/>
        </w:rPr>
      </w:pPr>
      <w:r w:rsidRPr="00733A0F">
        <w:rPr>
          <w:b/>
          <w:bCs/>
          <w:sz w:val="20"/>
          <w:szCs w:val="20"/>
        </w:rPr>
        <w:t>Cycle Ne</w:t>
      </w:r>
      <w:r>
        <w:rPr>
          <w:b/>
          <w:bCs/>
          <w:sz w:val="20"/>
          <w:szCs w:val="20"/>
        </w:rPr>
        <w:t>t</w:t>
      </w:r>
      <w:r w:rsidR="00E87927">
        <w:rPr>
          <w:b/>
          <w:bCs/>
          <w:sz w:val="20"/>
          <w:szCs w:val="20"/>
        </w:rPr>
        <w:t xml:space="preserve">work: </w:t>
      </w:r>
      <w:r w:rsidRPr="00733A0F">
        <w:rPr>
          <w:b/>
          <w:bCs/>
          <w:sz w:val="20"/>
          <w:szCs w:val="20"/>
        </w:rPr>
        <w:t xml:space="preserve"> </w:t>
      </w:r>
      <w:r w:rsidRPr="00733A0F">
        <w:rPr>
          <w:sz w:val="20"/>
          <w:szCs w:val="20"/>
        </w:rPr>
        <w:t xml:space="preserve">Connected network of paths, </w:t>
      </w:r>
      <w:proofErr w:type="spellStart"/>
      <w:r w:rsidRPr="00733A0F">
        <w:rPr>
          <w:sz w:val="20"/>
          <w:szCs w:val="20"/>
        </w:rPr>
        <w:t>cycleways</w:t>
      </w:r>
      <w:proofErr w:type="spellEnd"/>
      <w:r w:rsidRPr="00733A0F">
        <w:rPr>
          <w:sz w:val="20"/>
          <w:szCs w:val="20"/>
        </w:rPr>
        <w:t xml:space="preserve">, </w:t>
      </w:r>
      <w:r w:rsidR="00A631C3">
        <w:rPr>
          <w:sz w:val="20"/>
          <w:szCs w:val="20"/>
        </w:rPr>
        <w:t>cycle</w:t>
      </w:r>
      <w:r w:rsidR="00A631C3" w:rsidRPr="00733A0F">
        <w:rPr>
          <w:sz w:val="20"/>
          <w:szCs w:val="20"/>
        </w:rPr>
        <w:t xml:space="preserve"> </w:t>
      </w:r>
      <w:r w:rsidRPr="00733A0F">
        <w:rPr>
          <w:sz w:val="20"/>
          <w:szCs w:val="20"/>
        </w:rPr>
        <w:t>lanes and streets that together provide a route for cyclists to move between destinations.</w:t>
      </w:r>
    </w:p>
    <w:p w:rsidR="00373DDB" w:rsidRDefault="00373DDB" w:rsidP="00373DDB">
      <w:pPr>
        <w:jc w:val="both"/>
        <w:rPr>
          <w:sz w:val="20"/>
          <w:szCs w:val="20"/>
        </w:rPr>
      </w:pPr>
      <w:r w:rsidRPr="00373DDB">
        <w:rPr>
          <w:b/>
          <w:sz w:val="20"/>
          <w:szCs w:val="20"/>
        </w:rPr>
        <w:t xml:space="preserve">Cycleway and </w:t>
      </w:r>
      <w:proofErr w:type="spellStart"/>
      <w:r w:rsidRPr="00373DDB">
        <w:rPr>
          <w:b/>
          <w:sz w:val="20"/>
          <w:szCs w:val="20"/>
        </w:rPr>
        <w:t>Cy</w:t>
      </w:r>
      <w:r w:rsidR="00A631C3">
        <w:rPr>
          <w:b/>
          <w:sz w:val="20"/>
          <w:szCs w:val="20"/>
        </w:rPr>
        <w:t>c</w:t>
      </w:r>
      <w:r w:rsidRPr="00373DDB">
        <w:rPr>
          <w:b/>
          <w:sz w:val="20"/>
          <w:szCs w:val="20"/>
        </w:rPr>
        <w:t>lepath</w:t>
      </w:r>
      <w:proofErr w:type="spellEnd"/>
      <w:r w:rsidRPr="00373DDB">
        <w:rPr>
          <w:b/>
          <w:sz w:val="20"/>
          <w:szCs w:val="20"/>
        </w:rPr>
        <w:t>:</w:t>
      </w:r>
      <w:r>
        <w:rPr>
          <w:sz w:val="20"/>
          <w:szCs w:val="20"/>
        </w:rPr>
        <w:t xml:space="preserve">  For the purpose of this </w:t>
      </w:r>
      <w:r w:rsidR="0031506E">
        <w:rPr>
          <w:sz w:val="20"/>
          <w:szCs w:val="20"/>
        </w:rPr>
        <w:t>Manual</w:t>
      </w:r>
      <w:r>
        <w:rPr>
          <w:sz w:val="20"/>
          <w:szCs w:val="20"/>
        </w:rPr>
        <w:t xml:space="preserve"> a cycleway and </w:t>
      </w:r>
      <w:proofErr w:type="spellStart"/>
      <w:r>
        <w:rPr>
          <w:sz w:val="20"/>
          <w:szCs w:val="20"/>
        </w:rPr>
        <w:t>cyclepath</w:t>
      </w:r>
      <w:proofErr w:type="spellEnd"/>
      <w:r>
        <w:rPr>
          <w:sz w:val="20"/>
          <w:szCs w:val="20"/>
        </w:rPr>
        <w:t xml:space="preserve"> is defined as a purpose built and maintained facility for cyclists that is completely separate from a roadway.   </w:t>
      </w:r>
      <w:proofErr w:type="spellStart"/>
      <w:r>
        <w:rPr>
          <w:sz w:val="20"/>
          <w:szCs w:val="20"/>
        </w:rPr>
        <w:t>Cycleways</w:t>
      </w:r>
      <w:proofErr w:type="spellEnd"/>
      <w:r>
        <w:rPr>
          <w:sz w:val="20"/>
          <w:szCs w:val="20"/>
        </w:rPr>
        <w:t xml:space="preserve"> and </w:t>
      </w:r>
      <w:proofErr w:type="spellStart"/>
      <w:r>
        <w:rPr>
          <w:sz w:val="20"/>
          <w:szCs w:val="20"/>
        </w:rPr>
        <w:t>cyclepaths</w:t>
      </w:r>
      <w:proofErr w:type="spellEnd"/>
      <w:r>
        <w:rPr>
          <w:sz w:val="20"/>
          <w:szCs w:val="20"/>
        </w:rPr>
        <w:t xml:space="preserve"> may</w:t>
      </w:r>
      <w:r w:rsidR="00A631C3">
        <w:rPr>
          <w:sz w:val="20"/>
          <w:szCs w:val="20"/>
        </w:rPr>
        <w:t xml:space="preserve"> </w:t>
      </w:r>
      <w:r>
        <w:rPr>
          <w:sz w:val="20"/>
          <w:szCs w:val="20"/>
        </w:rPr>
        <w:t>be shared by both cyclists and pedestrians.  Examples include:</w:t>
      </w:r>
    </w:p>
    <w:p w:rsidR="00373DDB" w:rsidRPr="00373DDB" w:rsidRDefault="00373DDB" w:rsidP="00373DDB">
      <w:pPr>
        <w:pStyle w:val="ListParagraph"/>
        <w:numPr>
          <w:ilvl w:val="0"/>
          <w:numId w:val="9"/>
        </w:numPr>
        <w:jc w:val="both"/>
        <w:rPr>
          <w:sz w:val="20"/>
          <w:szCs w:val="20"/>
        </w:rPr>
      </w:pPr>
      <w:r w:rsidRPr="00373DDB">
        <w:rPr>
          <w:sz w:val="20"/>
          <w:szCs w:val="20"/>
        </w:rPr>
        <w:t xml:space="preserve">Intercity </w:t>
      </w:r>
      <w:r w:rsidR="00A631C3">
        <w:rPr>
          <w:sz w:val="20"/>
          <w:szCs w:val="20"/>
        </w:rPr>
        <w:t>C</w:t>
      </w:r>
      <w:r w:rsidR="00A631C3" w:rsidRPr="00373DDB">
        <w:rPr>
          <w:sz w:val="20"/>
          <w:szCs w:val="20"/>
        </w:rPr>
        <w:t xml:space="preserve">ycleway </w:t>
      </w:r>
      <w:r w:rsidRPr="00373DDB">
        <w:rPr>
          <w:sz w:val="20"/>
          <w:szCs w:val="20"/>
        </w:rPr>
        <w:t>in Hobart</w:t>
      </w:r>
    </w:p>
    <w:p w:rsidR="00373DDB" w:rsidRPr="00373DDB" w:rsidRDefault="00373DDB" w:rsidP="00373DDB">
      <w:pPr>
        <w:pStyle w:val="ListParagraph"/>
        <w:numPr>
          <w:ilvl w:val="0"/>
          <w:numId w:val="9"/>
        </w:numPr>
        <w:jc w:val="both"/>
        <w:rPr>
          <w:sz w:val="20"/>
          <w:szCs w:val="20"/>
        </w:rPr>
      </w:pPr>
      <w:r w:rsidRPr="00373DDB">
        <w:rPr>
          <w:sz w:val="20"/>
          <w:szCs w:val="20"/>
        </w:rPr>
        <w:t xml:space="preserve">Turners Beach Off Road Path </w:t>
      </w:r>
    </w:p>
    <w:p w:rsidR="00373DDB" w:rsidRPr="00373DDB" w:rsidRDefault="00373DDB" w:rsidP="00373DDB">
      <w:pPr>
        <w:pStyle w:val="ListParagraph"/>
        <w:numPr>
          <w:ilvl w:val="0"/>
          <w:numId w:val="9"/>
        </w:numPr>
        <w:jc w:val="both"/>
        <w:rPr>
          <w:sz w:val="20"/>
          <w:szCs w:val="20"/>
        </w:rPr>
      </w:pPr>
      <w:r w:rsidRPr="00373DDB">
        <w:rPr>
          <w:sz w:val="20"/>
          <w:szCs w:val="20"/>
        </w:rPr>
        <w:t>University Trail in Launceston</w:t>
      </w:r>
    </w:p>
    <w:p w:rsidR="00F24679" w:rsidRDefault="007B4C4B" w:rsidP="002F47A6">
      <w:pPr>
        <w:jc w:val="both"/>
        <w:rPr>
          <w:sz w:val="20"/>
          <w:szCs w:val="20"/>
        </w:rPr>
      </w:pPr>
      <w:r>
        <w:rPr>
          <w:b/>
          <w:sz w:val="20"/>
          <w:szCs w:val="20"/>
        </w:rPr>
        <w:t>On</w:t>
      </w:r>
      <w:r w:rsidR="00A631C3">
        <w:rPr>
          <w:b/>
          <w:sz w:val="20"/>
          <w:szCs w:val="20"/>
        </w:rPr>
        <w:t>-</w:t>
      </w:r>
      <w:r>
        <w:rPr>
          <w:b/>
          <w:sz w:val="20"/>
          <w:szCs w:val="20"/>
        </w:rPr>
        <w:t xml:space="preserve">Road Cycle Lane:  </w:t>
      </w:r>
      <w:r>
        <w:rPr>
          <w:sz w:val="20"/>
          <w:szCs w:val="20"/>
        </w:rPr>
        <w:t xml:space="preserve">For the purpose of this </w:t>
      </w:r>
      <w:r w:rsidR="0031506E">
        <w:rPr>
          <w:sz w:val="20"/>
          <w:szCs w:val="20"/>
        </w:rPr>
        <w:t>Manual</w:t>
      </w:r>
      <w:r w:rsidR="00F24679">
        <w:rPr>
          <w:sz w:val="20"/>
          <w:szCs w:val="20"/>
        </w:rPr>
        <w:t xml:space="preserve"> this </w:t>
      </w:r>
      <w:r w:rsidR="00F93214">
        <w:rPr>
          <w:sz w:val="20"/>
          <w:szCs w:val="20"/>
        </w:rPr>
        <w:t xml:space="preserve">refers to a space on the </w:t>
      </w:r>
      <w:r w:rsidR="00F24679">
        <w:rPr>
          <w:sz w:val="20"/>
          <w:szCs w:val="20"/>
        </w:rPr>
        <w:t xml:space="preserve">road </w:t>
      </w:r>
      <w:r w:rsidR="00F93214">
        <w:rPr>
          <w:sz w:val="20"/>
          <w:szCs w:val="20"/>
        </w:rPr>
        <w:t xml:space="preserve">marked </w:t>
      </w:r>
      <w:r w:rsidR="0009528F">
        <w:rPr>
          <w:sz w:val="20"/>
          <w:szCs w:val="20"/>
        </w:rPr>
        <w:t xml:space="preserve">for use by cyclists. </w:t>
      </w:r>
      <w:r w:rsidR="00F24679">
        <w:rPr>
          <w:sz w:val="20"/>
          <w:szCs w:val="20"/>
        </w:rPr>
        <w:t xml:space="preserve"> Existing examples include:</w:t>
      </w:r>
    </w:p>
    <w:p w:rsidR="007B4C4B" w:rsidRDefault="00C826C1" w:rsidP="002F47A6">
      <w:pPr>
        <w:pStyle w:val="ListParagraph"/>
        <w:numPr>
          <w:ilvl w:val="0"/>
          <w:numId w:val="6"/>
        </w:numPr>
        <w:jc w:val="both"/>
        <w:rPr>
          <w:sz w:val="20"/>
          <w:szCs w:val="20"/>
        </w:rPr>
      </w:pPr>
      <w:r>
        <w:rPr>
          <w:sz w:val="20"/>
          <w:szCs w:val="20"/>
        </w:rPr>
        <w:t>Cycle</w:t>
      </w:r>
      <w:r w:rsidR="00AB32E4">
        <w:rPr>
          <w:sz w:val="20"/>
          <w:szCs w:val="20"/>
        </w:rPr>
        <w:t xml:space="preserve"> </w:t>
      </w:r>
      <w:r w:rsidR="00F24679">
        <w:rPr>
          <w:sz w:val="20"/>
          <w:szCs w:val="20"/>
        </w:rPr>
        <w:t>lanes in Argyle, Campbell</w:t>
      </w:r>
      <w:r w:rsidR="00B71185">
        <w:rPr>
          <w:sz w:val="20"/>
          <w:szCs w:val="20"/>
        </w:rPr>
        <w:t xml:space="preserve"> </w:t>
      </w:r>
      <w:r w:rsidR="00F24679">
        <w:rPr>
          <w:sz w:val="20"/>
          <w:szCs w:val="20"/>
        </w:rPr>
        <w:t>and Molle Street</w:t>
      </w:r>
      <w:r w:rsidR="00373DDB">
        <w:rPr>
          <w:sz w:val="20"/>
          <w:szCs w:val="20"/>
        </w:rPr>
        <w:t>s</w:t>
      </w:r>
      <w:r w:rsidR="00F24679">
        <w:rPr>
          <w:sz w:val="20"/>
          <w:szCs w:val="20"/>
        </w:rPr>
        <w:t xml:space="preserve"> in Hobart</w:t>
      </w:r>
    </w:p>
    <w:p w:rsidR="00E87927" w:rsidRDefault="00F24679" w:rsidP="00F24679">
      <w:pPr>
        <w:pStyle w:val="ListParagraph"/>
        <w:numPr>
          <w:ilvl w:val="0"/>
          <w:numId w:val="6"/>
        </w:numPr>
        <w:jc w:val="both"/>
        <w:rPr>
          <w:sz w:val="20"/>
          <w:szCs w:val="20"/>
        </w:rPr>
      </w:pPr>
      <w:r>
        <w:rPr>
          <w:sz w:val="20"/>
          <w:szCs w:val="20"/>
        </w:rPr>
        <w:t xml:space="preserve">Cycle lanes in </w:t>
      </w:r>
      <w:r w:rsidR="00E87927">
        <w:rPr>
          <w:sz w:val="20"/>
          <w:szCs w:val="20"/>
        </w:rPr>
        <w:t>Elphin Road, Charles Street, and George Town Road in Launceston</w:t>
      </w:r>
    </w:p>
    <w:p w:rsidR="00F24679" w:rsidRDefault="00F24679" w:rsidP="00F24679">
      <w:pPr>
        <w:pStyle w:val="ListParagraph"/>
        <w:numPr>
          <w:ilvl w:val="0"/>
          <w:numId w:val="6"/>
        </w:numPr>
        <w:jc w:val="both"/>
        <w:rPr>
          <w:sz w:val="20"/>
          <w:szCs w:val="20"/>
        </w:rPr>
      </w:pPr>
      <w:r>
        <w:rPr>
          <w:sz w:val="20"/>
          <w:szCs w:val="20"/>
        </w:rPr>
        <w:t>Cycle lanes in Cooee</w:t>
      </w:r>
    </w:p>
    <w:p w:rsidR="00D435FD" w:rsidRDefault="00D435FD" w:rsidP="00373DDB">
      <w:pPr>
        <w:jc w:val="both"/>
        <w:rPr>
          <w:b/>
          <w:sz w:val="20"/>
          <w:szCs w:val="20"/>
        </w:rPr>
      </w:pPr>
    </w:p>
    <w:p w:rsidR="00373DDB" w:rsidRPr="00373DDB" w:rsidRDefault="00F24679" w:rsidP="00373DDB">
      <w:pPr>
        <w:jc w:val="both"/>
        <w:rPr>
          <w:b/>
          <w:sz w:val="20"/>
          <w:szCs w:val="20"/>
        </w:rPr>
      </w:pPr>
      <w:r>
        <w:rPr>
          <w:b/>
          <w:sz w:val="20"/>
          <w:szCs w:val="20"/>
        </w:rPr>
        <w:lastRenderedPageBreak/>
        <w:t>Quiet streets that form part of cycle networks</w:t>
      </w:r>
      <w:r w:rsidR="00373DDB">
        <w:rPr>
          <w:b/>
          <w:sz w:val="20"/>
          <w:szCs w:val="20"/>
        </w:rPr>
        <w:t xml:space="preserve">:  </w:t>
      </w:r>
      <w:r w:rsidR="00373DDB" w:rsidRPr="00373DDB">
        <w:rPr>
          <w:sz w:val="20"/>
          <w:szCs w:val="20"/>
        </w:rPr>
        <w:t>As cycle networks develop, it is likely that some ‘quiet streets’</w:t>
      </w:r>
      <w:r w:rsidR="00704285">
        <w:rPr>
          <w:sz w:val="20"/>
          <w:szCs w:val="20"/>
        </w:rPr>
        <w:t>,</w:t>
      </w:r>
      <w:r w:rsidR="00373DDB" w:rsidRPr="00373DDB">
        <w:rPr>
          <w:sz w:val="20"/>
          <w:szCs w:val="20"/>
        </w:rPr>
        <w:t xml:space="preserve"> generally those exhibiting low traffic volumes and speeds</w:t>
      </w:r>
      <w:r w:rsidR="00704285">
        <w:rPr>
          <w:sz w:val="20"/>
          <w:szCs w:val="20"/>
        </w:rPr>
        <w:t>,</w:t>
      </w:r>
      <w:r w:rsidR="00373DDB" w:rsidRPr="00373DDB">
        <w:rPr>
          <w:sz w:val="20"/>
          <w:szCs w:val="20"/>
        </w:rPr>
        <w:t xml:space="preserve"> can be signe</w:t>
      </w:r>
      <w:r w:rsidR="00E87927">
        <w:rPr>
          <w:sz w:val="20"/>
          <w:szCs w:val="20"/>
        </w:rPr>
        <w:t xml:space="preserve">d as part of the cycle network. </w:t>
      </w:r>
      <w:r w:rsidR="00373DDB" w:rsidRPr="00373DDB">
        <w:rPr>
          <w:sz w:val="20"/>
          <w:szCs w:val="20"/>
        </w:rPr>
        <w:t xml:space="preserve"> </w:t>
      </w:r>
    </w:p>
    <w:p w:rsidR="00957EE5" w:rsidRPr="00BF0A26" w:rsidRDefault="00E719B7" w:rsidP="00733A0F">
      <w:pPr>
        <w:pStyle w:val="Heading1"/>
        <w:rPr>
          <w:sz w:val="32"/>
          <w:szCs w:val="32"/>
        </w:rPr>
      </w:pPr>
      <w:bookmarkStart w:id="3" w:name="_Ref355003307"/>
      <w:r w:rsidRPr="00BF0A26">
        <w:rPr>
          <w:sz w:val="32"/>
          <w:szCs w:val="32"/>
        </w:rPr>
        <w:t>Purpose of Directional Signage</w:t>
      </w:r>
      <w:bookmarkEnd w:id="3"/>
    </w:p>
    <w:p w:rsidR="00D26E63" w:rsidRPr="007F2806" w:rsidRDefault="00957EE5" w:rsidP="00957EE5">
      <w:pPr>
        <w:jc w:val="both"/>
        <w:rPr>
          <w:rFonts w:cs="GillSans"/>
          <w:sz w:val="20"/>
          <w:szCs w:val="24"/>
        </w:rPr>
      </w:pPr>
      <w:r w:rsidRPr="007F2806">
        <w:rPr>
          <w:rFonts w:cs="GillSans"/>
          <w:sz w:val="20"/>
          <w:szCs w:val="24"/>
        </w:rPr>
        <w:t xml:space="preserve">The purpose of </w:t>
      </w:r>
      <w:r w:rsidR="00D20444">
        <w:rPr>
          <w:rFonts w:cs="GillSans"/>
          <w:sz w:val="20"/>
          <w:szCs w:val="24"/>
        </w:rPr>
        <w:t>cycle network</w:t>
      </w:r>
      <w:r w:rsidRPr="007F2806">
        <w:rPr>
          <w:rFonts w:cs="GillSans"/>
          <w:sz w:val="20"/>
          <w:szCs w:val="24"/>
        </w:rPr>
        <w:t xml:space="preserve"> directional signage is to </w:t>
      </w:r>
      <w:r w:rsidR="00B531C1">
        <w:rPr>
          <w:rFonts w:cs="GillSans"/>
          <w:sz w:val="20"/>
          <w:szCs w:val="24"/>
        </w:rPr>
        <w:t xml:space="preserve">help cyclists to find and use cycle routes, which may be made up of </w:t>
      </w:r>
      <w:r w:rsidR="00DC5BEE">
        <w:rPr>
          <w:rFonts w:cs="GillSans"/>
          <w:sz w:val="20"/>
          <w:szCs w:val="24"/>
        </w:rPr>
        <w:t xml:space="preserve">a combination of dedicated </w:t>
      </w:r>
      <w:proofErr w:type="spellStart"/>
      <w:r w:rsidR="00DC5BEE">
        <w:rPr>
          <w:rFonts w:cs="GillSans"/>
          <w:sz w:val="20"/>
          <w:szCs w:val="24"/>
        </w:rPr>
        <w:t>cycleways</w:t>
      </w:r>
      <w:proofErr w:type="spellEnd"/>
      <w:r w:rsidR="00B531C1">
        <w:rPr>
          <w:rFonts w:cs="GillSans"/>
          <w:sz w:val="20"/>
          <w:szCs w:val="24"/>
        </w:rPr>
        <w:t xml:space="preserve">, together with shared pathways and roads.    </w:t>
      </w:r>
    </w:p>
    <w:p w:rsidR="0049716F" w:rsidRDefault="00D26E63" w:rsidP="0049716F">
      <w:pPr>
        <w:jc w:val="both"/>
        <w:rPr>
          <w:rFonts w:cs="GillSans"/>
          <w:sz w:val="20"/>
          <w:szCs w:val="24"/>
        </w:rPr>
      </w:pPr>
      <w:r w:rsidRPr="007F2806">
        <w:rPr>
          <w:rFonts w:cs="GillSans"/>
          <w:sz w:val="20"/>
          <w:szCs w:val="24"/>
        </w:rPr>
        <w:t>Cycle</w:t>
      </w:r>
      <w:r w:rsidR="00D20444">
        <w:rPr>
          <w:rFonts w:cs="GillSans"/>
          <w:sz w:val="20"/>
          <w:szCs w:val="24"/>
        </w:rPr>
        <w:t xml:space="preserve"> network</w:t>
      </w:r>
      <w:r w:rsidRPr="007F2806">
        <w:rPr>
          <w:rFonts w:cs="GillSans"/>
          <w:sz w:val="20"/>
          <w:szCs w:val="24"/>
        </w:rPr>
        <w:t xml:space="preserve"> directional </w:t>
      </w:r>
      <w:r w:rsidR="00957EE5" w:rsidRPr="007F2806">
        <w:rPr>
          <w:rFonts w:cs="GillSans"/>
          <w:sz w:val="20"/>
          <w:szCs w:val="24"/>
        </w:rPr>
        <w:t xml:space="preserve">signage is an important element </w:t>
      </w:r>
      <w:r w:rsidR="00B531C1">
        <w:rPr>
          <w:rFonts w:cs="GillSans"/>
          <w:sz w:val="20"/>
          <w:szCs w:val="24"/>
        </w:rPr>
        <w:t>in encouraging</w:t>
      </w:r>
      <w:r w:rsidR="00957EE5" w:rsidRPr="007F2806">
        <w:rPr>
          <w:rFonts w:cs="GillSans"/>
          <w:sz w:val="20"/>
          <w:szCs w:val="24"/>
        </w:rPr>
        <w:t xml:space="preserve"> </w:t>
      </w:r>
      <w:r w:rsidR="00F24679">
        <w:rPr>
          <w:rFonts w:cs="GillSans"/>
          <w:sz w:val="20"/>
          <w:szCs w:val="24"/>
        </w:rPr>
        <w:t xml:space="preserve">people </w:t>
      </w:r>
      <w:r w:rsidR="00957EE5" w:rsidRPr="007F2806">
        <w:rPr>
          <w:rFonts w:cs="GillSans"/>
          <w:sz w:val="20"/>
          <w:szCs w:val="24"/>
        </w:rPr>
        <w:t xml:space="preserve">to use </w:t>
      </w:r>
      <w:r w:rsidR="00B531C1">
        <w:rPr>
          <w:rFonts w:cs="GillSans"/>
          <w:sz w:val="20"/>
          <w:szCs w:val="24"/>
        </w:rPr>
        <w:t>cycle</w:t>
      </w:r>
      <w:r w:rsidR="00957EE5" w:rsidRPr="007F2806">
        <w:rPr>
          <w:rFonts w:cs="GillSans"/>
          <w:sz w:val="20"/>
          <w:szCs w:val="24"/>
        </w:rPr>
        <w:t xml:space="preserve"> facilities</w:t>
      </w:r>
      <w:r w:rsidR="00B531C1">
        <w:rPr>
          <w:rFonts w:cs="GillSans"/>
          <w:sz w:val="20"/>
          <w:szCs w:val="24"/>
        </w:rPr>
        <w:t>,</w:t>
      </w:r>
      <w:r w:rsidR="00957EE5" w:rsidRPr="007F2806">
        <w:rPr>
          <w:rFonts w:cs="GillSans"/>
          <w:sz w:val="20"/>
          <w:szCs w:val="24"/>
        </w:rPr>
        <w:t xml:space="preserve"> and </w:t>
      </w:r>
      <w:r w:rsidR="00B531C1">
        <w:rPr>
          <w:rFonts w:cs="GillSans"/>
          <w:sz w:val="20"/>
          <w:szCs w:val="24"/>
        </w:rPr>
        <w:t>in providing</w:t>
      </w:r>
      <w:r w:rsidR="00957EE5" w:rsidRPr="007F2806">
        <w:rPr>
          <w:rFonts w:cs="GillSans"/>
          <w:sz w:val="20"/>
          <w:szCs w:val="24"/>
        </w:rPr>
        <w:t xml:space="preserve"> cohesion and connectivity</w:t>
      </w:r>
      <w:r w:rsidR="00704285">
        <w:rPr>
          <w:rFonts w:cs="GillSans"/>
          <w:sz w:val="20"/>
          <w:szCs w:val="24"/>
        </w:rPr>
        <w:t xml:space="preserve"> </w:t>
      </w:r>
      <w:r w:rsidR="00B531C1">
        <w:rPr>
          <w:rFonts w:cs="GillSans"/>
          <w:sz w:val="20"/>
          <w:szCs w:val="24"/>
        </w:rPr>
        <w:t>across cycle networks.</w:t>
      </w:r>
    </w:p>
    <w:p w:rsidR="00D26E63" w:rsidRPr="00BF0A26" w:rsidRDefault="00553A52" w:rsidP="0049716F">
      <w:pPr>
        <w:pStyle w:val="Heading1"/>
        <w:rPr>
          <w:sz w:val="32"/>
          <w:szCs w:val="32"/>
        </w:rPr>
      </w:pPr>
      <w:bookmarkStart w:id="4" w:name="_Ref355003322"/>
      <w:r w:rsidRPr="00BF0A26">
        <w:rPr>
          <w:sz w:val="32"/>
          <w:szCs w:val="32"/>
        </w:rPr>
        <w:t>Signing P</w:t>
      </w:r>
      <w:r w:rsidR="00D26E63" w:rsidRPr="00BF0A26">
        <w:rPr>
          <w:sz w:val="32"/>
          <w:szCs w:val="32"/>
        </w:rPr>
        <w:t>rinciples</w:t>
      </w:r>
      <w:bookmarkEnd w:id="4"/>
    </w:p>
    <w:p w:rsidR="007F2806" w:rsidRPr="007F2806" w:rsidRDefault="00D26E63" w:rsidP="007F2806">
      <w:pPr>
        <w:jc w:val="both"/>
        <w:rPr>
          <w:rFonts w:cs="GillSans"/>
          <w:sz w:val="20"/>
        </w:rPr>
      </w:pPr>
      <w:r w:rsidRPr="007F2806">
        <w:rPr>
          <w:rFonts w:cs="GillSans"/>
          <w:sz w:val="20"/>
        </w:rPr>
        <w:t>Signs are compact pieces of information placed in a road</w:t>
      </w:r>
      <w:r w:rsidR="00057C2A">
        <w:rPr>
          <w:rFonts w:cs="GillSans"/>
          <w:sz w:val="20"/>
        </w:rPr>
        <w:t xml:space="preserve"> </w:t>
      </w:r>
      <w:r w:rsidR="00060AE9">
        <w:rPr>
          <w:rFonts w:cs="GillSans"/>
          <w:sz w:val="20"/>
        </w:rPr>
        <w:t xml:space="preserve">or </w:t>
      </w:r>
      <w:r w:rsidRPr="007F2806">
        <w:rPr>
          <w:rFonts w:cs="GillSans"/>
          <w:sz w:val="20"/>
        </w:rPr>
        <w:t>cycleway environment which have to transmit their messages very quickly to the people who are using the transport facility.  They are most effective due to th</w:t>
      </w:r>
      <w:r w:rsidR="0009528F">
        <w:rPr>
          <w:rFonts w:cs="GillSans"/>
          <w:sz w:val="20"/>
        </w:rPr>
        <w:t>e briefness of their messages.</w:t>
      </w:r>
    </w:p>
    <w:p w:rsidR="003955C1" w:rsidRDefault="00D26E63" w:rsidP="00D26E63">
      <w:pPr>
        <w:jc w:val="both"/>
        <w:rPr>
          <w:rFonts w:cs="GillSans"/>
          <w:sz w:val="20"/>
        </w:rPr>
      </w:pPr>
      <w:r w:rsidRPr="007F2806">
        <w:rPr>
          <w:rFonts w:cs="GillSans"/>
          <w:sz w:val="20"/>
        </w:rPr>
        <w:t xml:space="preserve">Human beings are limited by their physiology. </w:t>
      </w:r>
      <w:r w:rsidR="0009528F">
        <w:rPr>
          <w:rFonts w:cs="GillSans"/>
          <w:sz w:val="20"/>
        </w:rPr>
        <w:t xml:space="preserve"> </w:t>
      </w:r>
      <w:r w:rsidRPr="007F2806">
        <w:rPr>
          <w:rFonts w:cs="GillSans"/>
          <w:sz w:val="20"/>
        </w:rPr>
        <w:t xml:space="preserve">The way </w:t>
      </w:r>
      <w:r w:rsidR="0007355A">
        <w:rPr>
          <w:rFonts w:cs="GillSans"/>
          <w:sz w:val="20"/>
        </w:rPr>
        <w:t>the</w:t>
      </w:r>
      <w:r w:rsidRPr="007F2806">
        <w:rPr>
          <w:rFonts w:cs="GillSans"/>
          <w:sz w:val="20"/>
        </w:rPr>
        <w:t xml:space="preserve"> brain operates, </w:t>
      </w:r>
      <w:r w:rsidR="0007355A">
        <w:rPr>
          <w:rFonts w:cs="GillSans"/>
          <w:sz w:val="20"/>
        </w:rPr>
        <w:t>human beings</w:t>
      </w:r>
      <w:r w:rsidRPr="007F2806">
        <w:rPr>
          <w:rFonts w:cs="GillSans"/>
          <w:sz w:val="20"/>
        </w:rPr>
        <w:t xml:space="preserve"> </w:t>
      </w:r>
      <w:r w:rsidR="003955C1" w:rsidRPr="007F2806">
        <w:rPr>
          <w:rFonts w:cs="GillSans"/>
          <w:sz w:val="20"/>
        </w:rPr>
        <w:t>cannot</w:t>
      </w:r>
      <w:r w:rsidRPr="007F2806">
        <w:rPr>
          <w:rFonts w:cs="GillSans"/>
          <w:sz w:val="20"/>
        </w:rPr>
        <w:t xml:space="preserve"> process large amounts of new information quickly.</w:t>
      </w:r>
      <w:r w:rsidR="0009528F">
        <w:rPr>
          <w:rFonts w:cs="GillSans"/>
          <w:sz w:val="20"/>
        </w:rPr>
        <w:t xml:space="preserve"> </w:t>
      </w:r>
      <w:r w:rsidRPr="007F2806">
        <w:rPr>
          <w:rFonts w:cs="GillSans"/>
          <w:sz w:val="20"/>
        </w:rPr>
        <w:t xml:space="preserve"> There is growing evidence that too many signs competing for </w:t>
      </w:r>
      <w:r w:rsidR="0007355A">
        <w:rPr>
          <w:rFonts w:cs="GillSans"/>
          <w:sz w:val="20"/>
        </w:rPr>
        <w:t>a person’s</w:t>
      </w:r>
      <w:r w:rsidRPr="007F2806">
        <w:rPr>
          <w:rFonts w:cs="GillSans"/>
          <w:sz w:val="20"/>
        </w:rPr>
        <w:t xml:space="preserve"> attention can either distract </w:t>
      </w:r>
      <w:r w:rsidR="0007355A">
        <w:rPr>
          <w:rFonts w:cs="GillSans"/>
          <w:sz w:val="20"/>
        </w:rPr>
        <w:t>them</w:t>
      </w:r>
      <w:r w:rsidRPr="007F2806">
        <w:rPr>
          <w:rFonts w:cs="GillSans"/>
          <w:sz w:val="20"/>
        </w:rPr>
        <w:t xml:space="preserve"> from the act</w:t>
      </w:r>
      <w:r w:rsidR="0007355A">
        <w:rPr>
          <w:rFonts w:cs="GillSans"/>
          <w:sz w:val="20"/>
        </w:rPr>
        <w:t xml:space="preserve"> of riding or driving or cause them</w:t>
      </w:r>
      <w:r w:rsidRPr="007F2806">
        <w:rPr>
          <w:rFonts w:cs="GillSans"/>
          <w:sz w:val="20"/>
        </w:rPr>
        <w:t xml:space="preserve"> to</w:t>
      </w:r>
      <w:r w:rsidR="0009528F">
        <w:rPr>
          <w:rFonts w:cs="GillSans"/>
          <w:sz w:val="20"/>
        </w:rPr>
        <w:t xml:space="preserve"> </w:t>
      </w:r>
      <w:r w:rsidR="009361C3">
        <w:rPr>
          <w:rFonts w:cs="GillSans"/>
          <w:sz w:val="20"/>
        </w:rPr>
        <w:t xml:space="preserve">miss vital messages entirely.  </w:t>
      </w:r>
    </w:p>
    <w:p w:rsidR="00815922" w:rsidRDefault="00D26E63" w:rsidP="00815922">
      <w:pPr>
        <w:jc w:val="both"/>
        <w:rPr>
          <w:sz w:val="20"/>
        </w:rPr>
      </w:pPr>
      <w:r w:rsidRPr="007F2806">
        <w:rPr>
          <w:rFonts w:cs="GillSans"/>
          <w:sz w:val="20"/>
        </w:rPr>
        <w:t>Signs primarily communicate through graphics and symbolism.</w:t>
      </w:r>
      <w:r w:rsidR="003955C1" w:rsidRPr="007F2806">
        <w:rPr>
          <w:rFonts w:cs="GillSans"/>
          <w:sz w:val="20"/>
        </w:rPr>
        <w:t xml:space="preserve"> </w:t>
      </w:r>
      <w:r w:rsidRPr="007F2806">
        <w:rPr>
          <w:rFonts w:cs="GillSans"/>
          <w:sz w:val="20"/>
        </w:rPr>
        <w:t xml:space="preserve"> Though much of the co</w:t>
      </w:r>
      <w:r w:rsidR="0009528F">
        <w:rPr>
          <w:rFonts w:cs="GillSans"/>
          <w:sz w:val="20"/>
        </w:rPr>
        <w:t xml:space="preserve">ntent of road signs </w:t>
      </w:r>
      <w:proofErr w:type="gramStart"/>
      <w:r w:rsidR="0009528F">
        <w:rPr>
          <w:rFonts w:cs="GillSans"/>
          <w:sz w:val="20"/>
        </w:rPr>
        <w:t>contain</w:t>
      </w:r>
      <w:proofErr w:type="gramEnd"/>
      <w:r w:rsidRPr="007F2806">
        <w:rPr>
          <w:rFonts w:cs="GillSans"/>
          <w:sz w:val="20"/>
        </w:rPr>
        <w:t xml:space="preserve"> words, the letters which make up these words are in themselves complex graphical symbols. </w:t>
      </w:r>
      <w:r w:rsidR="0009528F">
        <w:rPr>
          <w:rFonts w:cs="GillSans"/>
          <w:sz w:val="20"/>
        </w:rPr>
        <w:t xml:space="preserve"> </w:t>
      </w:r>
      <w:r w:rsidRPr="007F2806">
        <w:rPr>
          <w:rFonts w:cs="GillSans"/>
          <w:sz w:val="20"/>
        </w:rPr>
        <w:t>Unless the content of the lettering</w:t>
      </w:r>
      <w:r w:rsidR="003955C1" w:rsidRPr="007F2806">
        <w:rPr>
          <w:rFonts w:cs="GillSans"/>
          <w:sz w:val="20"/>
        </w:rPr>
        <w:t xml:space="preserve"> </w:t>
      </w:r>
      <w:r w:rsidRPr="007F2806">
        <w:rPr>
          <w:rFonts w:cs="GillSans"/>
          <w:sz w:val="20"/>
        </w:rPr>
        <w:t>is immediately recognised and understood, it takes more time for the human brain to process a combination of letters than to recognise and react to shapes of whole words as the human eye usually sees words as graphical shapes</w:t>
      </w:r>
      <w:r w:rsidR="0009528F">
        <w:rPr>
          <w:rFonts w:cs="GillSans"/>
          <w:sz w:val="20"/>
        </w:rPr>
        <w:t>,</w:t>
      </w:r>
      <w:r w:rsidRPr="007F2806">
        <w:rPr>
          <w:rFonts w:cs="GillSans"/>
          <w:sz w:val="20"/>
        </w:rPr>
        <w:t xml:space="preserve"> rather than co</w:t>
      </w:r>
      <w:r w:rsidR="0009528F">
        <w:rPr>
          <w:rFonts w:cs="GillSans"/>
          <w:sz w:val="20"/>
        </w:rPr>
        <w:t xml:space="preserve">mbinations of separate letters.  </w:t>
      </w:r>
      <w:r w:rsidRPr="007F2806">
        <w:rPr>
          <w:rFonts w:cs="GillSans"/>
          <w:sz w:val="20"/>
        </w:rPr>
        <w:t>The most effective way signs communicate information is through their shape and colour.</w:t>
      </w:r>
      <w:r w:rsidR="00815922" w:rsidRPr="00815922">
        <w:rPr>
          <w:sz w:val="20"/>
        </w:rPr>
        <w:t xml:space="preserve"> </w:t>
      </w:r>
    </w:p>
    <w:p w:rsidR="00815922" w:rsidRDefault="00815922" w:rsidP="00815922">
      <w:pPr>
        <w:jc w:val="both"/>
        <w:rPr>
          <w:sz w:val="20"/>
        </w:rPr>
      </w:pPr>
      <w:r w:rsidRPr="007F2806">
        <w:rPr>
          <w:sz w:val="20"/>
        </w:rPr>
        <w:lastRenderedPageBreak/>
        <w:t xml:space="preserve">Every signage location or intersection is subtly different with its own set of problems to resolve. </w:t>
      </w:r>
      <w:r>
        <w:rPr>
          <w:sz w:val="20"/>
        </w:rPr>
        <w:t xml:space="preserve"> </w:t>
      </w:r>
      <w:r w:rsidRPr="007F2806">
        <w:rPr>
          <w:sz w:val="20"/>
        </w:rPr>
        <w:t xml:space="preserve">It is essential when implementing any signing project to have a clear understanding of the key principles of good signage as most retro-fitting work will involve a wide range of challenges and unique signing situations.  </w:t>
      </w:r>
    </w:p>
    <w:p w:rsidR="00815922" w:rsidRDefault="00815922" w:rsidP="00815922">
      <w:pPr>
        <w:jc w:val="both"/>
        <w:rPr>
          <w:sz w:val="20"/>
        </w:rPr>
      </w:pPr>
      <w:r w:rsidRPr="007F2806">
        <w:rPr>
          <w:sz w:val="20"/>
        </w:rPr>
        <w:t xml:space="preserve">A driver travelling at 50km/h sees in excess of 1200 pieces of information every minute. </w:t>
      </w:r>
      <w:r>
        <w:rPr>
          <w:sz w:val="20"/>
        </w:rPr>
        <w:t xml:space="preserve"> </w:t>
      </w:r>
      <w:r w:rsidRPr="007F2806">
        <w:rPr>
          <w:sz w:val="20"/>
        </w:rPr>
        <w:t>A slower travelling cyclist can take in more but, as discussed above, humans are limited by their capacity to filter and process new information.</w:t>
      </w:r>
      <w:r>
        <w:rPr>
          <w:sz w:val="20"/>
        </w:rPr>
        <w:t xml:space="preserve"> </w:t>
      </w:r>
      <w:r w:rsidRPr="007F2806">
        <w:rPr>
          <w:sz w:val="20"/>
        </w:rPr>
        <w:t xml:space="preserve"> If a sign cannot be easily read, its message will go unheeded. </w:t>
      </w:r>
      <w:r>
        <w:rPr>
          <w:sz w:val="20"/>
        </w:rPr>
        <w:t xml:space="preserve"> </w:t>
      </w:r>
      <w:r w:rsidRPr="007F2806">
        <w:rPr>
          <w:sz w:val="20"/>
        </w:rPr>
        <w:t xml:space="preserve">The clarity and brevity of sign messages are essential components of legibility.  Signage guidelines are formulated to ensure good legibility. </w:t>
      </w:r>
      <w:r>
        <w:rPr>
          <w:sz w:val="20"/>
        </w:rPr>
        <w:t xml:space="preserve"> </w:t>
      </w:r>
      <w:r w:rsidRPr="007F2806">
        <w:rPr>
          <w:sz w:val="20"/>
        </w:rPr>
        <w:t>Consequently, important factors such as typeface (font), size, sign and lettering colours and sign layout are specified to ensure a consistently high legibility of signage.  Good</w:t>
      </w:r>
      <w:r w:rsidR="00B531C1">
        <w:rPr>
          <w:sz w:val="20"/>
        </w:rPr>
        <w:t xml:space="preserve"> signage brings cohesion to a </w:t>
      </w:r>
      <w:r w:rsidRPr="007F2806">
        <w:rPr>
          <w:sz w:val="20"/>
        </w:rPr>
        <w:t xml:space="preserve">cycle network. Even if the provision of facilities is in its early development phase, a well signed network of routes can provide people with the ability to more easily find their way around their city or town by bike. </w:t>
      </w:r>
      <w:r>
        <w:rPr>
          <w:sz w:val="20"/>
        </w:rPr>
        <w:t xml:space="preserve"> </w:t>
      </w:r>
    </w:p>
    <w:p w:rsidR="00815922" w:rsidRDefault="00815922" w:rsidP="00815922">
      <w:pPr>
        <w:jc w:val="both"/>
        <w:rPr>
          <w:sz w:val="20"/>
        </w:rPr>
      </w:pPr>
      <w:r w:rsidRPr="007F2806">
        <w:rPr>
          <w:sz w:val="20"/>
        </w:rPr>
        <w:t>Consistent signage helps to</w:t>
      </w:r>
      <w:r w:rsidR="00B531C1">
        <w:rPr>
          <w:sz w:val="20"/>
        </w:rPr>
        <w:t xml:space="preserve"> build user-confidence in the </w:t>
      </w:r>
      <w:r w:rsidRPr="007F2806">
        <w:rPr>
          <w:sz w:val="20"/>
        </w:rPr>
        <w:t xml:space="preserve">cycle network and cycling as a practical mode of transport.  </w:t>
      </w:r>
    </w:p>
    <w:p w:rsidR="003955C1" w:rsidRDefault="003955C1" w:rsidP="003955C1">
      <w:pPr>
        <w:pStyle w:val="Heading1"/>
        <w:pBdr>
          <w:top w:val="single" w:sz="4" w:space="1" w:color="auto"/>
          <w:left w:val="single" w:sz="4" w:space="4" w:color="auto"/>
          <w:bottom w:val="single" w:sz="4" w:space="1" w:color="auto"/>
          <w:right w:val="single" w:sz="4" w:space="4" w:color="auto"/>
        </w:pBdr>
        <w:jc w:val="both"/>
        <w:rPr>
          <w:sz w:val="12"/>
          <w:szCs w:val="12"/>
        </w:rPr>
      </w:pPr>
      <w:r>
        <w:rPr>
          <w:noProof/>
          <w:lang w:eastAsia="en-AU"/>
        </w:rPr>
        <w:lastRenderedPageBreak/>
        <w:drawing>
          <wp:inline distT="0" distB="0" distL="0" distR="0">
            <wp:extent cx="2637162" cy="26380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641450" cy="2642385"/>
                    </a:xfrm>
                    <a:prstGeom prst="rect">
                      <a:avLst/>
                    </a:prstGeom>
                    <a:noFill/>
                    <a:ln w="9525">
                      <a:noFill/>
                      <a:miter lim="800000"/>
                      <a:headEnd/>
                      <a:tailEnd/>
                    </a:ln>
                  </pic:spPr>
                </pic:pic>
              </a:graphicData>
            </a:graphic>
          </wp:inline>
        </w:drawing>
      </w:r>
      <w:r w:rsidRPr="003955C1">
        <w:rPr>
          <w:sz w:val="12"/>
          <w:szCs w:val="12"/>
        </w:rPr>
        <w:t>Photo 1: Intersection, Ghent, Belgium</w:t>
      </w:r>
    </w:p>
    <w:p w:rsidR="00957EE5" w:rsidRPr="00BF0A26" w:rsidRDefault="00553A52" w:rsidP="008F09CE">
      <w:pPr>
        <w:pStyle w:val="Heading1"/>
        <w:pBdr>
          <w:top w:val="single" w:sz="4" w:space="1" w:color="auto"/>
          <w:left w:val="single" w:sz="4" w:space="4" w:color="auto"/>
          <w:bottom w:val="single" w:sz="4" w:space="1" w:color="auto"/>
          <w:right w:val="single" w:sz="4" w:space="4" w:color="auto"/>
        </w:pBdr>
        <w:jc w:val="both"/>
        <w:rPr>
          <w:sz w:val="24"/>
          <w:szCs w:val="24"/>
        </w:rPr>
      </w:pPr>
      <w:r w:rsidRPr="00BF0A26">
        <w:rPr>
          <w:sz w:val="24"/>
          <w:szCs w:val="24"/>
        </w:rPr>
        <w:t xml:space="preserve">Communication </w:t>
      </w:r>
      <w:r w:rsidR="00AB0E91" w:rsidRPr="00BF0A26">
        <w:rPr>
          <w:sz w:val="24"/>
          <w:szCs w:val="24"/>
        </w:rPr>
        <w:t>w</w:t>
      </w:r>
      <w:r w:rsidR="00957EE5" w:rsidRPr="00BF0A26">
        <w:rPr>
          <w:sz w:val="24"/>
          <w:szCs w:val="24"/>
        </w:rPr>
        <w:t xml:space="preserve">ithout </w:t>
      </w:r>
      <w:r w:rsidR="003955C1" w:rsidRPr="00BF0A26">
        <w:rPr>
          <w:sz w:val="24"/>
          <w:szCs w:val="24"/>
        </w:rPr>
        <w:t>C</w:t>
      </w:r>
      <w:r w:rsidR="00957EE5" w:rsidRPr="00BF0A26">
        <w:rPr>
          <w:sz w:val="24"/>
          <w:szCs w:val="24"/>
        </w:rPr>
        <w:t>lutter</w:t>
      </w:r>
    </w:p>
    <w:p w:rsidR="003955C1" w:rsidRPr="00815922" w:rsidRDefault="00957EE5" w:rsidP="008F09CE">
      <w:pPr>
        <w:pBdr>
          <w:top w:val="single" w:sz="4" w:space="1" w:color="auto"/>
          <w:left w:val="single" w:sz="4" w:space="4" w:color="auto"/>
          <w:bottom w:val="single" w:sz="4" w:space="1" w:color="auto"/>
          <w:right w:val="single" w:sz="4" w:space="4" w:color="auto"/>
        </w:pBdr>
        <w:jc w:val="both"/>
        <w:rPr>
          <w:rFonts w:cs="GillSans"/>
          <w:sz w:val="18"/>
          <w:szCs w:val="13"/>
        </w:rPr>
      </w:pPr>
      <w:r w:rsidRPr="00815922">
        <w:rPr>
          <w:rFonts w:cs="GillSans"/>
          <w:sz w:val="18"/>
          <w:szCs w:val="13"/>
        </w:rPr>
        <w:t>In all aspects of sign layout, design, placement, mounting and maintenance it is important to consider human factors.</w:t>
      </w:r>
      <w:r w:rsidR="003955C1" w:rsidRPr="00815922">
        <w:rPr>
          <w:rFonts w:cs="GillSans"/>
          <w:sz w:val="18"/>
          <w:szCs w:val="13"/>
        </w:rPr>
        <w:t xml:space="preserve"> </w:t>
      </w:r>
      <w:r w:rsidRPr="00815922">
        <w:rPr>
          <w:rFonts w:cs="GillSans"/>
          <w:sz w:val="18"/>
          <w:szCs w:val="13"/>
        </w:rPr>
        <w:t xml:space="preserve"> The tendency to ‘solve’ a traffic management or road safety problem by placing a new sign in the road</w:t>
      </w:r>
      <w:r w:rsidR="00762DE4">
        <w:rPr>
          <w:rFonts w:cs="GillSans"/>
          <w:sz w:val="18"/>
          <w:szCs w:val="13"/>
        </w:rPr>
        <w:t xml:space="preserve"> </w:t>
      </w:r>
      <w:r w:rsidRPr="00815922">
        <w:rPr>
          <w:rFonts w:cs="GillSans"/>
          <w:sz w:val="18"/>
          <w:szCs w:val="13"/>
        </w:rPr>
        <w:t xml:space="preserve">/ street environment can often </w:t>
      </w:r>
      <w:proofErr w:type="gramStart"/>
      <w:r w:rsidRPr="00815922">
        <w:rPr>
          <w:rFonts w:cs="GillSans"/>
          <w:sz w:val="18"/>
          <w:szCs w:val="13"/>
        </w:rPr>
        <w:t>be</w:t>
      </w:r>
      <w:proofErr w:type="gramEnd"/>
      <w:r w:rsidRPr="00815922">
        <w:rPr>
          <w:rFonts w:cs="GillSans"/>
          <w:sz w:val="18"/>
          <w:szCs w:val="13"/>
        </w:rPr>
        <w:t xml:space="preserve"> </w:t>
      </w:r>
      <w:r w:rsidR="003955C1" w:rsidRPr="00815922">
        <w:rPr>
          <w:rFonts w:cs="GillSans"/>
          <w:sz w:val="18"/>
          <w:szCs w:val="13"/>
        </w:rPr>
        <w:t>counterproductive</w:t>
      </w:r>
      <w:r w:rsidRPr="00815922">
        <w:rPr>
          <w:rFonts w:cs="GillSans"/>
          <w:sz w:val="18"/>
          <w:szCs w:val="13"/>
        </w:rPr>
        <w:t xml:space="preserve">.  </w:t>
      </w:r>
    </w:p>
    <w:p w:rsidR="003955C1" w:rsidRPr="00815922" w:rsidRDefault="00957EE5" w:rsidP="008F09CE">
      <w:pPr>
        <w:pBdr>
          <w:top w:val="single" w:sz="4" w:space="1" w:color="auto"/>
          <w:left w:val="single" w:sz="4" w:space="4" w:color="auto"/>
          <w:bottom w:val="single" w:sz="4" w:space="1" w:color="auto"/>
          <w:right w:val="single" w:sz="4" w:space="4" w:color="auto"/>
        </w:pBdr>
        <w:jc w:val="both"/>
        <w:rPr>
          <w:rFonts w:cs="GillSans"/>
          <w:sz w:val="18"/>
          <w:szCs w:val="13"/>
        </w:rPr>
      </w:pPr>
      <w:r w:rsidRPr="00815922">
        <w:rPr>
          <w:rFonts w:cs="GillSans"/>
          <w:sz w:val="18"/>
          <w:szCs w:val="13"/>
        </w:rPr>
        <w:t>The human brain operates in two ways – conscious information processing and automatic information processing.</w:t>
      </w:r>
    </w:p>
    <w:p w:rsidR="003955C1" w:rsidRPr="00815922" w:rsidRDefault="00957EE5" w:rsidP="008F09CE">
      <w:pPr>
        <w:pBdr>
          <w:top w:val="single" w:sz="4" w:space="1" w:color="auto"/>
          <w:left w:val="single" w:sz="4" w:space="4" w:color="auto"/>
          <w:bottom w:val="single" w:sz="4" w:space="1" w:color="auto"/>
          <w:right w:val="single" w:sz="4" w:space="4" w:color="auto"/>
        </w:pBdr>
        <w:jc w:val="both"/>
        <w:rPr>
          <w:rFonts w:cs="GillSans"/>
          <w:sz w:val="18"/>
          <w:szCs w:val="13"/>
        </w:rPr>
      </w:pPr>
      <w:r w:rsidRPr="00815922">
        <w:rPr>
          <w:rFonts w:cs="GillSans"/>
          <w:sz w:val="18"/>
          <w:szCs w:val="13"/>
        </w:rPr>
        <w:t xml:space="preserve">Conscious processing is: flexible, slow, easy to change, suited to new situations, requires energy, attention and conscious thought, and is error prone.  </w:t>
      </w:r>
    </w:p>
    <w:p w:rsidR="003955C1" w:rsidRPr="00815922" w:rsidRDefault="00957EE5" w:rsidP="008F09CE">
      <w:pPr>
        <w:pBdr>
          <w:top w:val="single" w:sz="4" w:space="1" w:color="auto"/>
          <w:left w:val="single" w:sz="4" w:space="4" w:color="auto"/>
          <w:bottom w:val="single" w:sz="4" w:space="1" w:color="auto"/>
          <w:right w:val="single" w:sz="4" w:space="4" w:color="auto"/>
        </w:pBdr>
        <w:jc w:val="both"/>
        <w:rPr>
          <w:rFonts w:cs="GillSans"/>
          <w:sz w:val="18"/>
          <w:szCs w:val="13"/>
        </w:rPr>
      </w:pPr>
      <w:r w:rsidRPr="00815922">
        <w:rPr>
          <w:rFonts w:cs="GillSans"/>
          <w:sz w:val="18"/>
          <w:szCs w:val="13"/>
        </w:rPr>
        <w:t xml:space="preserve">Automatic information processing is: rigid, fast, needs less attention, unsuited for new situations, dominated by expectations, hard to change, not consciously thought about, and is less error prone.  </w:t>
      </w:r>
    </w:p>
    <w:p w:rsidR="003955C1" w:rsidRPr="00815922" w:rsidRDefault="00957EE5" w:rsidP="008F09CE">
      <w:pPr>
        <w:pBdr>
          <w:top w:val="single" w:sz="4" w:space="1" w:color="auto"/>
          <w:left w:val="single" w:sz="4" w:space="4" w:color="auto"/>
          <w:bottom w:val="single" w:sz="4" w:space="1" w:color="auto"/>
          <w:right w:val="single" w:sz="4" w:space="4" w:color="auto"/>
        </w:pBdr>
        <w:jc w:val="both"/>
        <w:rPr>
          <w:rFonts w:cs="GillSans"/>
          <w:sz w:val="18"/>
          <w:szCs w:val="13"/>
        </w:rPr>
      </w:pPr>
      <w:r w:rsidRPr="00815922">
        <w:rPr>
          <w:rFonts w:cs="GillSans"/>
          <w:sz w:val="18"/>
          <w:szCs w:val="13"/>
        </w:rPr>
        <w:t xml:space="preserve">In learning to ride or drive we consciously learn many skills that with time become automatic. </w:t>
      </w:r>
      <w:r w:rsidR="003955C1" w:rsidRPr="00815922">
        <w:rPr>
          <w:rFonts w:cs="GillSans"/>
          <w:sz w:val="18"/>
          <w:szCs w:val="13"/>
        </w:rPr>
        <w:t xml:space="preserve"> </w:t>
      </w:r>
      <w:r w:rsidRPr="00815922">
        <w:rPr>
          <w:rFonts w:cs="GillSans"/>
          <w:sz w:val="18"/>
          <w:szCs w:val="13"/>
        </w:rPr>
        <w:t xml:space="preserve">We don’t need to consider the Stop sign in the distance. We automatically respond to it and begin to slow down on approach and look for other vehicles or pedestrians in or near the intersection.  </w:t>
      </w:r>
    </w:p>
    <w:p w:rsidR="00957EE5" w:rsidRPr="00815922" w:rsidRDefault="00957EE5" w:rsidP="008F09CE">
      <w:pPr>
        <w:pBdr>
          <w:top w:val="single" w:sz="4" w:space="1" w:color="auto"/>
          <w:left w:val="single" w:sz="4" w:space="4" w:color="auto"/>
          <w:bottom w:val="single" w:sz="4" w:space="1" w:color="auto"/>
          <w:right w:val="single" w:sz="4" w:space="4" w:color="auto"/>
        </w:pBdr>
        <w:jc w:val="both"/>
        <w:rPr>
          <w:rFonts w:cs="GillSans"/>
          <w:sz w:val="18"/>
          <w:szCs w:val="13"/>
        </w:rPr>
      </w:pPr>
      <w:r w:rsidRPr="00815922">
        <w:rPr>
          <w:rFonts w:cs="GillSans"/>
          <w:sz w:val="18"/>
          <w:szCs w:val="13"/>
        </w:rPr>
        <w:t>Sign clutter, poor placement, insufficient colour contrast (particularly in low light situations) and complicated or wordy messages are all factors which can decrease the effectiveness of signage. Badly designed signage can add complexity to the road environment and can increase the possibility of operating errors by drivers and riders.</w:t>
      </w:r>
    </w:p>
    <w:p w:rsidR="00D435FD" w:rsidRDefault="00D435FD" w:rsidP="007F2806">
      <w:pPr>
        <w:jc w:val="both"/>
        <w:rPr>
          <w:sz w:val="20"/>
        </w:rPr>
        <w:sectPr w:rsidR="00D435FD" w:rsidSect="00D435FD">
          <w:pgSz w:w="11906" w:h="16838"/>
          <w:pgMar w:top="1440" w:right="1440" w:bottom="1440" w:left="1440" w:header="708" w:footer="708" w:gutter="0"/>
          <w:cols w:num="2" w:space="708"/>
          <w:titlePg/>
          <w:docGrid w:linePitch="360"/>
        </w:sectPr>
      </w:pPr>
    </w:p>
    <w:p w:rsidR="0049716F" w:rsidRDefault="0049716F" w:rsidP="007F2806">
      <w:pPr>
        <w:jc w:val="both"/>
        <w:rPr>
          <w:sz w:val="20"/>
        </w:rPr>
      </w:pPr>
    </w:p>
    <w:p w:rsidR="0049716F" w:rsidRDefault="0049716F" w:rsidP="00AB282A">
      <w:pPr>
        <w:autoSpaceDE w:val="0"/>
        <w:autoSpaceDN w:val="0"/>
        <w:adjustRightInd w:val="0"/>
        <w:spacing w:after="0" w:line="240" w:lineRule="auto"/>
        <w:rPr>
          <w:rFonts w:ascii="GillSans-Bold" w:hAnsi="GillSans-Bold" w:cs="GillSans-Bold"/>
          <w:b/>
          <w:bCs/>
          <w:color w:val="000000"/>
          <w:sz w:val="16"/>
          <w:szCs w:val="16"/>
        </w:rPr>
        <w:sectPr w:rsidR="0049716F" w:rsidSect="00D435FD">
          <w:type w:val="continuous"/>
          <w:pgSz w:w="11906" w:h="16838"/>
          <w:pgMar w:top="1440" w:right="1440" w:bottom="1440" w:left="1440" w:header="708" w:footer="708" w:gutter="0"/>
          <w:cols w:space="708"/>
          <w:titlePg/>
          <w:docGrid w:linePitch="360"/>
        </w:sectPr>
      </w:pPr>
    </w:p>
    <w:p w:rsidR="000D4EE9" w:rsidRDefault="000D4EE9" w:rsidP="000D4EE9">
      <w:pPr>
        <w:pStyle w:val="Heading1"/>
        <w:sectPr w:rsidR="000D4EE9" w:rsidSect="001C6017">
          <w:type w:val="continuous"/>
          <w:pgSz w:w="11906" w:h="16838"/>
          <w:pgMar w:top="1440" w:right="1440" w:bottom="1440" w:left="1440" w:header="708" w:footer="708" w:gutter="0"/>
          <w:cols w:num="2" w:space="708"/>
          <w:docGrid w:linePitch="360"/>
        </w:sectPr>
      </w:pPr>
    </w:p>
    <w:p w:rsidR="001C6017" w:rsidRDefault="001C6017" w:rsidP="0075138B">
      <w:pPr>
        <w:pStyle w:val="Heading1"/>
        <w:jc w:val="both"/>
        <w:rPr>
          <w:sz w:val="32"/>
          <w:szCs w:val="32"/>
        </w:rPr>
        <w:sectPr w:rsidR="001C6017" w:rsidSect="00150B7B">
          <w:type w:val="continuous"/>
          <w:pgSz w:w="11906" w:h="16838"/>
          <w:pgMar w:top="1440" w:right="1440" w:bottom="1440" w:left="1440" w:header="708" w:footer="708" w:gutter="0"/>
          <w:cols w:num="2" w:space="708"/>
          <w:docGrid w:linePitch="360"/>
        </w:sectPr>
      </w:pPr>
    </w:p>
    <w:p w:rsidR="000D4EE9" w:rsidRPr="00BF0A26" w:rsidRDefault="000D4EE9" w:rsidP="0083318F">
      <w:pPr>
        <w:pStyle w:val="Heading1"/>
        <w:spacing w:before="0"/>
        <w:jc w:val="both"/>
        <w:rPr>
          <w:sz w:val="32"/>
          <w:szCs w:val="32"/>
        </w:rPr>
      </w:pPr>
      <w:bookmarkStart w:id="5" w:name="_Ref355008595"/>
      <w:r w:rsidRPr="00BF0A26">
        <w:rPr>
          <w:sz w:val="32"/>
          <w:szCs w:val="32"/>
        </w:rPr>
        <w:lastRenderedPageBreak/>
        <w:t xml:space="preserve">Signing </w:t>
      </w:r>
      <w:r w:rsidR="00553A52" w:rsidRPr="00BF0A26">
        <w:rPr>
          <w:sz w:val="32"/>
          <w:szCs w:val="32"/>
        </w:rPr>
        <w:t>C</w:t>
      </w:r>
      <w:r w:rsidR="000159F4" w:rsidRPr="00BF0A26">
        <w:rPr>
          <w:sz w:val="32"/>
          <w:szCs w:val="32"/>
        </w:rPr>
        <w:t>ycle</w:t>
      </w:r>
      <w:r w:rsidR="00525E2A" w:rsidRPr="00BF0A26">
        <w:rPr>
          <w:sz w:val="32"/>
          <w:szCs w:val="32"/>
        </w:rPr>
        <w:t xml:space="preserve"> Networks</w:t>
      </w:r>
      <w:bookmarkEnd w:id="5"/>
    </w:p>
    <w:p w:rsidR="000D4EE9" w:rsidRPr="007F2806" w:rsidRDefault="000D4EE9" w:rsidP="0075138B">
      <w:pPr>
        <w:jc w:val="both"/>
        <w:rPr>
          <w:sz w:val="20"/>
          <w:szCs w:val="20"/>
        </w:rPr>
      </w:pPr>
      <w:r w:rsidRPr="007F2806">
        <w:rPr>
          <w:sz w:val="20"/>
          <w:szCs w:val="20"/>
        </w:rPr>
        <w:t>A cycle</w:t>
      </w:r>
      <w:r w:rsidR="00525E2A">
        <w:rPr>
          <w:sz w:val="20"/>
          <w:szCs w:val="20"/>
        </w:rPr>
        <w:t xml:space="preserve"> network</w:t>
      </w:r>
      <w:r w:rsidRPr="007F2806">
        <w:rPr>
          <w:sz w:val="20"/>
          <w:szCs w:val="20"/>
        </w:rPr>
        <w:t xml:space="preserve"> is a system of interconnected bicycle routes which enable people to satisfy their travel needs within their city or town and the </w:t>
      </w:r>
      <w:r w:rsidR="00C976DB">
        <w:rPr>
          <w:sz w:val="20"/>
          <w:szCs w:val="20"/>
        </w:rPr>
        <w:t>surrounding region by bicycle.</w:t>
      </w:r>
    </w:p>
    <w:p w:rsidR="00454BAB" w:rsidRDefault="000D4EE9" w:rsidP="0075138B">
      <w:pPr>
        <w:jc w:val="both"/>
        <w:rPr>
          <w:sz w:val="20"/>
          <w:szCs w:val="20"/>
        </w:rPr>
      </w:pPr>
      <w:r w:rsidRPr="007F2806">
        <w:rPr>
          <w:sz w:val="20"/>
          <w:szCs w:val="20"/>
        </w:rPr>
        <w:t xml:space="preserve">Unlike the urban road network, which is predominately defined by its infrastructure (the main roads, regional roads and local roads which have been developed over time and interconnect our communities), </w:t>
      </w:r>
      <w:r w:rsidR="00454BAB">
        <w:rPr>
          <w:sz w:val="20"/>
          <w:szCs w:val="20"/>
        </w:rPr>
        <w:t xml:space="preserve">a cycle </w:t>
      </w:r>
      <w:r w:rsidR="00525E2A">
        <w:rPr>
          <w:sz w:val="20"/>
          <w:szCs w:val="20"/>
        </w:rPr>
        <w:t>network</w:t>
      </w:r>
      <w:r w:rsidR="00454BAB">
        <w:rPr>
          <w:sz w:val="20"/>
          <w:szCs w:val="20"/>
        </w:rPr>
        <w:t xml:space="preserve"> may </w:t>
      </w:r>
      <w:r w:rsidR="00525E2A">
        <w:rPr>
          <w:sz w:val="20"/>
          <w:szCs w:val="20"/>
        </w:rPr>
        <w:t>use</w:t>
      </w:r>
      <w:r w:rsidR="00454BAB">
        <w:rPr>
          <w:sz w:val="20"/>
          <w:szCs w:val="20"/>
        </w:rPr>
        <w:t xml:space="preserve"> a combination of dedicated </w:t>
      </w:r>
      <w:proofErr w:type="spellStart"/>
      <w:r w:rsidR="00454BAB" w:rsidRPr="00C43EBB">
        <w:rPr>
          <w:sz w:val="20"/>
          <w:szCs w:val="20"/>
        </w:rPr>
        <w:t>cycleway</w:t>
      </w:r>
      <w:r w:rsidR="00287636">
        <w:rPr>
          <w:sz w:val="20"/>
          <w:szCs w:val="20"/>
        </w:rPr>
        <w:t>s</w:t>
      </w:r>
      <w:proofErr w:type="spellEnd"/>
      <w:r w:rsidR="00454BAB" w:rsidRPr="00C43EBB">
        <w:rPr>
          <w:sz w:val="20"/>
          <w:szCs w:val="20"/>
        </w:rPr>
        <w:t>, pathway</w:t>
      </w:r>
      <w:r w:rsidR="00287636">
        <w:rPr>
          <w:sz w:val="20"/>
          <w:szCs w:val="20"/>
        </w:rPr>
        <w:t>s</w:t>
      </w:r>
      <w:r w:rsidR="00454BAB" w:rsidRPr="00C43EBB">
        <w:rPr>
          <w:sz w:val="20"/>
          <w:szCs w:val="20"/>
        </w:rPr>
        <w:t xml:space="preserve"> shared with pedestrians, and roads that are shared with cars.</w:t>
      </w:r>
      <w:r w:rsidR="00454BAB">
        <w:rPr>
          <w:sz w:val="20"/>
          <w:szCs w:val="20"/>
        </w:rPr>
        <w:t xml:space="preserve"> </w:t>
      </w:r>
    </w:p>
    <w:p w:rsidR="000D4EE9" w:rsidRPr="00454BAB" w:rsidRDefault="000D4EE9" w:rsidP="0075138B">
      <w:pPr>
        <w:jc w:val="both"/>
        <w:rPr>
          <w:sz w:val="20"/>
          <w:szCs w:val="20"/>
        </w:rPr>
      </w:pPr>
      <w:r w:rsidRPr="00454BAB">
        <w:rPr>
          <w:sz w:val="20"/>
          <w:szCs w:val="20"/>
        </w:rPr>
        <w:t xml:space="preserve">It is the special system of signage, markings and engineering improvements </w:t>
      </w:r>
      <w:r w:rsidR="004D2BCE">
        <w:rPr>
          <w:sz w:val="20"/>
          <w:szCs w:val="20"/>
        </w:rPr>
        <w:t>applied</w:t>
      </w:r>
      <w:r w:rsidRPr="00454BAB">
        <w:rPr>
          <w:sz w:val="20"/>
          <w:szCs w:val="20"/>
        </w:rPr>
        <w:t xml:space="preserve"> to our urban</w:t>
      </w:r>
      <w:r w:rsidR="00454BAB">
        <w:rPr>
          <w:sz w:val="20"/>
          <w:szCs w:val="20"/>
        </w:rPr>
        <w:t xml:space="preserve"> paths,</w:t>
      </w:r>
      <w:r w:rsidRPr="00454BAB">
        <w:rPr>
          <w:sz w:val="20"/>
          <w:szCs w:val="20"/>
        </w:rPr>
        <w:t xml:space="preserve"> streets and roads which make </w:t>
      </w:r>
      <w:r w:rsidR="00C976DB">
        <w:rPr>
          <w:sz w:val="20"/>
          <w:szCs w:val="20"/>
        </w:rPr>
        <w:t>cycle</w:t>
      </w:r>
      <w:r w:rsidRPr="00454BAB">
        <w:rPr>
          <w:sz w:val="20"/>
          <w:szCs w:val="20"/>
        </w:rPr>
        <w:t xml:space="preserve"> routes and enable them to function collectively as </w:t>
      </w:r>
      <w:r w:rsidR="00454BAB">
        <w:rPr>
          <w:sz w:val="20"/>
          <w:szCs w:val="20"/>
        </w:rPr>
        <w:t xml:space="preserve">part of </w:t>
      </w:r>
      <w:r w:rsidRPr="00454BAB">
        <w:rPr>
          <w:sz w:val="20"/>
          <w:szCs w:val="20"/>
        </w:rPr>
        <w:t xml:space="preserve">a </w:t>
      </w:r>
      <w:r w:rsidR="00525E2A">
        <w:rPr>
          <w:sz w:val="20"/>
          <w:szCs w:val="20"/>
        </w:rPr>
        <w:t xml:space="preserve">transport </w:t>
      </w:r>
      <w:r w:rsidRPr="00454BAB">
        <w:rPr>
          <w:sz w:val="20"/>
          <w:szCs w:val="20"/>
        </w:rPr>
        <w:t>network.</w:t>
      </w:r>
    </w:p>
    <w:p w:rsidR="007F2806" w:rsidRPr="00BF0A26" w:rsidRDefault="00701F18" w:rsidP="0075138B">
      <w:pPr>
        <w:pStyle w:val="Heading1"/>
        <w:jc w:val="both"/>
        <w:rPr>
          <w:sz w:val="32"/>
          <w:szCs w:val="32"/>
        </w:rPr>
      </w:pPr>
      <w:bookmarkStart w:id="6" w:name="_Ref355008614"/>
      <w:r>
        <w:rPr>
          <w:sz w:val="32"/>
          <w:szCs w:val="32"/>
        </w:rPr>
        <w:t>Key Design Considerations</w:t>
      </w:r>
      <w:bookmarkEnd w:id="6"/>
    </w:p>
    <w:p w:rsidR="007F2806" w:rsidRPr="007F2806" w:rsidRDefault="007F2806" w:rsidP="0075138B">
      <w:pPr>
        <w:jc w:val="both"/>
        <w:rPr>
          <w:sz w:val="20"/>
          <w:szCs w:val="20"/>
        </w:rPr>
      </w:pPr>
      <w:r w:rsidRPr="007F2806">
        <w:rPr>
          <w:sz w:val="20"/>
          <w:szCs w:val="20"/>
        </w:rPr>
        <w:t xml:space="preserve">Consistent, accurate and unambiguous </w:t>
      </w:r>
      <w:r w:rsidR="00827A3E">
        <w:rPr>
          <w:sz w:val="20"/>
          <w:szCs w:val="20"/>
        </w:rPr>
        <w:t>cycle</w:t>
      </w:r>
      <w:r w:rsidR="00C43EBB">
        <w:rPr>
          <w:sz w:val="20"/>
          <w:szCs w:val="20"/>
        </w:rPr>
        <w:t xml:space="preserve"> network</w:t>
      </w:r>
      <w:r w:rsidR="00827A3E">
        <w:rPr>
          <w:sz w:val="20"/>
          <w:szCs w:val="20"/>
        </w:rPr>
        <w:t xml:space="preserve"> </w:t>
      </w:r>
      <w:r w:rsidRPr="007F2806">
        <w:rPr>
          <w:sz w:val="20"/>
          <w:szCs w:val="20"/>
        </w:rPr>
        <w:t>signage uses a methodology based on the established practice of highway network signage which embodies the following key signage objectives:</w:t>
      </w:r>
    </w:p>
    <w:p w:rsidR="007F2806" w:rsidRPr="00D51B70" w:rsidRDefault="007F2806" w:rsidP="002D134E">
      <w:pPr>
        <w:pStyle w:val="Heading2"/>
        <w:jc w:val="both"/>
        <w:rPr>
          <w:sz w:val="22"/>
          <w:szCs w:val="22"/>
        </w:rPr>
      </w:pPr>
      <w:r w:rsidRPr="00D51B70">
        <w:rPr>
          <w:sz w:val="22"/>
          <w:szCs w:val="22"/>
        </w:rPr>
        <w:t xml:space="preserve">1. Ensure consistency of signage layout and quality across </w:t>
      </w:r>
      <w:r w:rsidR="004F1CF5" w:rsidRPr="00D51B70">
        <w:rPr>
          <w:sz w:val="22"/>
          <w:szCs w:val="22"/>
        </w:rPr>
        <w:t>the network</w:t>
      </w:r>
      <w:r w:rsidR="00BE3B27" w:rsidRPr="00D51B70">
        <w:rPr>
          <w:sz w:val="22"/>
          <w:szCs w:val="22"/>
        </w:rPr>
        <w:t>.</w:t>
      </w:r>
    </w:p>
    <w:p w:rsidR="007F2806" w:rsidRPr="007F2806" w:rsidRDefault="007F2806" w:rsidP="0075138B">
      <w:pPr>
        <w:jc w:val="both"/>
        <w:rPr>
          <w:sz w:val="20"/>
          <w:szCs w:val="20"/>
        </w:rPr>
      </w:pPr>
      <w:r w:rsidRPr="007F2806">
        <w:rPr>
          <w:sz w:val="20"/>
          <w:szCs w:val="20"/>
        </w:rPr>
        <w:t xml:space="preserve">A consistent standard, location and quality of signage across </w:t>
      </w:r>
      <w:r w:rsidR="00C43EBB">
        <w:rPr>
          <w:sz w:val="20"/>
          <w:szCs w:val="20"/>
        </w:rPr>
        <w:t>cycle networks</w:t>
      </w:r>
      <w:r w:rsidRPr="007F2806">
        <w:rPr>
          <w:sz w:val="20"/>
          <w:szCs w:val="20"/>
        </w:rPr>
        <w:t xml:space="preserve"> w</w:t>
      </w:r>
      <w:r w:rsidR="001168B8">
        <w:rPr>
          <w:sz w:val="20"/>
          <w:szCs w:val="20"/>
        </w:rPr>
        <w:t xml:space="preserve">ill assist people to identify </w:t>
      </w:r>
      <w:r w:rsidRPr="007F2806">
        <w:rPr>
          <w:sz w:val="20"/>
          <w:szCs w:val="20"/>
        </w:rPr>
        <w:t>cycle routes, minimise the risk of confusion and build community confidence in the system.</w:t>
      </w:r>
    </w:p>
    <w:p w:rsidR="007F2806" w:rsidRPr="00D51B70" w:rsidRDefault="007F2806" w:rsidP="00D51B70">
      <w:pPr>
        <w:pStyle w:val="Heading2"/>
        <w:tabs>
          <w:tab w:val="left" w:pos="284"/>
        </w:tabs>
        <w:jc w:val="both"/>
        <w:rPr>
          <w:rFonts w:cs="GillSans-Bold"/>
          <w:sz w:val="22"/>
          <w:szCs w:val="22"/>
        </w:rPr>
      </w:pPr>
      <w:r w:rsidRPr="00D51B70">
        <w:rPr>
          <w:sz w:val="22"/>
          <w:szCs w:val="22"/>
        </w:rPr>
        <w:t xml:space="preserve">2. Identify </w:t>
      </w:r>
      <w:r w:rsidR="00D27BEF" w:rsidRPr="00D51B70">
        <w:rPr>
          <w:sz w:val="22"/>
          <w:szCs w:val="22"/>
        </w:rPr>
        <w:t xml:space="preserve">primary </w:t>
      </w:r>
      <w:r w:rsidR="00D51B70" w:rsidRPr="00D51B70">
        <w:rPr>
          <w:sz w:val="22"/>
          <w:szCs w:val="22"/>
        </w:rPr>
        <w:t xml:space="preserve">and secondary </w:t>
      </w:r>
      <w:proofErr w:type="gramStart"/>
      <w:r w:rsidR="00D27BEF" w:rsidRPr="00D51B70">
        <w:rPr>
          <w:sz w:val="22"/>
          <w:szCs w:val="22"/>
        </w:rPr>
        <w:t>destinations,</w:t>
      </w:r>
      <w:proofErr w:type="gramEnd"/>
      <w:r w:rsidR="00D27BEF" w:rsidRPr="00D51B70">
        <w:rPr>
          <w:sz w:val="22"/>
          <w:szCs w:val="22"/>
        </w:rPr>
        <w:t xml:space="preserve"> </w:t>
      </w:r>
      <w:r w:rsidR="000264DE" w:rsidRPr="00D51B70">
        <w:rPr>
          <w:sz w:val="22"/>
          <w:szCs w:val="22"/>
        </w:rPr>
        <w:t>and key decision points.</w:t>
      </w:r>
      <w:r w:rsidRPr="00D51B70">
        <w:rPr>
          <w:rFonts w:cs="GillSans-Bold"/>
          <w:sz w:val="22"/>
          <w:szCs w:val="22"/>
        </w:rPr>
        <w:t xml:space="preserve"> </w:t>
      </w:r>
    </w:p>
    <w:p w:rsidR="00C7249C" w:rsidRDefault="00D27BEF" w:rsidP="0075138B">
      <w:pPr>
        <w:jc w:val="both"/>
        <w:rPr>
          <w:sz w:val="20"/>
          <w:szCs w:val="20"/>
        </w:rPr>
      </w:pPr>
      <w:r>
        <w:rPr>
          <w:sz w:val="20"/>
          <w:szCs w:val="20"/>
        </w:rPr>
        <w:t>Primary and secondary destinations</w:t>
      </w:r>
      <w:r w:rsidR="000264DE">
        <w:rPr>
          <w:sz w:val="20"/>
          <w:szCs w:val="20"/>
        </w:rPr>
        <w:t xml:space="preserve"> are</w:t>
      </w:r>
      <w:r w:rsidR="007F2806" w:rsidRPr="007F2806">
        <w:rPr>
          <w:sz w:val="20"/>
          <w:szCs w:val="20"/>
        </w:rPr>
        <w:t xml:space="preserve"> the only places which are to be named on signage for a particular </w:t>
      </w:r>
      <w:r w:rsidR="00C7249C">
        <w:rPr>
          <w:sz w:val="20"/>
          <w:szCs w:val="20"/>
        </w:rPr>
        <w:t>cycle</w:t>
      </w:r>
      <w:r w:rsidR="00716CBD">
        <w:rPr>
          <w:sz w:val="20"/>
          <w:szCs w:val="20"/>
        </w:rPr>
        <w:t xml:space="preserve"> route</w:t>
      </w:r>
      <w:r>
        <w:rPr>
          <w:sz w:val="20"/>
          <w:szCs w:val="20"/>
        </w:rPr>
        <w:t>.</w:t>
      </w:r>
      <w:r w:rsidR="000264DE">
        <w:rPr>
          <w:sz w:val="20"/>
          <w:szCs w:val="20"/>
        </w:rPr>
        <w:t xml:space="preserve"> </w:t>
      </w:r>
      <w:r w:rsidR="00110867">
        <w:rPr>
          <w:sz w:val="20"/>
          <w:szCs w:val="20"/>
        </w:rPr>
        <w:t xml:space="preserve"> Primary destinations include city centres and other high profile attractors.  Secondary destinations may include ma</w:t>
      </w:r>
      <w:r w:rsidR="00716CBD">
        <w:rPr>
          <w:sz w:val="20"/>
          <w:szCs w:val="20"/>
        </w:rPr>
        <w:t xml:space="preserve">jor activity centres, starts of or </w:t>
      </w:r>
      <w:r w:rsidR="00110867">
        <w:rPr>
          <w:sz w:val="20"/>
          <w:szCs w:val="20"/>
        </w:rPr>
        <w:t>intersections with other cycle routes, and major services.</w:t>
      </w:r>
    </w:p>
    <w:p w:rsidR="00110867" w:rsidRDefault="00D27BEF" w:rsidP="000264DE">
      <w:pPr>
        <w:jc w:val="both"/>
        <w:rPr>
          <w:sz w:val="20"/>
          <w:szCs w:val="20"/>
        </w:rPr>
      </w:pPr>
      <w:r>
        <w:rPr>
          <w:sz w:val="20"/>
          <w:szCs w:val="20"/>
        </w:rPr>
        <w:t>As part of the process of planning cycle</w:t>
      </w:r>
      <w:r w:rsidR="00716CBD">
        <w:rPr>
          <w:sz w:val="20"/>
          <w:szCs w:val="20"/>
        </w:rPr>
        <w:t xml:space="preserve"> route </w:t>
      </w:r>
      <w:r>
        <w:rPr>
          <w:sz w:val="20"/>
          <w:szCs w:val="20"/>
        </w:rPr>
        <w:t>signage, a</w:t>
      </w:r>
      <w:r w:rsidR="000264DE">
        <w:rPr>
          <w:sz w:val="20"/>
          <w:szCs w:val="20"/>
        </w:rPr>
        <w:t xml:space="preserve"> Focal Point Signage Map</w:t>
      </w:r>
      <w:r>
        <w:rPr>
          <w:sz w:val="20"/>
          <w:szCs w:val="20"/>
        </w:rPr>
        <w:t xml:space="preserve"> should be prepared that identifies the </w:t>
      </w:r>
      <w:r w:rsidRPr="00110867">
        <w:rPr>
          <w:i/>
          <w:sz w:val="20"/>
          <w:szCs w:val="20"/>
        </w:rPr>
        <w:t>primary destinations,</w:t>
      </w:r>
      <w:r>
        <w:rPr>
          <w:sz w:val="20"/>
          <w:szCs w:val="20"/>
        </w:rPr>
        <w:t xml:space="preserve"> </w:t>
      </w:r>
      <w:r w:rsidRPr="00D27BEF">
        <w:rPr>
          <w:i/>
          <w:sz w:val="20"/>
          <w:szCs w:val="20"/>
        </w:rPr>
        <w:lastRenderedPageBreak/>
        <w:t>secondary destinations</w:t>
      </w:r>
      <w:r>
        <w:rPr>
          <w:sz w:val="20"/>
          <w:szCs w:val="20"/>
        </w:rPr>
        <w:t xml:space="preserve"> and </w:t>
      </w:r>
      <w:r w:rsidRPr="00D27BEF">
        <w:rPr>
          <w:i/>
          <w:sz w:val="20"/>
          <w:szCs w:val="20"/>
        </w:rPr>
        <w:t>decision points</w:t>
      </w:r>
      <w:r w:rsidR="007F2806" w:rsidRPr="007F2806">
        <w:rPr>
          <w:sz w:val="20"/>
          <w:szCs w:val="20"/>
        </w:rPr>
        <w:t xml:space="preserve"> </w:t>
      </w:r>
      <w:r>
        <w:rPr>
          <w:sz w:val="20"/>
          <w:szCs w:val="20"/>
        </w:rPr>
        <w:t xml:space="preserve">that will be signed.  </w:t>
      </w:r>
    </w:p>
    <w:p w:rsidR="00C976DB" w:rsidRPr="000264DE" w:rsidRDefault="00D27BEF" w:rsidP="000264DE">
      <w:pPr>
        <w:jc w:val="both"/>
        <w:rPr>
          <w:sz w:val="20"/>
          <w:szCs w:val="20"/>
        </w:rPr>
      </w:pPr>
      <w:r>
        <w:rPr>
          <w:sz w:val="20"/>
          <w:szCs w:val="20"/>
        </w:rPr>
        <w:t xml:space="preserve">The Focal Point Signage Map </w:t>
      </w:r>
      <w:r w:rsidR="007F2806" w:rsidRPr="007F2806">
        <w:rPr>
          <w:sz w:val="20"/>
          <w:szCs w:val="20"/>
        </w:rPr>
        <w:t xml:space="preserve">provides the framework for directional signage on the </w:t>
      </w:r>
      <w:r w:rsidR="00C7249C">
        <w:rPr>
          <w:sz w:val="20"/>
          <w:szCs w:val="20"/>
        </w:rPr>
        <w:t>cycle</w:t>
      </w:r>
      <w:r w:rsidR="00716CBD">
        <w:rPr>
          <w:sz w:val="20"/>
          <w:szCs w:val="20"/>
        </w:rPr>
        <w:t xml:space="preserve"> route</w:t>
      </w:r>
      <w:r w:rsidR="007F2806" w:rsidRPr="007F2806">
        <w:rPr>
          <w:sz w:val="20"/>
          <w:szCs w:val="20"/>
        </w:rPr>
        <w:t xml:space="preserve"> and is an important tool in its ongoing development.</w:t>
      </w:r>
      <w:r w:rsidR="000264DE">
        <w:rPr>
          <w:sz w:val="20"/>
          <w:szCs w:val="20"/>
        </w:rPr>
        <w:t xml:space="preserve">  </w:t>
      </w:r>
    </w:p>
    <w:p w:rsidR="007F2806" w:rsidRPr="00D51B70" w:rsidRDefault="007F2806" w:rsidP="0075138B">
      <w:pPr>
        <w:pStyle w:val="Heading2"/>
        <w:jc w:val="both"/>
        <w:rPr>
          <w:sz w:val="22"/>
          <w:szCs w:val="22"/>
        </w:rPr>
      </w:pPr>
      <w:r w:rsidRPr="00D51B70">
        <w:rPr>
          <w:sz w:val="22"/>
          <w:szCs w:val="22"/>
        </w:rPr>
        <w:t>3. Maintain rigid consistency in naming locations.</w:t>
      </w:r>
    </w:p>
    <w:p w:rsidR="007F2806" w:rsidRPr="007F2806" w:rsidRDefault="007F2806" w:rsidP="0075138B">
      <w:pPr>
        <w:jc w:val="both"/>
        <w:rPr>
          <w:sz w:val="20"/>
          <w:szCs w:val="20"/>
        </w:rPr>
      </w:pPr>
      <w:r w:rsidRPr="007F2806">
        <w:rPr>
          <w:sz w:val="20"/>
          <w:szCs w:val="20"/>
        </w:rPr>
        <w:t xml:space="preserve">Absolute consistency in naming locations must be maintained throughout the system. </w:t>
      </w:r>
      <w:r w:rsidR="00C7249C">
        <w:rPr>
          <w:sz w:val="20"/>
          <w:szCs w:val="20"/>
        </w:rPr>
        <w:t xml:space="preserve"> </w:t>
      </w:r>
      <w:r w:rsidRPr="007F2806">
        <w:rPr>
          <w:sz w:val="20"/>
          <w:szCs w:val="20"/>
        </w:rPr>
        <w:t xml:space="preserve">Once a destination has been </w:t>
      </w:r>
      <w:r w:rsidR="00413EB7">
        <w:rPr>
          <w:sz w:val="20"/>
          <w:szCs w:val="20"/>
        </w:rPr>
        <w:t>signed</w:t>
      </w:r>
      <w:r w:rsidRPr="007F2806">
        <w:rPr>
          <w:sz w:val="20"/>
          <w:szCs w:val="20"/>
        </w:rPr>
        <w:t xml:space="preserve"> it must appear on all subsequent </w:t>
      </w:r>
      <w:r w:rsidR="00413EB7">
        <w:rPr>
          <w:sz w:val="20"/>
          <w:szCs w:val="20"/>
        </w:rPr>
        <w:t xml:space="preserve">destination </w:t>
      </w:r>
      <w:r w:rsidRPr="007F2806">
        <w:rPr>
          <w:sz w:val="20"/>
          <w:szCs w:val="20"/>
        </w:rPr>
        <w:t>signs until that destination has been reached.</w:t>
      </w:r>
    </w:p>
    <w:p w:rsidR="007F2806" w:rsidRPr="000264DE" w:rsidRDefault="007F2806" w:rsidP="0075138B">
      <w:pPr>
        <w:pStyle w:val="Heading2"/>
        <w:jc w:val="both"/>
        <w:rPr>
          <w:sz w:val="22"/>
          <w:szCs w:val="22"/>
        </w:rPr>
      </w:pPr>
      <w:r w:rsidRPr="007F2806">
        <w:rPr>
          <w:sz w:val="22"/>
          <w:szCs w:val="22"/>
        </w:rPr>
        <w:t xml:space="preserve">4. In the event of alternate routes, sign the most </w:t>
      </w:r>
      <w:r w:rsidRPr="000264DE">
        <w:rPr>
          <w:sz w:val="22"/>
          <w:szCs w:val="22"/>
        </w:rPr>
        <w:t xml:space="preserve">direct route. </w:t>
      </w:r>
    </w:p>
    <w:p w:rsidR="007F2806" w:rsidRPr="007F2806" w:rsidRDefault="007F2806" w:rsidP="00701F18">
      <w:pPr>
        <w:jc w:val="both"/>
        <w:rPr>
          <w:sz w:val="20"/>
          <w:szCs w:val="20"/>
        </w:rPr>
      </w:pPr>
      <w:r w:rsidRPr="007F2806">
        <w:rPr>
          <w:sz w:val="20"/>
          <w:szCs w:val="20"/>
        </w:rPr>
        <w:t>If more than one route</w:t>
      </w:r>
      <w:r w:rsidR="00C43EBB">
        <w:rPr>
          <w:sz w:val="20"/>
          <w:szCs w:val="20"/>
        </w:rPr>
        <w:t xml:space="preserve"> to a destination</w:t>
      </w:r>
      <w:r w:rsidRPr="007F2806">
        <w:rPr>
          <w:sz w:val="20"/>
          <w:szCs w:val="20"/>
        </w:rPr>
        <w:t xml:space="preserve"> is possible from a departure point</w:t>
      </w:r>
      <w:r w:rsidR="00C43EBB">
        <w:rPr>
          <w:sz w:val="20"/>
          <w:szCs w:val="20"/>
        </w:rPr>
        <w:t>,</w:t>
      </w:r>
      <w:r w:rsidRPr="007F2806">
        <w:rPr>
          <w:sz w:val="20"/>
          <w:szCs w:val="20"/>
        </w:rPr>
        <w:t xml:space="preserve"> the most direct route should </w:t>
      </w:r>
      <w:r w:rsidR="00413EB7">
        <w:rPr>
          <w:sz w:val="20"/>
          <w:szCs w:val="20"/>
        </w:rPr>
        <w:t xml:space="preserve">normally </w:t>
      </w:r>
      <w:r w:rsidRPr="007F2806">
        <w:rPr>
          <w:sz w:val="20"/>
          <w:szCs w:val="20"/>
        </w:rPr>
        <w:t xml:space="preserve">be the only one indicated on the signs. </w:t>
      </w:r>
      <w:r w:rsidR="00C7249C">
        <w:rPr>
          <w:sz w:val="20"/>
          <w:szCs w:val="20"/>
        </w:rPr>
        <w:t xml:space="preserve"> </w:t>
      </w:r>
      <w:r w:rsidRPr="007F2806">
        <w:rPr>
          <w:sz w:val="20"/>
          <w:szCs w:val="20"/>
        </w:rPr>
        <w:t xml:space="preserve">This may be varied if the alternative </w:t>
      </w:r>
      <w:r w:rsidR="00F13CB9">
        <w:rPr>
          <w:sz w:val="20"/>
          <w:szCs w:val="20"/>
        </w:rPr>
        <w:t xml:space="preserve">provides </w:t>
      </w:r>
      <w:r w:rsidR="00F13CB9" w:rsidRPr="007F2806">
        <w:rPr>
          <w:sz w:val="20"/>
          <w:szCs w:val="20"/>
        </w:rPr>
        <w:t>major</w:t>
      </w:r>
      <w:r w:rsidRPr="007F2806">
        <w:rPr>
          <w:sz w:val="20"/>
          <w:szCs w:val="20"/>
        </w:rPr>
        <w:t xml:space="preserve"> advantages over the shorter route.</w:t>
      </w:r>
    </w:p>
    <w:p w:rsidR="00701F18" w:rsidRPr="00D51B70" w:rsidRDefault="007F2806" w:rsidP="0075138B">
      <w:pPr>
        <w:pStyle w:val="Heading2"/>
        <w:jc w:val="both"/>
        <w:rPr>
          <w:sz w:val="22"/>
          <w:szCs w:val="22"/>
        </w:rPr>
      </w:pPr>
      <w:r w:rsidRPr="00D51B70">
        <w:rPr>
          <w:sz w:val="22"/>
          <w:szCs w:val="22"/>
        </w:rPr>
        <w:t xml:space="preserve">5. </w:t>
      </w:r>
      <w:r w:rsidR="00701F18" w:rsidRPr="00D51B70">
        <w:rPr>
          <w:sz w:val="22"/>
          <w:szCs w:val="22"/>
        </w:rPr>
        <w:t>Signage shoul</w:t>
      </w:r>
      <w:r w:rsidR="00D27BEF" w:rsidRPr="00D51B70">
        <w:rPr>
          <w:sz w:val="22"/>
          <w:szCs w:val="22"/>
        </w:rPr>
        <w:t xml:space="preserve">d list all primary destinations </w:t>
      </w:r>
      <w:r w:rsidR="00701F18" w:rsidRPr="00D51B70">
        <w:rPr>
          <w:sz w:val="22"/>
          <w:szCs w:val="22"/>
        </w:rPr>
        <w:t>on the route.</w:t>
      </w:r>
    </w:p>
    <w:p w:rsidR="00701F18" w:rsidRPr="00701F18" w:rsidRDefault="00701F18" w:rsidP="00926046">
      <w:pPr>
        <w:jc w:val="both"/>
        <w:rPr>
          <w:sz w:val="20"/>
          <w:szCs w:val="20"/>
        </w:rPr>
      </w:pPr>
      <w:r w:rsidRPr="00701F18">
        <w:rPr>
          <w:sz w:val="20"/>
          <w:szCs w:val="20"/>
        </w:rPr>
        <w:t xml:space="preserve">Primary </w:t>
      </w:r>
      <w:r>
        <w:rPr>
          <w:sz w:val="20"/>
          <w:szCs w:val="20"/>
        </w:rPr>
        <w:t>destinations</w:t>
      </w:r>
      <w:r w:rsidR="00D27BEF">
        <w:rPr>
          <w:sz w:val="20"/>
          <w:szCs w:val="20"/>
        </w:rPr>
        <w:t xml:space="preserve"> </w:t>
      </w:r>
      <w:r>
        <w:rPr>
          <w:sz w:val="20"/>
          <w:szCs w:val="20"/>
        </w:rPr>
        <w:t>should appear on all signage on the relevant route.   Primary destinations should be listed in order with the closest destination at the top.  Once the destination is reached, it no longer appears on the signage.</w:t>
      </w:r>
      <w:r w:rsidR="00D27BEF">
        <w:rPr>
          <w:sz w:val="20"/>
          <w:szCs w:val="20"/>
        </w:rPr>
        <w:t xml:space="preserve"> Once secondary destinations are listed on signage, they should appear on all signs until the destination is reached. </w:t>
      </w:r>
    </w:p>
    <w:p w:rsidR="007F2806" w:rsidRPr="007F2806" w:rsidRDefault="00701F18" w:rsidP="0075138B">
      <w:pPr>
        <w:pStyle w:val="Heading2"/>
        <w:jc w:val="both"/>
        <w:rPr>
          <w:sz w:val="22"/>
          <w:szCs w:val="22"/>
        </w:rPr>
      </w:pPr>
      <w:r>
        <w:rPr>
          <w:sz w:val="22"/>
          <w:szCs w:val="22"/>
        </w:rPr>
        <w:t xml:space="preserve">6. </w:t>
      </w:r>
      <w:r w:rsidR="007F2806" w:rsidRPr="007F2806">
        <w:rPr>
          <w:sz w:val="22"/>
          <w:szCs w:val="22"/>
        </w:rPr>
        <w:t xml:space="preserve">Major centres such as </w:t>
      </w:r>
      <w:r w:rsidR="0048410F">
        <w:rPr>
          <w:sz w:val="22"/>
          <w:szCs w:val="22"/>
        </w:rPr>
        <w:t>Hobart, Launceston, Burnie or Devonport</w:t>
      </w:r>
      <w:r w:rsidR="007F2806" w:rsidRPr="007F2806">
        <w:rPr>
          <w:sz w:val="22"/>
          <w:szCs w:val="22"/>
        </w:rPr>
        <w:t xml:space="preserve"> </w:t>
      </w:r>
      <w:r w:rsidR="00413EB7">
        <w:rPr>
          <w:sz w:val="22"/>
          <w:szCs w:val="22"/>
        </w:rPr>
        <w:t xml:space="preserve">are </w:t>
      </w:r>
      <w:r>
        <w:rPr>
          <w:sz w:val="22"/>
          <w:szCs w:val="22"/>
        </w:rPr>
        <w:t>primary</w:t>
      </w:r>
      <w:r w:rsidR="00413EB7">
        <w:rPr>
          <w:sz w:val="22"/>
          <w:szCs w:val="22"/>
        </w:rPr>
        <w:t xml:space="preserve"> destinations and should always be identified.</w:t>
      </w:r>
      <w:r w:rsidR="007F2806" w:rsidRPr="007F2806">
        <w:rPr>
          <w:sz w:val="22"/>
          <w:szCs w:val="22"/>
        </w:rPr>
        <w:t xml:space="preserve"> </w:t>
      </w:r>
    </w:p>
    <w:p w:rsidR="00413EB7" w:rsidRDefault="00413EB7" w:rsidP="0075138B">
      <w:pPr>
        <w:jc w:val="both"/>
        <w:rPr>
          <w:sz w:val="20"/>
          <w:szCs w:val="20"/>
        </w:rPr>
      </w:pPr>
      <w:r>
        <w:rPr>
          <w:sz w:val="20"/>
          <w:szCs w:val="20"/>
        </w:rPr>
        <w:t xml:space="preserve">Major centres should be signed right into the CBD. </w:t>
      </w:r>
    </w:p>
    <w:p w:rsidR="00701F18" w:rsidRDefault="00701F18" w:rsidP="00926046">
      <w:pPr>
        <w:spacing w:after="0"/>
        <w:jc w:val="both"/>
        <w:rPr>
          <w:rStyle w:val="Heading2Char"/>
          <w:sz w:val="22"/>
          <w:szCs w:val="22"/>
        </w:rPr>
      </w:pPr>
      <w:r w:rsidRPr="00701F18">
        <w:rPr>
          <w:rStyle w:val="Heading2Char"/>
          <w:sz w:val="22"/>
          <w:szCs w:val="22"/>
        </w:rPr>
        <w:t>7.</w:t>
      </w:r>
      <w:r w:rsidR="00926046">
        <w:rPr>
          <w:rStyle w:val="Heading2Char"/>
          <w:sz w:val="22"/>
          <w:szCs w:val="22"/>
        </w:rPr>
        <w:t xml:space="preserve"> Up to four primary </w:t>
      </w:r>
      <w:r w:rsidR="00D51B70">
        <w:rPr>
          <w:rStyle w:val="Heading2Char"/>
          <w:sz w:val="22"/>
          <w:szCs w:val="22"/>
        </w:rPr>
        <w:t xml:space="preserve">and </w:t>
      </w:r>
      <w:r w:rsidR="00926046">
        <w:rPr>
          <w:rStyle w:val="Heading2Char"/>
          <w:sz w:val="22"/>
          <w:szCs w:val="22"/>
        </w:rPr>
        <w:t>secondary destinations may be listed on each sign.</w:t>
      </w:r>
    </w:p>
    <w:p w:rsidR="00D51B70" w:rsidRDefault="00926046" w:rsidP="0075138B">
      <w:pPr>
        <w:jc w:val="both"/>
        <w:rPr>
          <w:sz w:val="20"/>
          <w:szCs w:val="20"/>
        </w:rPr>
      </w:pPr>
      <w:bookmarkStart w:id="7" w:name="OLE_LINK5"/>
      <w:bookmarkStart w:id="8" w:name="OLE_LINK6"/>
      <w:r>
        <w:rPr>
          <w:sz w:val="20"/>
          <w:szCs w:val="20"/>
        </w:rPr>
        <w:t xml:space="preserve">In addition </w:t>
      </w:r>
      <w:bookmarkEnd w:id="7"/>
      <w:bookmarkEnd w:id="8"/>
      <w:r>
        <w:rPr>
          <w:sz w:val="20"/>
          <w:szCs w:val="20"/>
        </w:rPr>
        <w:t>to primary destinations, secondary</w:t>
      </w:r>
      <w:r w:rsidR="00861A4D">
        <w:rPr>
          <w:sz w:val="20"/>
          <w:szCs w:val="20"/>
        </w:rPr>
        <w:t xml:space="preserve"> destinations</w:t>
      </w:r>
      <w:r>
        <w:rPr>
          <w:sz w:val="20"/>
          <w:szCs w:val="20"/>
        </w:rPr>
        <w:t xml:space="preserve"> </w:t>
      </w:r>
      <w:r w:rsidR="00110867">
        <w:rPr>
          <w:sz w:val="20"/>
          <w:szCs w:val="20"/>
        </w:rPr>
        <w:t>may</w:t>
      </w:r>
      <w:r>
        <w:rPr>
          <w:sz w:val="20"/>
          <w:szCs w:val="20"/>
        </w:rPr>
        <w:t xml:space="preserve"> be shown, but no more than 4 destinations should </w:t>
      </w:r>
      <w:r w:rsidR="00110867">
        <w:rPr>
          <w:sz w:val="20"/>
          <w:szCs w:val="20"/>
        </w:rPr>
        <w:t xml:space="preserve">normally </w:t>
      </w:r>
      <w:r>
        <w:rPr>
          <w:sz w:val="20"/>
          <w:szCs w:val="20"/>
        </w:rPr>
        <w:t>be included on any one sign.</w:t>
      </w:r>
    </w:p>
    <w:p w:rsidR="00926046" w:rsidRPr="00701F18" w:rsidRDefault="00926046" w:rsidP="0075138B">
      <w:pPr>
        <w:jc w:val="both"/>
        <w:rPr>
          <w:rStyle w:val="Heading2Char"/>
          <w:sz w:val="22"/>
          <w:szCs w:val="22"/>
        </w:rPr>
      </w:pPr>
      <w:r>
        <w:rPr>
          <w:sz w:val="20"/>
          <w:szCs w:val="20"/>
        </w:rPr>
        <w:t xml:space="preserve">  </w:t>
      </w:r>
    </w:p>
    <w:p w:rsidR="00926046" w:rsidRDefault="0083318F" w:rsidP="00926046">
      <w:pPr>
        <w:spacing w:after="0"/>
        <w:jc w:val="both"/>
        <w:rPr>
          <w:rStyle w:val="Heading2Char"/>
          <w:sz w:val="22"/>
          <w:szCs w:val="22"/>
        </w:rPr>
      </w:pPr>
      <w:r>
        <w:rPr>
          <w:rStyle w:val="Heading2Char"/>
          <w:sz w:val="22"/>
          <w:szCs w:val="22"/>
        </w:rPr>
        <w:lastRenderedPageBreak/>
        <w:t>8</w:t>
      </w:r>
      <w:r w:rsidR="00701F18">
        <w:rPr>
          <w:rStyle w:val="Heading2Char"/>
          <w:sz w:val="22"/>
          <w:szCs w:val="22"/>
        </w:rPr>
        <w:t xml:space="preserve">. </w:t>
      </w:r>
      <w:r w:rsidR="00926046">
        <w:rPr>
          <w:rStyle w:val="Heading2Char"/>
          <w:sz w:val="22"/>
          <w:szCs w:val="22"/>
        </w:rPr>
        <w:t>Nearest destination</w:t>
      </w:r>
      <w:r w:rsidR="00F3567F">
        <w:rPr>
          <w:rStyle w:val="Heading2Char"/>
          <w:sz w:val="22"/>
          <w:szCs w:val="22"/>
        </w:rPr>
        <w:t>s</w:t>
      </w:r>
      <w:r w:rsidR="00926046">
        <w:rPr>
          <w:rStyle w:val="Heading2Char"/>
          <w:sz w:val="22"/>
          <w:szCs w:val="22"/>
        </w:rPr>
        <w:t xml:space="preserve"> must be listed first.</w:t>
      </w:r>
    </w:p>
    <w:p w:rsidR="00926046" w:rsidRDefault="00F3567F" w:rsidP="0075138B">
      <w:pPr>
        <w:jc w:val="both"/>
        <w:rPr>
          <w:rStyle w:val="Heading2Char"/>
          <w:sz w:val="22"/>
          <w:szCs w:val="22"/>
        </w:rPr>
      </w:pPr>
      <w:r>
        <w:rPr>
          <w:sz w:val="20"/>
          <w:szCs w:val="20"/>
        </w:rPr>
        <w:t>The nearest destination in a given direction</w:t>
      </w:r>
      <w:r w:rsidR="00926046">
        <w:rPr>
          <w:sz w:val="20"/>
          <w:szCs w:val="20"/>
        </w:rPr>
        <w:t xml:space="preserve"> should </w:t>
      </w:r>
      <w:r>
        <w:rPr>
          <w:sz w:val="20"/>
          <w:szCs w:val="20"/>
        </w:rPr>
        <w:t xml:space="preserve">be listed first, and </w:t>
      </w:r>
      <w:r w:rsidR="005F7D58">
        <w:rPr>
          <w:sz w:val="20"/>
          <w:szCs w:val="20"/>
        </w:rPr>
        <w:t xml:space="preserve">the </w:t>
      </w:r>
      <w:r>
        <w:rPr>
          <w:sz w:val="20"/>
          <w:szCs w:val="20"/>
        </w:rPr>
        <w:t>most distant destination should be listed last.</w:t>
      </w:r>
      <w:r w:rsidR="00926046">
        <w:rPr>
          <w:sz w:val="20"/>
          <w:szCs w:val="20"/>
        </w:rPr>
        <w:t xml:space="preserve"> </w:t>
      </w:r>
      <w:r>
        <w:rPr>
          <w:sz w:val="20"/>
          <w:szCs w:val="20"/>
        </w:rPr>
        <w:t xml:space="preserve"> </w:t>
      </w:r>
      <w:r w:rsidRPr="00D27BEF">
        <w:rPr>
          <w:sz w:val="20"/>
          <w:szCs w:val="20"/>
        </w:rPr>
        <w:t xml:space="preserve">In the case of Advance Direction </w:t>
      </w:r>
      <w:r w:rsidR="00D27BEF">
        <w:rPr>
          <w:sz w:val="20"/>
          <w:szCs w:val="20"/>
        </w:rPr>
        <w:t>Signs</w:t>
      </w:r>
      <w:r w:rsidRPr="00D27BEF">
        <w:rPr>
          <w:sz w:val="20"/>
          <w:szCs w:val="20"/>
        </w:rPr>
        <w:t xml:space="preserve">, ‘straight ahead’ destinations are listed at the top of the board in order of proximity, and </w:t>
      </w:r>
      <w:r w:rsidR="00D27BEF">
        <w:rPr>
          <w:sz w:val="20"/>
          <w:szCs w:val="20"/>
        </w:rPr>
        <w:t xml:space="preserve">side </w:t>
      </w:r>
      <w:r w:rsidRPr="00D27BEF">
        <w:rPr>
          <w:sz w:val="20"/>
          <w:szCs w:val="20"/>
        </w:rPr>
        <w:t>destinations</w:t>
      </w:r>
      <w:r>
        <w:rPr>
          <w:sz w:val="20"/>
          <w:szCs w:val="20"/>
        </w:rPr>
        <w:t xml:space="preserve"> </w:t>
      </w:r>
      <w:r w:rsidR="00D27BEF">
        <w:rPr>
          <w:sz w:val="20"/>
          <w:szCs w:val="20"/>
        </w:rPr>
        <w:t xml:space="preserve">are listed at the bottom </w:t>
      </w:r>
      <w:r w:rsidR="00110867">
        <w:rPr>
          <w:sz w:val="20"/>
          <w:szCs w:val="20"/>
        </w:rPr>
        <w:t xml:space="preserve">(in order of proximity) </w:t>
      </w:r>
      <w:r w:rsidR="00D27BEF">
        <w:rPr>
          <w:sz w:val="20"/>
          <w:szCs w:val="20"/>
        </w:rPr>
        <w:t>with an arrow indicating the direction of the turn</w:t>
      </w:r>
      <w:r w:rsidR="00FD28E3">
        <w:rPr>
          <w:sz w:val="20"/>
          <w:szCs w:val="20"/>
        </w:rPr>
        <w:t xml:space="preserve"> required</w:t>
      </w:r>
      <w:r w:rsidR="00D27BEF">
        <w:rPr>
          <w:sz w:val="20"/>
          <w:szCs w:val="20"/>
        </w:rPr>
        <w:t xml:space="preserve">.  </w:t>
      </w:r>
    </w:p>
    <w:p w:rsidR="007F2806" w:rsidRPr="007F2806" w:rsidRDefault="0083318F" w:rsidP="0075138B">
      <w:pPr>
        <w:jc w:val="both"/>
        <w:rPr>
          <w:sz w:val="20"/>
          <w:szCs w:val="20"/>
        </w:rPr>
      </w:pPr>
      <w:r>
        <w:rPr>
          <w:rStyle w:val="Heading2Char"/>
          <w:sz w:val="22"/>
          <w:szCs w:val="22"/>
        </w:rPr>
        <w:t>9</w:t>
      </w:r>
      <w:r w:rsidR="00926046">
        <w:rPr>
          <w:rStyle w:val="Heading2Char"/>
          <w:sz w:val="22"/>
          <w:szCs w:val="22"/>
        </w:rPr>
        <w:t xml:space="preserve">. </w:t>
      </w:r>
      <w:r w:rsidR="007F2806" w:rsidRPr="007F2806">
        <w:rPr>
          <w:rStyle w:val="Heading2Char"/>
          <w:sz w:val="22"/>
          <w:szCs w:val="22"/>
        </w:rPr>
        <w:t>Indicate distances in kilometres.</w:t>
      </w:r>
      <w:r w:rsidR="007F2806">
        <w:rPr>
          <w:rFonts w:ascii="GillSans-Bold" w:hAnsi="GillSans-Bold" w:cs="GillSans-Bold"/>
          <w:b/>
          <w:bCs/>
        </w:rPr>
        <w:t xml:space="preserve"> </w:t>
      </w:r>
      <w:bookmarkStart w:id="9" w:name="OLE_LINK3"/>
      <w:bookmarkStart w:id="10" w:name="OLE_LINK4"/>
      <w:r w:rsidR="007F2806" w:rsidRPr="007F2806">
        <w:rPr>
          <w:sz w:val="20"/>
          <w:szCs w:val="20"/>
        </w:rPr>
        <w:t xml:space="preserve">Distances </w:t>
      </w:r>
      <w:bookmarkEnd w:id="9"/>
      <w:bookmarkEnd w:id="10"/>
      <w:r w:rsidR="007F2806" w:rsidRPr="007F2806">
        <w:rPr>
          <w:sz w:val="20"/>
          <w:szCs w:val="20"/>
        </w:rPr>
        <w:t xml:space="preserve">to destinations provide essential </w:t>
      </w:r>
      <w:proofErr w:type="spellStart"/>
      <w:r w:rsidR="007F2806" w:rsidRPr="007F2806">
        <w:rPr>
          <w:sz w:val="20"/>
          <w:szCs w:val="20"/>
        </w:rPr>
        <w:t>wayfinding</w:t>
      </w:r>
      <w:proofErr w:type="spellEnd"/>
      <w:r w:rsidR="007F2806" w:rsidRPr="007F2806">
        <w:rPr>
          <w:sz w:val="20"/>
          <w:szCs w:val="20"/>
        </w:rPr>
        <w:t xml:space="preserve"> and orientation information </w:t>
      </w:r>
      <w:r w:rsidR="00FD28E3">
        <w:rPr>
          <w:sz w:val="20"/>
          <w:szCs w:val="20"/>
        </w:rPr>
        <w:t>and should be indicated on all F</w:t>
      </w:r>
      <w:r w:rsidR="007F2806" w:rsidRPr="007F2806">
        <w:rPr>
          <w:sz w:val="20"/>
          <w:szCs w:val="20"/>
        </w:rPr>
        <w:t>ingerboard</w:t>
      </w:r>
      <w:r w:rsidR="00FD28E3">
        <w:rPr>
          <w:sz w:val="20"/>
          <w:szCs w:val="20"/>
        </w:rPr>
        <w:t>s, Advance Direction Signs and Reassurance S</w:t>
      </w:r>
      <w:r w:rsidR="007F2806" w:rsidRPr="007F2806">
        <w:rPr>
          <w:sz w:val="20"/>
          <w:szCs w:val="20"/>
        </w:rPr>
        <w:t>ign</w:t>
      </w:r>
      <w:r w:rsidR="00FD28E3">
        <w:rPr>
          <w:sz w:val="20"/>
          <w:szCs w:val="20"/>
        </w:rPr>
        <w:t>s</w:t>
      </w:r>
      <w:r w:rsidR="007F2806" w:rsidRPr="007F2806">
        <w:rPr>
          <w:sz w:val="20"/>
          <w:szCs w:val="20"/>
        </w:rPr>
        <w:t xml:space="preserve">. </w:t>
      </w:r>
      <w:r w:rsidR="00C7249C">
        <w:rPr>
          <w:sz w:val="20"/>
          <w:szCs w:val="20"/>
        </w:rPr>
        <w:t xml:space="preserve"> </w:t>
      </w:r>
      <w:r w:rsidR="007F2806" w:rsidRPr="007F2806">
        <w:rPr>
          <w:sz w:val="20"/>
          <w:szCs w:val="20"/>
        </w:rPr>
        <w:t>Where indicated distances are less than 10km, 100m increments should also be shown (e</w:t>
      </w:r>
      <w:r w:rsidR="00C976DB">
        <w:rPr>
          <w:sz w:val="20"/>
          <w:szCs w:val="20"/>
        </w:rPr>
        <w:t>.</w:t>
      </w:r>
      <w:r w:rsidR="007F2806" w:rsidRPr="007F2806">
        <w:rPr>
          <w:sz w:val="20"/>
          <w:szCs w:val="20"/>
        </w:rPr>
        <w:t>g</w:t>
      </w:r>
      <w:r w:rsidR="00C976DB">
        <w:rPr>
          <w:sz w:val="20"/>
          <w:szCs w:val="20"/>
        </w:rPr>
        <w:t>.</w:t>
      </w:r>
      <w:r w:rsidR="007F2806" w:rsidRPr="007F2806">
        <w:rPr>
          <w:sz w:val="20"/>
          <w:szCs w:val="20"/>
        </w:rPr>
        <w:t xml:space="preserve"> 9.4, 4.2 etc). </w:t>
      </w:r>
      <w:r w:rsidR="00C7249C">
        <w:rPr>
          <w:sz w:val="20"/>
          <w:szCs w:val="20"/>
        </w:rPr>
        <w:t xml:space="preserve"> </w:t>
      </w:r>
      <w:r w:rsidR="007F2806" w:rsidRPr="007F2806">
        <w:rPr>
          <w:sz w:val="20"/>
          <w:szCs w:val="20"/>
        </w:rPr>
        <w:t>For greater legibility the numerals indicating 100m increments should be 75% of the height of the whole kilometre numerals.</w:t>
      </w:r>
    </w:p>
    <w:p w:rsidR="004F1CF5" w:rsidRDefault="0083318F" w:rsidP="0075138B">
      <w:pPr>
        <w:jc w:val="both"/>
        <w:rPr>
          <w:sz w:val="20"/>
          <w:szCs w:val="20"/>
        </w:rPr>
      </w:pPr>
      <w:r>
        <w:rPr>
          <w:rStyle w:val="Heading2Char"/>
          <w:sz w:val="22"/>
          <w:szCs w:val="22"/>
        </w:rPr>
        <w:t>10</w:t>
      </w:r>
      <w:r w:rsidR="007F2806" w:rsidRPr="007F2806">
        <w:rPr>
          <w:rStyle w:val="Heading2Char"/>
          <w:sz w:val="22"/>
          <w:szCs w:val="22"/>
        </w:rPr>
        <w:t>. Use map boards at key entry points.</w:t>
      </w:r>
      <w:r w:rsidR="007F2806">
        <w:rPr>
          <w:rFonts w:ascii="GillSans-Bold" w:hAnsi="GillSans-Bold" w:cs="GillSans-Bold"/>
          <w:b/>
          <w:bCs/>
        </w:rPr>
        <w:t xml:space="preserve"> </w:t>
      </w:r>
      <w:r w:rsidR="00861A4D">
        <w:rPr>
          <w:sz w:val="20"/>
          <w:szCs w:val="20"/>
        </w:rPr>
        <w:t>Map Display Boards</w:t>
      </w:r>
      <w:r w:rsidR="007F2806" w:rsidRPr="00C7249C">
        <w:rPr>
          <w:sz w:val="20"/>
          <w:szCs w:val="20"/>
        </w:rPr>
        <w:t xml:space="preserve"> provide additional navigational assistance to bicycle riders and can often indicate multiple route options and way</w:t>
      </w:r>
      <w:r w:rsidR="00861A4D">
        <w:rPr>
          <w:sz w:val="20"/>
          <w:szCs w:val="20"/>
        </w:rPr>
        <w:t xml:space="preserve"> </w:t>
      </w:r>
      <w:r w:rsidR="007F2806" w:rsidRPr="00C7249C">
        <w:rPr>
          <w:sz w:val="20"/>
          <w:szCs w:val="20"/>
        </w:rPr>
        <w:t>finding possibilities.</w:t>
      </w:r>
    </w:p>
    <w:p w:rsidR="004F1CF5" w:rsidRDefault="004F1CF5">
      <w:pPr>
        <w:rPr>
          <w:sz w:val="20"/>
          <w:szCs w:val="20"/>
        </w:rPr>
      </w:pPr>
      <w:r>
        <w:rPr>
          <w:sz w:val="20"/>
          <w:szCs w:val="20"/>
        </w:rPr>
        <w:br w:type="page"/>
      </w:r>
    </w:p>
    <w:p w:rsidR="006E74F8" w:rsidRPr="00BF0A26" w:rsidRDefault="00553A52" w:rsidP="0075138B">
      <w:pPr>
        <w:pStyle w:val="Heading1"/>
        <w:jc w:val="both"/>
        <w:rPr>
          <w:sz w:val="32"/>
          <w:szCs w:val="32"/>
        </w:rPr>
      </w:pPr>
      <w:bookmarkStart w:id="11" w:name="_Ref355008638"/>
      <w:r w:rsidRPr="00BF0A26">
        <w:rPr>
          <w:sz w:val="32"/>
          <w:szCs w:val="32"/>
        </w:rPr>
        <w:lastRenderedPageBreak/>
        <w:t>Directional G</w:t>
      </w:r>
      <w:r w:rsidR="006E74F8" w:rsidRPr="00BF0A26">
        <w:rPr>
          <w:sz w:val="32"/>
          <w:szCs w:val="32"/>
        </w:rPr>
        <w:t xml:space="preserve">uidance </w:t>
      </w:r>
      <w:r w:rsidRPr="00BF0A26">
        <w:rPr>
          <w:sz w:val="32"/>
          <w:szCs w:val="32"/>
        </w:rPr>
        <w:t>S</w:t>
      </w:r>
      <w:r w:rsidR="006E74F8" w:rsidRPr="00BF0A26">
        <w:rPr>
          <w:sz w:val="32"/>
          <w:szCs w:val="32"/>
        </w:rPr>
        <w:t>igns</w:t>
      </w:r>
      <w:bookmarkEnd w:id="11"/>
    </w:p>
    <w:p w:rsidR="006E74F8" w:rsidRDefault="006E74F8" w:rsidP="006E74F8">
      <w:pPr>
        <w:jc w:val="both"/>
        <w:rPr>
          <w:rFonts w:cs="GillSans"/>
          <w:sz w:val="20"/>
          <w:szCs w:val="20"/>
        </w:rPr>
      </w:pPr>
      <w:r w:rsidRPr="006E74F8">
        <w:rPr>
          <w:rFonts w:cs="GillSans"/>
          <w:sz w:val="20"/>
          <w:szCs w:val="20"/>
        </w:rPr>
        <w:t xml:space="preserve">The main purpose of this type of signage is to provide directional guidance to people using </w:t>
      </w:r>
      <w:r w:rsidR="00F01530">
        <w:rPr>
          <w:rFonts w:cs="GillSans"/>
          <w:sz w:val="20"/>
          <w:szCs w:val="20"/>
        </w:rPr>
        <w:t>cycle networks</w:t>
      </w:r>
      <w:r w:rsidRPr="006E74F8">
        <w:rPr>
          <w:rFonts w:cs="GillSans"/>
          <w:sz w:val="20"/>
          <w:szCs w:val="20"/>
        </w:rPr>
        <w:t xml:space="preserve">. </w:t>
      </w:r>
      <w:r>
        <w:rPr>
          <w:rFonts w:cs="GillSans"/>
          <w:sz w:val="20"/>
          <w:szCs w:val="20"/>
        </w:rPr>
        <w:t xml:space="preserve"> </w:t>
      </w:r>
      <w:r w:rsidRPr="006E74F8">
        <w:rPr>
          <w:rFonts w:cs="GillSans"/>
          <w:sz w:val="20"/>
          <w:szCs w:val="20"/>
        </w:rPr>
        <w:t>Directional signing reinforces system connectivity and coherence and gives high visibility and recognition to the rou</w:t>
      </w:r>
      <w:r w:rsidR="00553A52">
        <w:rPr>
          <w:rFonts w:cs="GillSans"/>
          <w:sz w:val="20"/>
          <w:szCs w:val="20"/>
        </w:rPr>
        <w:t>tes which make up any network.</w:t>
      </w:r>
    </w:p>
    <w:p w:rsidR="00413EB7" w:rsidRDefault="006E74F8" w:rsidP="006E74F8">
      <w:pPr>
        <w:jc w:val="both"/>
        <w:rPr>
          <w:rFonts w:cs="GillSans"/>
          <w:sz w:val="20"/>
          <w:szCs w:val="20"/>
        </w:rPr>
      </w:pPr>
      <w:r w:rsidRPr="006E74F8">
        <w:rPr>
          <w:rFonts w:cs="GillSans"/>
          <w:sz w:val="20"/>
          <w:szCs w:val="20"/>
        </w:rPr>
        <w:t>In the general traffic environment there are many directional signs provided for road users.</w:t>
      </w:r>
      <w:r>
        <w:rPr>
          <w:rFonts w:cs="GillSans"/>
          <w:sz w:val="20"/>
          <w:szCs w:val="20"/>
        </w:rPr>
        <w:t xml:space="preserve"> </w:t>
      </w:r>
      <w:r w:rsidRPr="006E74F8">
        <w:rPr>
          <w:rFonts w:cs="GillSans"/>
          <w:sz w:val="20"/>
          <w:szCs w:val="20"/>
        </w:rPr>
        <w:t xml:space="preserve"> This main road and highway signage is usually attuned to motorised traffic and </w:t>
      </w:r>
      <w:r w:rsidR="00786DFC">
        <w:rPr>
          <w:rFonts w:cs="GillSans"/>
          <w:sz w:val="20"/>
          <w:szCs w:val="20"/>
        </w:rPr>
        <w:t>may</w:t>
      </w:r>
      <w:r w:rsidRPr="006E74F8">
        <w:rPr>
          <w:rFonts w:cs="GillSans"/>
          <w:sz w:val="20"/>
          <w:szCs w:val="20"/>
        </w:rPr>
        <w:t xml:space="preserve"> not adequately serve the</w:t>
      </w:r>
      <w:r w:rsidR="00413EB7">
        <w:rPr>
          <w:rFonts w:cs="GillSans"/>
          <w:sz w:val="20"/>
          <w:szCs w:val="20"/>
        </w:rPr>
        <w:t xml:space="preserve"> needs of</w:t>
      </w:r>
      <w:r w:rsidRPr="006E74F8">
        <w:rPr>
          <w:rFonts w:cs="GillSans"/>
          <w:sz w:val="20"/>
          <w:szCs w:val="20"/>
        </w:rPr>
        <w:t xml:space="preserve"> </w:t>
      </w:r>
      <w:r w:rsidR="00786DFC">
        <w:rPr>
          <w:rFonts w:cs="GillSans"/>
          <w:sz w:val="20"/>
          <w:szCs w:val="20"/>
        </w:rPr>
        <w:t>cyclists</w:t>
      </w:r>
      <w:r w:rsidRPr="006E74F8">
        <w:rPr>
          <w:rFonts w:cs="GillSans"/>
          <w:sz w:val="20"/>
          <w:szCs w:val="20"/>
        </w:rPr>
        <w:t xml:space="preserve"> when a separate or parallel </w:t>
      </w:r>
      <w:r w:rsidR="00786DFC">
        <w:rPr>
          <w:rFonts w:cs="GillSans"/>
          <w:sz w:val="20"/>
          <w:szCs w:val="20"/>
        </w:rPr>
        <w:t>cycle</w:t>
      </w:r>
      <w:r w:rsidRPr="006E74F8">
        <w:rPr>
          <w:rFonts w:cs="GillSans"/>
          <w:sz w:val="20"/>
          <w:szCs w:val="20"/>
        </w:rPr>
        <w:t xml:space="preserve"> network is in existence.</w:t>
      </w:r>
      <w:r>
        <w:rPr>
          <w:rFonts w:cs="GillSans"/>
          <w:sz w:val="20"/>
          <w:szCs w:val="20"/>
        </w:rPr>
        <w:t xml:space="preserve"> </w:t>
      </w:r>
      <w:r w:rsidRPr="006E74F8">
        <w:rPr>
          <w:rFonts w:cs="GillSans"/>
          <w:sz w:val="20"/>
          <w:szCs w:val="20"/>
        </w:rPr>
        <w:t xml:space="preserve"> </w:t>
      </w:r>
    </w:p>
    <w:p w:rsidR="006E74F8" w:rsidRDefault="00413EB7" w:rsidP="006E74F8">
      <w:pPr>
        <w:jc w:val="both"/>
        <w:rPr>
          <w:rFonts w:cs="GillSans"/>
          <w:sz w:val="20"/>
          <w:szCs w:val="20"/>
        </w:rPr>
      </w:pPr>
      <w:r>
        <w:rPr>
          <w:rFonts w:cs="GillSans"/>
          <w:sz w:val="20"/>
          <w:szCs w:val="20"/>
        </w:rPr>
        <w:t xml:space="preserve">Adding cycle route </w:t>
      </w:r>
      <w:r w:rsidR="00FC654C">
        <w:rPr>
          <w:rFonts w:cs="GillSans"/>
          <w:sz w:val="20"/>
          <w:szCs w:val="20"/>
        </w:rPr>
        <w:t>information</w:t>
      </w:r>
      <w:r w:rsidR="0083318F">
        <w:rPr>
          <w:rFonts w:cs="GillSans"/>
          <w:sz w:val="20"/>
          <w:szCs w:val="20"/>
        </w:rPr>
        <w:t xml:space="preserve"> to existing road signage</w:t>
      </w:r>
      <w:r w:rsidR="006E74F8" w:rsidRPr="006E74F8">
        <w:rPr>
          <w:rFonts w:cs="GillSans"/>
          <w:sz w:val="20"/>
          <w:szCs w:val="20"/>
        </w:rPr>
        <w:t xml:space="preserve"> can create</w:t>
      </w:r>
      <w:r w:rsidR="0083318F">
        <w:rPr>
          <w:rFonts w:cs="GillSans"/>
          <w:sz w:val="20"/>
          <w:szCs w:val="20"/>
        </w:rPr>
        <w:t xml:space="preserve"> ambiguity and conflict for motorists</w:t>
      </w:r>
      <w:r>
        <w:rPr>
          <w:rFonts w:cs="GillSans"/>
          <w:sz w:val="20"/>
          <w:szCs w:val="20"/>
        </w:rPr>
        <w:t xml:space="preserve"> </w:t>
      </w:r>
      <w:r w:rsidR="006E74F8" w:rsidRPr="006E74F8">
        <w:rPr>
          <w:rFonts w:cs="GillSans"/>
          <w:sz w:val="20"/>
          <w:szCs w:val="20"/>
        </w:rPr>
        <w:t xml:space="preserve">and </w:t>
      </w:r>
      <w:r w:rsidR="00786DFC">
        <w:rPr>
          <w:rFonts w:cs="GillSans"/>
          <w:sz w:val="20"/>
          <w:szCs w:val="20"/>
        </w:rPr>
        <w:t>cyclists</w:t>
      </w:r>
      <w:r w:rsidR="006E74F8" w:rsidRPr="006E74F8">
        <w:rPr>
          <w:rFonts w:cs="GillSans"/>
          <w:sz w:val="20"/>
          <w:szCs w:val="20"/>
        </w:rPr>
        <w:t xml:space="preserve"> alike, so in line with best practice in Australia and overseas, a completely independent system of signing </w:t>
      </w:r>
      <w:r>
        <w:rPr>
          <w:rFonts w:cs="GillSans"/>
          <w:sz w:val="20"/>
          <w:szCs w:val="20"/>
        </w:rPr>
        <w:t>should be</w:t>
      </w:r>
      <w:r w:rsidR="006E74F8" w:rsidRPr="006E74F8">
        <w:rPr>
          <w:rFonts w:cs="GillSans"/>
          <w:sz w:val="20"/>
          <w:szCs w:val="20"/>
        </w:rPr>
        <w:t xml:space="preserve"> used to mark </w:t>
      </w:r>
      <w:r w:rsidR="00786DFC">
        <w:rPr>
          <w:rFonts w:cs="GillSans"/>
          <w:sz w:val="20"/>
          <w:szCs w:val="20"/>
        </w:rPr>
        <w:t>cycle</w:t>
      </w:r>
      <w:r w:rsidR="00FC654C">
        <w:rPr>
          <w:rFonts w:cs="GillSans"/>
          <w:sz w:val="20"/>
          <w:szCs w:val="20"/>
        </w:rPr>
        <w:t xml:space="preserve"> routes.</w:t>
      </w:r>
      <w:r w:rsidR="006E74F8" w:rsidRPr="006E74F8">
        <w:rPr>
          <w:rFonts w:cs="GillSans"/>
          <w:sz w:val="20"/>
          <w:szCs w:val="20"/>
        </w:rPr>
        <w:t xml:space="preserve"> </w:t>
      </w:r>
      <w:r w:rsidR="0083318F">
        <w:rPr>
          <w:rFonts w:cs="GillSans"/>
          <w:sz w:val="20"/>
          <w:szCs w:val="20"/>
        </w:rPr>
        <w:t xml:space="preserve"> </w:t>
      </w:r>
      <w:r w:rsidR="00D51B70">
        <w:rPr>
          <w:rFonts w:cs="GillSans"/>
          <w:sz w:val="20"/>
          <w:szCs w:val="20"/>
        </w:rPr>
        <w:t>W</w:t>
      </w:r>
      <w:r w:rsidR="00FC654C">
        <w:rPr>
          <w:rFonts w:cs="GillSans"/>
          <w:sz w:val="20"/>
          <w:szCs w:val="20"/>
        </w:rPr>
        <w:t xml:space="preserve">here it will not create confusion or other issues, </w:t>
      </w:r>
      <w:r w:rsidR="00D51B70">
        <w:rPr>
          <w:rFonts w:cs="GillSans"/>
          <w:sz w:val="20"/>
          <w:szCs w:val="20"/>
        </w:rPr>
        <w:t xml:space="preserve">no other options are available and the asset owner gives approval, </w:t>
      </w:r>
      <w:r w:rsidR="00FC654C">
        <w:rPr>
          <w:rFonts w:cs="GillSans"/>
          <w:sz w:val="20"/>
          <w:szCs w:val="20"/>
        </w:rPr>
        <w:t xml:space="preserve">cycle route and motorist direction signs may be mounted on </w:t>
      </w:r>
      <w:r w:rsidR="0083318F">
        <w:rPr>
          <w:rFonts w:cs="GillSans"/>
          <w:sz w:val="20"/>
          <w:szCs w:val="20"/>
        </w:rPr>
        <w:t>the same posts.</w:t>
      </w:r>
      <w:r w:rsidR="006E74F8" w:rsidRPr="006E74F8">
        <w:rPr>
          <w:rFonts w:cs="GillSans"/>
          <w:sz w:val="20"/>
          <w:szCs w:val="20"/>
        </w:rPr>
        <w:t xml:space="preserve"> </w:t>
      </w:r>
    </w:p>
    <w:p w:rsidR="00F01530" w:rsidRDefault="006E74F8" w:rsidP="006E74F8">
      <w:pPr>
        <w:jc w:val="both"/>
        <w:rPr>
          <w:rFonts w:cs="GillSans"/>
          <w:sz w:val="20"/>
          <w:szCs w:val="20"/>
        </w:rPr>
      </w:pPr>
      <w:r w:rsidRPr="006E74F8">
        <w:rPr>
          <w:rFonts w:cs="GillSans"/>
          <w:sz w:val="20"/>
          <w:szCs w:val="20"/>
        </w:rPr>
        <w:t>There are</w:t>
      </w:r>
      <w:r w:rsidR="00E5178B">
        <w:rPr>
          <w:rFonts w:cs="GillSans"/>
          <w:sz w:val="20"/>
          <w:szCs w:val="20"/>
        </w:rPr>
        <w:t xml:space="preserve"> four</w:t>
      </w:r>
      <w:r w:rsidRPr="006E74F8">
        <w:rPr>
          <w:rFonts w:cs="GillSans"/>
          <w:sz w:val="20"/>
          <w:szCs w:val="20"/>
        </w:rPr>
        <w:t xml:space="preserve"> categories of directional signage recommended for use on </w:t>
      </w:r>
      <w:r w:rsidR="00F01530">
        <w:rPr>
          <w:rFonts w:cs="GillSans"/>
          <w:sz w:val="20"/>
          <w:szCs w:val="20"/>
        </w:rPr>
        <w:t>cycle networks</w:t>
      </w:r>
      <w:r w:rsidRPr="006E74F8">
        <w:rPr>
          <w:rFonts w:cs="GillSans"/>
          <w:sz w:val="20"/>
          <w:szCs w:val="20"/>
        </w:rPr>
        <w:t xml:space="preserve">: </w:t>
      </w:r>
      <w:r>
        <w:rPr>
          <w:rFonts w:cs="GillSans"/>
          <w:sz w:val="20"/>
          <w:szCs w:val="20"/>
        </w:rPr>
        <w:t xml:space="preserve"> </w:t>
      </w:r>
    </w:p>
    <w:p w:rsidR="00F01530" w:rsidRDefault="006E74F8" w:rsidP="00F01530">
      <w:pPr>
        <w:pStyle w:val="ListParagraph"/>
        <w:numPr>
          <w:ilvl w:val="0"/>
          <w:numId w:val="7"/>
        </w:numPr>
        <w:jc w:val="both"/>
        <w:rPr>
          <w:rFonts w:cs="GillSans"/>
          <w:b/>
          <w:sz w:val="20"/>
          <w:szCs w:val="20"/>
        </w:rPr>
      </w:pPr>
      <w:r w:rsidRPr="00F01530">
        <w:rPr>
          <w:rFonts w:cs="GillSans"/>
          <w:b/>
          <w:sz w:val="20"/>
          <w:szCs w:val="20"/>
        </w:rPr>
        <w:t xml:space="preserve">Map </w:t>
      </w:r>
      <w:r w:rsidR="00147160">
        <w:rPr>
          <w:rFonts w:cs="GillSans"/>
          <w:b/>
          <w:sz w:val="20"/>
          <w:szCs w:val="20"/>
        </w:rPr>
        <w:t xml:space="preserve">Display </w:t>
      </w:r>
      <w:r w:rsidRPr="00F01530">
        <w:rPr>
          <w:rFonts w:cs="GillSans"/>
          <w:b/>
          <w:sz w:val="20"/>
          <w:szCs w:val="20"/>
        </w:rPr>
        <w:t>Boards</w:t>
      </w:r>
    </w:p>
    <w:p w:rsidR="00E5178B" w:rsidRPr="00F01530" w:rsidRDefault="00E5178B" w:rsidP="00F01530">
      <w:pPr>
        <w:pStyle w:val="ListParagraph"/>
        <w:numPr>
          <w:ilvl w:val="0"/>
          <w:numId w:val="7"/>
        </w:numPr>
        <w:jc w:val="both"/>
        <w:rPr>
          <w:rFonts w:cs="GillSans"/>
          <w:b/>
          <w:sz w:val="20"/>
          <w:szCs w:val="20"/>
        </w:rPr>
      </w:pPr>
      <w:r>
        <w:rPr>
          <w:rFonts w:cs="GillSans"/>
          <w:b/>
          <w:sz w:val="20"/>
          <w:szCs w:val="20"/>
        </w:rPr>
        <w:t xml:space="preserve">Advance Direction </w:t>
      </w:r>
      <w:r w:rsidR="00906AF2">
        <w:rPr>
          <w:rFonts w:cs="GillSans"/>
          <w:b/>
          <w:sz w:val="20"/>
          <w:szCs w:val="20"/>
        </w:rPr>
        <w:t>Signs</w:t>
      </w:r>
    </w:p>
    <w:p w:rsidR="00F01530" w:rsidRPr="00F01530" w:rsidRDefault="006E74F8" w:rsidP="00F01530">
      <w:pPr>
        <w:pStyle w:val="ListParagraph"/>
        <w:numPr>
          <w:ilvl w:val="0"/>
          <w:numId w:val="7"/>
        </w:numPr>
        <w:jc w:val="both"/>
        <w:rPr>
          <w:rFonts w:cs="GillSans"/>
          <w:b/>
          <w:sz w:val="20"/>
          <w:szCs w:val="20"/>
        </w:rPr>
      </w:pPr>
      <w:r w:rsidRPr="00F01530">
        <w:rPr>
          <w:rFonts w:cs="GillSans"/>
          <w:b/>
          <w:sz w:val="20"/>
          <w:szCs w:val="20"/>
        </w:rPr>
        <w:t>Fingerboards</w:t>
      </w:r>
    </w:p>
    <w:p w:rsidR="00F01530" w:rsidRPr="00F01530" w:rsidRDefault="006E74F8" w:rsidP="00F01530">
      <w:pPr>
        <w:pStyle w:val="ListParagraph"/>
        <w:numPr>
          <w:ilvl w:val="0"/>
          <w:numId w:val="7"/>
        </w:numPr>
        <w:jc w:val="both"/>
        <w:rPr>
          <w:rFonts w:cs="GillSans"/>
          <w:sz w:val="20"/>
          <w:szCs w:val="20"/>
        </w:rPr>
      </w:pPr>
      <w:r w:rsidRPr="00F01530">
        <w:rPr>
          <w:rFonts w:cs="GillSans"/>
          <w:b/>
          <w:sz w:val="20"/>
          <w:szCs w:val="20"/>
        </w:rPr>
        <w:t xml:space="preserve">Reassurance </w:t>
      </w:r>
      <w:r w:rsidR="00906AF2">
        <w:rPr>
          <w:rFonts w:cs="GillSans"/>
          <w:b/>
          <w:sz w:val="20"/>
          <w:szCs w:val="20"/>
        </w:rPr>
        <w:t>Signs</w:t>
      </w:r>
    </w:p>
    <w:p w:rsidR="009442CE" w:rsidRPr="001168B8" w:rsidRDefault="00413EB7" w:rsidP="001168B8">
      <w:pPr>
        <w:jc w:val="both"/>
        <w:rPr>
          <w:rFonts w:cs="GillSans"/>
          <w:sz w:val="20"/>
          <w:szCs w:val="20"/>
        </w:rPr>
      </w:pPr>
      <w:r>
        <w:rPr>
          <w:rFonts w:cs="GillSans"/>
          <w:sz w:val="20"/>
          <w:szCs w:val="20"/>
        </w:rPr>
        <w:t xml:space="preserve">It is recommended that </w:t>
      </w:r>
      <w:r w:rsidR="005B4DB0">
        <w:rPr>
          <w:rFonts w:cs="GillSans"/>
          <w:sz w:val="20"/>
          <w:szCs w:val="20"/>
        </w:rPr>
        <w:t>cycle</w:t>
      </w:r>
      <w:r w:rsidR="005F74D5">
        <w:rPr>
          <w:rFonts w:cs="GillSans"/>
          <w:sz w:val="20"/>
          <w:szCs w:val="20"/>
        </w:rPr>
        <w:t xml:space="preserve"> route</w:t>
      </w:r>
      <w:r w:rsidR="006E74F8" w:rsidRPr="006E74F8">
        <w:rPr>
          <w:rFonts w:cs="GillSans"/>
          <w:sz w:val="20"/>
          <w:szCs w:val="20"/>
        </w:rPr>
        <w:t xml:space="preserve"> directional signage should</w:t>
      </w:r>
      <w:r w:rsidR="00FC654C">
        <w:rPr>
          <w:rFonts w:cs="GillSans"/>
          <w:sz w:val="20"/>
          <w:szCs w:val="20"/>
        </w:rPr>
        <w:t>, where possible,</w:t>
      </w:r>
      <w:r w:rsidR="006E74F8" w:rsidRPr="006E74F8">
        <w:rPr>
          <w:rFonts w:cs="GillSans"/>
          <w:sz w:val="20"/>
          <w:szCs w:val="20"/>
        </w:rPr>
        <w:t xml:space="preserve"> </w:t>
      </w:r>
      <w:r>
        <w:rPr>
          <w:rFonts w:cs="GillSans"/>
          <w:sz w:val="20"/>
          <w:szCs w:val="20"/>
        </w:rPr>
        <w:t xml:space="preserve">follow the format and </w:t>
      </w:r>
      <w:r w:rsidR="006E74F8" w:rsidRPr="006E74F8">
        <w:rPr>
          <w:rFonts w:cs="GillSans"/>
          <w:sz w:val="20"/>
          <w:szCs w:val="20"/>
        </w:rPr>
        <w:t>individual sign details described in the following pages of th</w:t>
      </w:r>
      <w:r w:rsidR="005F7D58">
        <w:rPr>
          <w:rFonts w:cs="GillSans"/>
          <w:sz w:val="20"/>
          <w:szCs w:val="20"/>
        </w:rPr>
        <w:t>i</w:t>
      </w:r>
      <w:r w:rsidR="006E74F8" w:rsidRPr="006E74F8">
        <w:rPr>
          <w:rFonts w:cs="GillSans"/>
          <w:sz w:val="20"/>
          <w:szCs w:val="20"/>
        </w:rPr>
        <w:t xml:space="preserve">s </w:t>
      </w:r>
      <w:r w:rsidR="005F7D58">
        <w:rPr>
          <w:rFonts w:cs="GillSans"/>
          <w:sz w:val="20"/>
          <w:szCs w:val="20"/>
        </w:rPr>
        <w:t>Manual</w:t>
      </w:r>
      <w:r w:rsidR="006E74F8" w:rsidRPr="006E74F8">
        <w:rPr>
          <w:rFonts w:cs="GillSans"/>
          <w:sz w:val="20"/>
          <w:szCs w:val="20"/>
        </w:rPr>
        <w:t>.</w:t>
      </w:r>
      <w:r w:rsidR="009442CE">
        <w:rPr>
          <w:rFonts w:cs="GillSans"/>
          <w:sz w:val="20"/>
          <w:szCs w:val="20"/>
        </w:rPr>
        <w:t xml:space="preserve"> </w:t>
      </w:r>
      <w:r w:rsidR="009442CE" w:rsidRPr="009442CE">
        <w:rPr>
          <w:rFonts w:cs="GillSans"/>
          <w:sz w:val="20"/>
          <w:szCs w:val="20"/>
        </w:rPr>
        <w:t xml:space="preserve"> </w:t>
      </w:r>
    </w:p>
    <w:p w:rsidR="001168B8" w:rsidRDefault="001168B8" w:rsidP="0075138B">
      <w:pPr>
        <w:pStyle w:val="Heading2"/>
        <w:jc w:val="both"/>
      </w:pPr>
    </w:p>
    <w:p w:rsidR="004F1CF5" w:rsidRPr="002D134E" w:rsidRDefault="004F1CF5" w:rsidP="0075138B">
      <w:pPr>
        <w:pStyle w:val="Heading2"/>
        <w:jc w:val="both"/>
        <w:rPr>
          <w:sz w:val="22"/>
          <w:szCs w:val="22"/>
        </w:rPr>
      </w:pPr>
      <w:r w:rsidRPr="002D134E">
        <w:rPr>
          <w:sz w:val="22"/>
          <w:szCs w:val="22"/>
        </w:rPr>
        <w:t xml:space="preserve">Map </w:t>
      </w:r>
      <w:r w:rsidR="00147160" w:rsidRPr="002D134E">
        <w:rPr>
          <w:sz w:val="22"/>
          <w:szCs w:val="22"/>
        </w:rPr>
        <w:t xml:space="preserve">Display </w:t>
      </w:r>
      <w:r w:rsidRPr="002D134E">
        <w:rPr>
          <w:sz w:val="22"/>
          <w:szCs w:val="22"/>
        </w:rPr>
        <w:t>Boards</w:t>
      </w:r>
    </w:p>
    <w:p w:rsidR="009B0075" w:rsidRDefault="004F1CF5" w:rsidP="0075138B">
      <w:pPr>
        <w:jc w:val="both"/>
        <w:rPr>
          <w:sz w:val="20"/>
          <w:szCs w:val="20"/>
        </w:rPr>
      </w:pPr>
      <w:r w:rsidRPr="000159F4">
        <w:rPr>
          <w:sz w:val="20"/>
          <w:szCs w:val="20"/>
        </w:rPr>
        <w:t>Map Display Board</w:t>
      </w:r>
      <w:r w:rsidR="001168B8">
        <w:rPr>
          <w:sz w:val="20"/>
          <w:szCs w:val="20"/>
        </w:rPr>
        <w:t>s</w:t>
      </w:r>
      <w:r w:rsidRPr="000159F4">
        <w:rPr>
          <w:sz w:val="20"/>
          <w:szCs w:val="20"/>
        </w:rPr>
        <w:t xml:space="preserve"> </w:t>
      </w:r>
      <w:r w:rsidR="001168B8">
        <w:rPr>
          <w:sz w:val="20"/>
          <w:szCs w:val="20"/>
        </w:rPr>
        <w:t>are</w:t>
      </w:r>
      <w:r w:rsidRPr="000159F4">
        <w:rPr>
          <w:sz w:val="20"/>
          <w:szCs w:val="20"/>
        </w:rPr>
        <w:t xml:space="preserve"> useful aid</w:t>
      </w:r>
      <w:r w:rsidR="001168B8">
        <w:rPr>
          <w:sz w:val="20"/>
          <w:szCs w:val="20"/>
        </w:rPr>
        <w:t>s to</w:t>
      </w:r>
      <w:r w:rsidRPr="000159F4">
        <w:rPr>
          <w:sz w:val="20"/>
          <w:szCs w:val="20"/>
        </w:rPr>
        <w:t xml:space="preserve"> navigation</w:t>
      </w:r>
      <w:r w:rsidR="001168B8">
        <w:rPr>
          <w:sz w:val="20"/>
          <w:szCs w:val="20"/>
        </w:rPr>
        <w:t>, especially when located at key entry and exit points along cycle</w:t>
      </w:r>
      <w:r w:rsidR="005F74D5">
        <w:rPr>
          <w:sz w:val="20"/>
          <w:szCs w:val="20"/>
        </w:rPr>
        <w:t xml:space="preserve"> routes</w:t>
      </w:r>
      <w:r w:rsidRPr="000159F4">
        <w:rPr>
          <w:sz w:val="20"/>
          <w:szCs w:val="20"/>
        </w:rPr>
        <w:t xml:space="preserve">.  </w:t>
      </w:r>
      <w:r w:rsidR="00147160">
        <w:rPr>
          <w:sz w:val="20"/>
          <w:szCs w:val="20"/>
        </w:rPr>
        <w:t>Map Display B</w:t>
      </w:r>
      <w:r w:rsidRPr="000159F4">
        <w:rPr>
          <w:sz w:val="20"/>
          <w:szCs w:val="20"/>
        </w:rPr>
        <w:t>oards</w:t>
      </w:r>
      <w:r w:rsidR="009B0075">
        <w:rPr>
          <w:sz w:val="20"/>
          <w:szCs w:val="20"/>
        </w:rPr>
        <w:t xml:space="preserve"> are of value in that they locate cycle routes within the context of their surroundings and provide information about trip distance, and relative distances between sub-destinations on the route.   </w:t>
      </w:r>
      <w:r w:rsidR="009B0075">
        <w:rPr>
          <w:sz w:val="20"/>
          <w:szCs w:val="20"/>
        </w:rPr>
        <w:lastRenderedPageBreak/>
        <w:t xml:space="preserve">Map </w:t>
      </w:r>
      <w:r w:rsidR="00861A4D">
        <w:rPr>
          <w:sz w:val="20"/>
          <w:szCs w:val="20"/>
        </w:rPr>
        <w:t xml:space="preserve">Display </w:t>
      </w:r>
      <w:r w:rsidR="009B0075">
        <w:rPr>
          <w:sz w:val="20"/>
          <w:szCs w:val="20"/>
        </w:rPr>
        <w:t xml:space="preserve">Boards are also useful for showing route alternatives. </w:t>
      </w:r>
    </w:p>
    <w:p w:rsidR="004F1CF5" w:rsidRPr="00487E78" w:rsidRDefault="00861A4D" w:rsidP="0075138B">
      <w:pPr>
        <w:jc w:val="both"/>
        <w:rPr>
          <w:sz w:val="20"/>
          <w:szCs w:val="20"/>
        </w:rPr>
      </w:pPr>
      <w:r>
        <w:rPr>
          <w:sz w:val="20"/>
          <w:szCs w:val="20"/>
        </w:rPr>
        <w:t>Map Display B</w:t>
      </w:r>
      <w:r w:rsidR="004F1CF5" w:rsidRPr="00487E78">
        <w:rPr>
          <w:sz w:val="20"/>
          <w:szCs w:val="20"/>
        </w:rPr>
        <w:t xml:space="preserve">oards should be easily </w:t>
      </w:r>
      <w:r w:rsidR="001168B8">
        <w:rPr>
          <w:sz w:val="20"/>
          <w:szCs w:val="20"/>
        </w:rPr>
        <w:t xml:space="preserve">visible and </w:t>
      </w:r>
      <w:r w:rsidR="004F1CF5" w:rsidRPr="00487E78">
        <w:rPr>
          <w:sz w:val="20"/>
          <w:szCs w:val="20"/>
        </w:rPr>
        <w:t xml:space="preserve">accessible from the bicycle route. </w:t>
      </w:r>
      <w:r w:rsidR="004F1CF5">
        <w:rPr>
          <w:sz w:val="20"/>
          <w:szCs w:val="20"/>
        </w:rPr>
        <w:t xml:space="preserve"> </w:t>
      </w:r>
      <w:r w:rsidR="009B0075">
        <w:rPr>
          <w:sz w:val="20"/>
          <w:szCs w:val="20"/>
        </w:rPr>
        <w:t xml:space="preserve">They </w:t>
      </w:r>
      <w:r w:rsidR="009B0075" w:rsidRPr="000159F4">
        <w:rPr>
          <w:sz w:val="20"/>
          <w:szCs w:val="20"/>
        </w:rPr>
        <w:t>should be placed in an area that is safe to allow users to examine the map and information.</w:t>
      </w:r>
      <w:r w:rsidR="009B0075">
        <w:rPr>
          <w:sz w:val="20"/>
          <w:szCs w:val="20"/>
        </w:rPr>
        <w:t xml:space="preserve">  </w:t>
      </w:r>
    </w:p>
    <w:p w:rsidR="004F1CF5" w:rsidRDefault="001168B8" w:rsidP="004F1CF5">
      <w:pPr>
        <w:jc w:val="both"/>
        <w:rPr>
          <w:sz w:val="20"/>
          <w:szCs w:val="20"/>
        </w:rPr>
      </w:pPr>
      <w:r>
        <w:rPr>
          <w:sz w:val="20"/>
          <w:szCs w:val="20"/>
        </w:rPr>
        <w:t xml:space="preserve">Map </w:t>
      </w:r>
      <w:r w:rsidR="00861A4D">
        <w:rPr>
          <w:sz w:val="20"/>
          <w:szCs w:val="20"/>
        </w:rPr>
        <w:t xml:space="preserve">Display </w:t>
      </w:r>
      <w:r>
        <w:rPr>
          <w:sz w:val="20"/>
          <w:szCs w:val="20"/>
        </w:rPr>
        <w:t>Boards</w:t>
      </w:r>
      <w:r w:rsidR="004F1CF5" w:rsidRPr="000159F4">
        <w:rPr>
          <w:sz w:val="20"/>
          <w:szCs w:val="20"/>
        </w:rPr>
        <w:t xml:space="preserve"> should be located so as to assist orientation, with the </w:t>
      </w:r>
      <w:r w:rsidR="00D51B70">
        <w:rPr>
          <w:sz w:val="20"/>
          <w:szCs w:val="20"/>
        </w:rPr>
        <w:t>direction of travel facing up the map board for users</w:t>
      </w:r>
      <w:r w:rsidR="004F1CF5" w:rsidRPr="000159F4">
        <w:rPr>
          <w:sz w:val="20"/>
          <w:szCs w:val="20"/>
        </w:rPr>
        <w:t>.</w:t>
      </w:r>
    </w:p>
    <w:p w:rsidR="004F1CF5" w:rsidRDefault="004F1CF5" w:rsidP="004F1CF5">
      <w:pPr>
        <w:jc w:val="both"/>
        <w:rPr>
          <w:sz w:val="20"/>
          <w:szCs w:val="20"/>
        </w:rPr>
      </w:pPr>
      <w:r>
        <w:rPr>
          <w:sz w:val="20"/>
          <w:szCs w:val="20"/>
        </w:rPr>
        <w:t>A</w:t>
      </w:r>
      <w:r w:rsidRPr="00487E78">
        <w:rPr>
          <w:sz w:val="20"/>
          <w:szCs w:val="20"/>
        </w:rPr>
        <w:t>lternatively, a north point located on the ground nearby and/or on the map board may assist the viewer to orient the map.</w:t>
      </w:r>
    </w:p>
    <w:p w:rsidR="004F1CF5" w:rsidRDefault="004F1CF5" w:rsidP="004F1CF5">
      <w:pPr>
        <w:jc w:val="both"/>
        <w:rPr>
          <w:sz w:val="20"/>
          <w:szCs w:val="20"/>
        </w:rPr>
      </w:pPr>
      <w:r w:rsidRPr="00487E78">
        <w:rPr>
          <w:sz w:val="20"/>
          <w:szCs w:val="20"/>
        </w:rPr>
        <w:t xml:space="preserve">When mounting </w:t>
      </w:r>
      <w:r w:rsidR="00967784">
        <w:rPr>
          <w:sz w:val="20"/>
          <w:szCs w:val="20"/>
        </w:rPr>
        <w:t>M</w:t>
      </w:r>
      <w:r w:rsidRPr="00487E78">
        <w:rPr>
          <w:sz w:val="20"/>
          <w:szCs w:val="20"/>
        </w:rPr>
        <w:t xml:space="preserve">ap </w:t>
      </w:r>
      <w:r w:rsidR="00967784">
        <w:rPr>
          <w:sz w:val="20"/>
          <w:szCs w:val="20"/>
        </w:rPr>
        <w:t>Display B</w:t>
      </w:r>
      <w:r w:rsidRPr="00487E78">
        <w:rPr>
          <w:sz w:val="20"/>
          <w:szCs w:val="20"/>
        </w:rPr>
        <w:t xml:space="preserve">oards and other information boards, such as tourist information, care should also be taken to provide sufficient space and clearance from the path to ensure adequate space to inspect the map without interfering with </w:t>
      </w:r>
      <w:r>
        <w:rPr>
          <w:sz w:val="20"/>
          <w:szCs w:val="20"/>
        </w:rPr>
        <w:t xml:space="preserve">the passage of other path users.  </w:t>
      </w:r>
    </w:p>
    <w:p w:rsidR="009442CE" w:rsidRDefault="004F1CF5" w:rsidP="004F1CF5">
      <w:pPr>
        <w:jc w:val="both"/>
        <w:rPr>
          <w:sz w:val="20"/>
          <w:szCs w:val="20"/>
        </w:rPr>
      </w:pPr>
      <w:r w:rsidRPr="00487E78">
        <w:rPr>
          <w:sz w:val="20"/>
          <w:szCs w:val="20"/>
        </w:rPr>
        <w:t xml:space="preserve">Map </w:t>
      </w:r>
      <w:r w:rsidR="00967784">
        <w:rPr>
          <w:sz w:val="20"/>
          <w:szCs w:val="20"/>
        </w:rPr>
        <w:t>Display B</w:t>
      </w:r>
      <w:r w:rsidRPr="00487E78">
        <w:rPr>
          <w:sz w:val="20"/>
          <w:szCs w:val="20"/>
        </w:rPr>
        <w:t>oards should be mounted flush with their support posts and finished so that they do not present sharp edges to users or protrude into the operational space of the adjacent cycle</w:t>
      </w:r>
      <w:r w:rsidR="005F74D5">
        <w:rPr>
          <w:sz w:val="20"/>
          <w:szCs w:val="20"/>
        </w:rPr>
        <w:t xml:space="preserve"> route</w:t>
      </w:r>
      <w:r w:rsidRPr="00487E78">
        <w:rPr>
          <w:sz w:val="20"/>
          <w:szCs w:val="20"/>
        </w:rPr>
        <w:t xml:space="preserve"> or pathway.</w:t>
      </w:r>
    </w:p>
    <w:p w:rsidR="00FE2DBA" w:rsidRDefault="00FE2DBA" w:rsidP="00FE2DBA">
      <w:pPr>
        <w:rPr>
          <w:noProof/>
          <w:sz w:val="20"/>
          <w:szCs w:val="20"/>
          <w:lang w:eastAsia="en-AU"/>
        </w:rPr>
      </w:pPr>
    </w:p>
    <w:p w:rsidR="00893C5D" w:rsidRDefault="00563884" w:rsidP="00FE2DBA">
      <w:pPr>
        <w:rPr>
          <w:noProof/>
          <w:sz w:val="20"/>
          <w:szCs w:val="20"/>
          <w:lang w:eastAsia="en-AU"/>
        </w:rPr>
      </w:pPr>
      <w:r w:rsidRPr="00563884">
        <w:rPr>
          <w:noProof/>
          <w:sz w:val="20"/>
          <w:szCs w:val="20"/>
          <w:lang w:val="en-US" w:eastAsia="zh-TW"/>
        </w:rPr>
        <w:pict>
          <v:shape id="_x0000_s1124" type="#_x0000_t202" style="position:absolute;margin-left:33.55pt;margin-top:14.45pt;width:202.25pt;height:291.5pt;z-index:251640832;mso-width-relative:margin;mso-height-relative:margin" filled="f" stroked="f">
            <v:textbox>
              <w:txbxContent>
                <w:p w:rsidR="006D3F7F" w:rsidRDefault="006D3F7F">
                  <w:r>
                    <w:rPr>
                      <w:noProof/>
                      <w:lang w:eastAsia="en-AU"/>
                    </w:rPr>
                    <w:drawing>
                      <wp:inline distT="0" distB="0" distL="0" distR="0">
                        <wp:extent cx="2038985" cy="3610610"/>
                        <wp:effectExtent l="19050" t="0" r="0" b="0"/>
                        <wp:docPr id="3" name="Picture 2" descr="Map Board on Pole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oard on Poles FINAL.JPG"/>
                                <pic:cNvPicPr/>
                              </pic:nvPicPr>
                              <pic:blipFill>
                                <a:blip r:embed="rId17"/>
                                <a:stretch>
                                  <a:fillRect/>
                                </a:stretch>
                              </pic:blipFill>
                              <pic:spPr>
                                <a:xfrm>
                                  <a:off x="0" y="0"/>
                                  <a:ext cx="2038985" cy="3610610"/>
                                </a:xfrm>
                                <a:prstGeom prst="rect">
                                  <a:avLst/>
                                </a:prstGeom>
                              </pic:spPr>
                            </pic:pic>
                          </a:graphicData>
                        </a:graphic>
                      </wp:inline>
                    </w:drawing>
                  </w:r>
                </w:p>
              </w:txbxContent>
            </v:textbox>
          </v:shape>
        </w:pict>
      </w:r>
      <w:r w:rsidRPr="00563884">
        <w:rPr>
          <w:noProof/>
          <w:sz w:val="20"/>
          <w:szCs w:val="20"/>
          <w:lang w:val="en-US" w:eastAsia="zh-TW"/>
        </w:rPr>
        <w:pict>
          <v:shape id="_x0000_s1125" type="#_x0000_t202" style="position:absolute;margin-left:-5.95pt;margin-top:3.4pt;width:114.3pt;height:32.05pt;z-index:251641856;mso-height-percent:200;mso-height-percent:200;mso-width-relative:margin;mso-height-relative:margin" filled="f" stroked="f">
            <v:textbox style="mso-fit-shape-to-text:t">
              <w:txbxContent>
                <w:p w:rsidR="006D3F7F" w:rsidRDefault="006D3F7F">
                  <w:r w:rsidRPr="00893C5D">
                    <w:rPr>
                      <w:rFonts w:asciiTheme="majorHAnsi" w:eastAsiaTheme="majorEastAsia" w:hAnsiTheme="majorHAnsi" w:cstheme="majorBidi"/>
                      <w:b/>
                      <w:bCs/>
                      <w:color w:val="4F81BD" w:themeColor="accent1"/>
                    </w:rPr>
                    <w:t>Map</w:t>
                  </w:r>
                  <w:r>
                    <w:t xml:space="preserve"> </w:t>
                  </w:r>
                  <w:r w:rsidRPr="00893C5D">
                    <w:rPr>
                      <w:rFonts w:asciiTheme="majorHAnsi" w:eastAsiaTheme="majorEastAsia" w:hAnsiTheme="majorHAnsi" w:cstheme="majorBidi"/>
                      <w:b/>
                      <w:bCs/>
                      <w:color w:val="4F81BD" w:themeColor="accent1"/>
                    </w:rPr>
                    <w:t>Display Board</w:t>
                  </w:r>
                </w:p>
              </w:txbxContent>
            </v:textbox>
          </v:shape>
        </w:pict>
      </w:r>
    </w:p>
    <w:p w:rsidR="00893C5D" w:rsidRDefault="00893C5D" w:rsidP="00FE2DBA">
      <w:pPr>
        <w:rPr>
          <w:noProof/>
          <w:sz w:val="20"/>
          <w:szCs w:val="20"/>
          <w:lang w:eastAsia="en-AU"/>
        </w:rPr>
      </w:pPr>
    </w:p>
    <w:p w:rsidR="00893C5D" w:rsidRDefault="00893C5D" w:rsidP="00FE2DBA">
      <w:pPr>
        <w:rPr>
          <w:noProof/>
          <w:sz w:val="20"/>
          <w:szCs w:val="20"/>
          <w:lang w:eastAsia="en-AU"/>
        </w:rPr>
      </w:pPr>
    </w:p>
    <w:p w:rsidR="00893C5D" w:rsidRDefault="00893C5D" w:rsidP="00FE2DBA">
      <w:pPr>
        <w:rPr>
          <w:noProof/>
          <w:sz w:val="20"/>
          <w:szCs w:val="20"/>
          <w:lang w:eastAsia="en-AU"/>
        </w:rPr>
      </w:pPr>
    </w:p>
    <w:p w:rsidR="00893C5D" w:rsidRDefault="00893C5D" w:rsidP="00FE2DBA">
      <w:pPr>
        <w:rPr>
          <w:noProof/>
          <w:sz w:val="20"/>
          <w:szCs w:val="20"/>
          <w:lang w:eastAsia="en-AU"/>
        </w:rPr>
      </w:pPr>
    </w:p>
    <w:p w:rsidR="00893C5D" w:rsidRDefault="00893C5D" w:rsidP="00FE2DBA">
      <w:pPr>
        <w:rPr>
          <w:noProof/>
          <w:sz w:val="20"/>
          <w:szCs w:val="20"/>
          <w:lang w:eastAsia="en-AU"/>
        </w:rPr>
      </w:pPr>
    </w:p>
    <w:p w:rsidR="00893C5D" w:rsidRDefault="00893C5D" w:rsidP="00FE2DBA">
      <w:pPr>
        <w:rPr>
          <w:noProof/>
          <w:sz w:val="20"/>
          <w:szCs w:val="20"/>
          <w:lang w:eastAsia="en-AU"/>
        </w:rPr>
      </w:pPr>
    </w:p>
    <w:p w:rsidR="00893C5D" w:rsidRPr="00FE2DBA" w:rsidRDefault="00893C5D" w:rsidP="00FE2DBA">
      <w:pPr>
        <w:rPr>
          <w:sz w:val="20"/>
          <w:szCs w:val="20"/>
        </w:rPr>
      </w:pPr>
    </w:p>
    <w:p w:rsidR="00AB32E4" w:rsidRDefault="00AB32E4" w:rsidP="004F1CF5">
      <w:pPr>
        <w:pStyle w:val="Heading2"/>
      </w:pPr>
    </w:p>
    <w:p w:rsidR="00AB32E4" w:rsidRDefault="00563884" w:rsidP="00AB32E4">
      <w:pPr>
        <w:pStyle w:val="Heading2"/>
      </w:pPr>
      <w:r w:rsidRPr="00563884">
        <w:rPr>
          <w:noProof/>
          <w:lang w:val="en-US" w:eastAsia="zh-TW"/>
        </w:rPr>
        <w:pict>
          <v:shape id="_x0000_s1089" type="#_x0000_t202" style="position:absolute;margin-left:27.7pt;margin-top:.75pt;width:180.45pt;height:24.85pt;z-index:251620352;mso-width-percent:400;mso-height-percent:200;mso-width-percent:400;mso-height-percent:200;mso-width-relative:margin;mso-height-relative:margin" filled="f" stroked="f">
            <v:textbox style="mso-fit-shape-to-text:t" inset="0,0,0,0">
              <w:txbxContent>
                <w:p w:rsidR="006D3F7F" w:rsidRPr="002D134E" w:rsidRDefault="006D3F7F">
                  <w:pPr>
                    <w:rPr>
                      <w:rFonts w:asciiTheme="majorHAnsi" w:eastAsiaTheme="majorEastAsia" w:hAnsiTheme="majorHAnsi" w:cstheme="majorBidi"/>
                      <w:b/>
                      <w:bCs/>
                      <w:color w:val="4F81BD" w:themeColor="accent1"/>
                    </w:rPr>
                  </w:pPr>
                  <w:r w:rsidRPr="002D134E">
                    <w:rPr>
                      <w:rFonts w:asciiTheme="majorHAnsi" w:eastAsiaTheme="majorEastAsia" w:hAnsiTheme="majorHAnsi" w:cstheme="majorBidi"/>
                      <w:b/>
                      <w:bCs/>
                      <w:color w:val="4F81BD" w:themeColor="accent1"/>
                    </w:rPr>
                    <w:t>Advance Direction Signs</w:t>
                  </w:r>
                </w:p>
              </w:txbxContent>
            </v:textbox>
          </v:shape>
        </w:pict>
      </w:r>
    </w:p>
    <w:p w:rsidR="00FE2DBA" w:rsidRDefault="002D63F4" w:rsidP="00FE2DBA">
      <w:r>
        <w:rPr>
          <w:noProof/>
          <w:lang w:eastAsia="en-AU"/>
        </w:rPr>
        <w:drawing>
          <wp:inline distT="0" distB="0" distL="0" distR="0">
            <wp:extent cx="2608315" cy="1570383"/>
            <wp:effectExtent l="19050" t="0" r="1535" b="0"/>
            <wp:docPr id="10" name="Picture 2" descr="Advance Direction Dem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Direction Demo FINAL.JPG"/>
                    <pic:cNvPicPr/>
                  </pic:nvPicPr>
                  <pic:blipFill>
                    <a:blip r:embed="rId18" cstate="print"/>
                    <a:stretch>
                      <a:fillRect/>
                    </a:stretch>
                  </pic:blipFill>
                  <pic:spPr>
                    <a:xfrm>
                      <a:off x="0" y="0"/>
                      <a:ext cx="2614154" cy="1573898"/>
                    </a:xfrm>
                    <a:prstGeom prst="rect">
                      <a:avLst/>
                    </a:prstGeom>
                  </pic:spPr>
                </pic:pic>
              </a:graphicData>
            </a:graphic>
          </wp:inline>
        </w:drawing>
      </w:r>
    </w:p>
    <w:p w:rsidR="00FE2DBA" w:rsidRDefault="00FE2DBA" w:rsidP="00FE2DBA"/>
    <w:p w:rsidR="00FE2DBA" w:rsidRDefault="00563884" w:rsidP="00FE2DBA">
      <w:r w:rsidRPr="00563884">
        <w:rPr>
          <w:noProof/>
          <w:sz w:val="20"/>
          <w:szCs w:val="20"/>
          <w:lang w:val="en-US" w:eastAsia="zh-TW"/>
        </w:rPr>
        <w:pict>
          <v:shape id="_x0000_s1088" type="#_x0000_t202" style="position:absolute;margin-left:21.45pt;margin-top:23.1pt;width:180.45pt;height:32.05pt;z-index:251619328;mso-width-percent:400;mso-height-percent:200;mso-width-percent:400;mso-height-percent:200;mso-width-relative:margin;mso-height-relative:margin" filled="f" stroked="f">
            <v:textbox style="mso-fit-shape-to-text:t">
              <w:txbxContent>
                <w:p w:rsidR="006D3F7F" w:rsidRPr="002D134E" w:rsidRDefault="006D3F7F">
                  <w:pPr>
                    <w:rPr>
                      <w:rFonts w:asciiTheme="majorHAnsi" w:eastAsiaTheme="majorEastAsia" w:hAnsiTheme="majorHAnsi" w:cstheme="majorBidi"/>
                      <w:b/>
                      <w:bCs/>
                      <w:color w:val="4F81BD" w:themeColor="accent1"/>
                    </w:rPr>
                  </w:pPr>
                  <w:r w:rsidRPr="002D134E">
                    <w:rPr>
                      <w:rFonts w:asciiTheme="majorHAnsi" w:eastAsiaTheme="majorEastAsia" w:hAnsiTheme="majorHAnsi" w:cstheme="majorBidi"/>
                      <w:b/>
                      <w:bCs/>
                      <w:color w:val="4F81BD" w:themeColor="accent1"/>
                    </w:rPr>
                    <w:t>Intersection Fingerboards</w:t>
                  </w:r>
                </w:p>
              </w:txbxContent>
            </v:textbox>
          </v:shape>
        </w:pict>
      </w:r>
    </w:p>
    <w:p w:rsidR="00FE2DBA" w:rsidRDefault="00FE2DBA" w:rsidP="00FE2DBA"/>
    <w:p w:rsidR="00FE2DBA" w:rsidRPr="00FE2DBA" w:rsidRDefault="002756A3" w:rsidP="00FE2DBA">
      <w:r>
        <w:rPr>
          <w:noProof/>
          <w:lang w:eastAsia="en-AU"/>
        </w:rPr>
        <w:drawing>
          <wp:inline distT="0" distB="0" distL="0" distR="0">
            <wp:extent cx="2466782" cy="2029653"/>
            <wp:effectExtent l="19050" t="0" r="0" b="0"/>
            <wp:docPr id="26" name="Picture 4" descr="Fingerboards Dem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boards Demo FINAL.JPG"/>
                    <pic:cNvPicPr/>
                  </pic:nvPicPr>
                  <pic:blipFill>
                    <a:blip r:embed="rId19" cstate="print"/>
                    <a:stretch>
                      <a:fillRect/>
                    </a:stretch>
                  </pic:blipFill>
                  <pic:spPr>
                    <a:xfrm>
                      <a:off x="0" y="0"/>
                      <a:ext cx="2469880" cy="2032202"/>
                    </a:xfrm>
                    <a:prstGeom prst="rect">
                      <a:avLst/>
                    </a:prstGeom>
                  </pic:spPr>
                </pic:pic>
              </a:graphicData>
            </a:graphic>
          </wp:inline>
        </w:drawing>
      </w:r>
    </w:p>
    <w:p w:rsidR="00FE2DBA" w:rsidRPr="00FE2DBA" w:rsidRDefault="00FE2DBA" w:rsidP="00FE2DBA">
      <w:pPr>
        <w:pStyle w:val="Heading2"/>
      </w:pPr>
    </w:p>
    <w:p w:rsidR="00166633" w:rsidRDefault="00166633" w:rsidP="00C2538E">
      <w:pPr>
        <w:pStyle w:val="Heading2"/>
        <w:spacing w:before="0"/>
        <w:rPr>
          <w:sz w:val="22"/>
          <w:szCs w:val="22"/>
        </w:rPr>
      </w:pPr>
    </w:p>
    <w:p w:rsidR="00166633" w:rsidRDefault="00166633" w:rsidP="00C2538E">
      <w:pPr>
        <w:pStyle w:val="Heading2"/>
        <w:spacing w:before="0"/>
        <w:rPr>
          <w:sz w:val="22"/>
          <w:szCs w:val="22"/>
        </w:rPr>
      </w:pPr>
    </w:p>
    <w:p w:rsidR="00166633" w:rsidRDefault="00166633" w:rsidP="00C2538E">
      <w:pPr>
        <w:pStyle w:val="Heading2"/>
        <w:spacing w:before="0"/>
        <w:rPr>
          <w:sz w:val="22"/>
          <w:szCs w:val="22"/>
        </w:rPr>
      </w:pPr>
    </w:p>
    <w:p w:rsidR="00166633" w:rsidRDefault="00563884" w:rsidP="00C2538E">
      <w:pPr>
        <w:pStyle w:val="Heading2"/>
        <w:spacing w:before="0"/>
        <w:rPr>
          <w:sz w:val="22"/>
          <w:szCs w:val="22"/>
        </w:rPr>
      </w:pPr>
      <w:r w:rsidRPr="00563884">
        <w:rPr>
          <w:noProof/>
          <w:sz w:val="20"/>
          <w:szCs w:val="20"/>
          <w:lang w:val="en-US" w:eastAsia="zh-TW"/>
        </w:rPr>
        <w:pict>
          <v:shape id="_x0000_s1090" type="#_x0000_t202" style="position:absolute;margin-left:15.45pt;margin-top:5.4pt;width:180.5pt;height:32.05pt;z-index:251621376;mso-width-percent:400;mso-height-percent:200;mso-width-percent:400;mso-height-percent:200;mso-width-relative:margin;mso-height-relative:margin" filled="f" stroked="f">
            <v:textbox style="mso-next-textbox:#_x0000_s1090;mso-fit-shape-to-text:t">
              <w:txbxContent>
                <w:p w:rsidR="006D3F7F" w:rsidRPr="002D134E" w:rsidRDefault="006D3F7F">
                  <w:pPr>
                    <w:rPr>
                      <w:rFonts w:asciiTheme="majorHAnsi" w:eastAsiaTheme="majorEastAsia" w:hAnsiTheme="majorHAnsi" w:cstheme="majorBidi"/>
                      <w:b/>
                      <w:bCs/>
                      <w:color w:val="4F81BD" w:themeColor="accent1"/>
                    </w:rPr>
                  </w:pPr>
                  <w:r w:rsidRPr="002D134E">
                    <w:rPr>
                      <w:rFonts w:asciiTheme="majorHAnsi" w:eastAsiaTheme="majorEastAsia" w:hAnsiTheme="majorHAnsi" w:cstheme="majorBidi"/>
                      <w:b/>
                      <w:bCs/>
                      <w:color w:val="4F81BD" w:themeColor="accent1"/>
                    </w:rPr>
                    <w:t>Reassurance Signs</w:t>
                  </w:r>
                </w:p>
              </w:txbxContent>
            </v:textbox>
          </v:shape>
        </w:pict>
      </w:r>
    </w:p>
    <w:p w:rsidR="00166633" w:rsidRDefault="00166633" w:rsidP="00C2538E">
      <w:pPr>
        <w:pStyle w:val="Heading2"/>
        <w:spacing w:before="0"/>
        <w:rPr>
          <w:sz w:val="22"/>
          <w:szCs w:val="22"/>
        </w:rPr>
      </w:pPr>
    </w:p>
    <w:p w:rsidR="002756A3" w:rsidRPr="002756A3" w:rsidRDefault="002756A3" w:rsidP="002756A3">
      <w:r>
        <w:rPr>
          <w:noProof/>
          <w:lang w:eastAsia="en-AU"/>
        </w:rPr>
        <w:drawing>
          <wp:inline distT="0" distB="0" distL="0" distR="0">
            <wp:extent cx="2467457" cy="1769165"/>
            <wp:effectExtent l="19050" t="0" r="9043" b="0"/>
            <wp:docPr id="24" name="Picture 5" descr="Reassurance Direction Dem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ssurance Direction Demo FINAL.JPG"/>
                    <pic:cNvPicPr/>
                  </pic:nvPicPr>
                  <pic:blipFill>
                    <a:blip r:embed="rId20" cstate="print"/>
                    <a:stretch>
                      <a:fillRect/>
                    </a:stretch>
                  </pic:blipFill>
                  <pic:spPr>
                    <a:xfrm>
                      <a:off x="0" y="0"/>
                      <a:ext cx="2470556" cy="1771387"/>
                    </a:xfrm>
                    <a:prstGeom prst="rect">
                      <a:avLst/>
                    </a:prstGeom>
                  </pic:spPr>
                </pic:pic>
              </a:graphicData>
            </a:graphic>
          </wp:inline>
        </w:drawing>
      </w:r>
    </w:p>
    <w:p w:rsidR="00E14A4C" w:rsidRDefault="00E14A4C" w:rsidP="00C2538E">
      <w:pPr>
        <w:pStyle w:val="Heading2"/>
        <w:spacing w:before="0"/>
        <w:rPr>
          <w:sz w:val="22"/>
          <w:szCs w:val="22"/>
        </w:rPr>
      </w:pPr>
    </w:p>
    <w:p w:rsidR="00D51B70" w:rsidRDefault="00D51B70" w:rsidP="00D51B70"/>
    <w:p w:rsidR="004F1CF5" w:rsidRPr="002D134E" w:rsidRDefault="004F1CF5" w:rsidP="00C2538E">
      <w:pPr>
        <w:pStyle w:val="Heading2"/>
        <w:spacing w:before="0"/>
        <w:rPr>
          <w:sz w:val="22"/>
          <w:szCs w:val="22"/>
        </w:rPr>
      </w:pPr>
      <w:r w:rsidRPr="002D134E">
        <w:rPr>
          <w:sz w:val="22"/>
          <w:szCs w:val="22"/>
        </w:rPr>
        <w:t xml:space="preserve">Advance Direction </w:t>
      </w:r>
      <w:r w:rsidR="00906AF2" w:rsidRPr="002D134E">
        <w:rPr>
          <w:sz w:val="22"/>
          <w:szCs w:val="22"/>
        </w:rPr>
        <w:t>Signs</w:t>
      </w:r>
    </w:p>
    <w:p w:rsidR="00C21848" w:rsidRDefault="004F1CF5" w:rsidP="00C2538E">
      <w:pPr>
        <w:spacing w:after="120"/>
        <w:jc w:val="both"/>
        <w:rPr>
          <w:sz w:val="20"/>
          <w:szCs w:val="20"/>
        </w:rPr>
      </w:pPr>
      <w:r w:rsidRPr="00E5178B">
        <w:rPr>
          <w:sz w:val="20"/>
          <w:szCs w:val="20"/>
        </w:rPr>
        <w:t xml:space="preserve">These are </w:t>
      </w:r>
      <w:r w:rsidR="00DF32C8">
        <w:rPr>
          <w:sz w:val="20"/>
          <w:szCs w:val="20"/>
        </w:rPr>
        <w:t xml:space="preserve">cycling specific signs </w:t>
      </w:r>
      <w:r w:rsidRPr="00E5178B">
        <w:rPr>
          <w:sz w:val="20"/>
          <w:szCs w:val="20"/>
        </w:rPr>
        <w:t>place</w:t>
      </w:r>
      <w:r>
        <w:rPr>
          <w:sz w:val="20"/>
          <w:szCs w:val="20"/>
        </w:rPr>
        <w:t>d</w:t>
      </w:r>
      <w:r w:rsidRPr="00E5178B">
        <w:rPr>
          <w:sz w:val="20"/>
          <w:szCs w:val="20"/>
        </w:rPr>
        <w:t xml:space="preserve"> bef</w:t>
      </w:r>
      <w:r w:rsidR="00F16721">
        <w:rPr>
          <w:sz w:val="20"/>
          <w:szCs w:val="20"/>
        </w:rPr>
        <w:t xml:space="preserve">ore </w:t>
      </w:r>
      <w:r w:rsidR="00F16721" w:rsidRPr="00F16721">
        <w:rPr>
          <w:i/>
          <w:sz w:val="20"/>
          <w:szCs w:val="20"/>
        </w:rPr>
        <w:t>key</w:t>
      </w:r>
      <w:r w:rsidR="00F16721">
        <w:rPr>
          <w:sz w:val="20"/>
          <w:szCs w:val="20"/>
        </w:rPr>
        <w:t xml:space="preserve"> intersections/decision points to give advance warning</w:t>
      </w:r>
      <w:r w:rsidR="003F1EB6">
        <w:rPr>
          <w:sz w:val="20"/>
          <w:szCs w:val="20"/>
        </w:rPr>
        <w:t xml:space="preserve"> of an upcoming intersection/decision point and to</w:t>
      </w:r>
      <w:r w:rsidR="00F16721">
        <w:rPr>
          <w:sz w:val="20"/>
          <w:szCs w:val="20"/>
        </w:rPr>
        <w:t xml:space="preserve"> </w:t>
      </w:r>
      <w:r w:rsidR="003F1EB6">
        <w:rPr>
          <w:sz w:val="20"/>
          <w:szCs w:val="20"/>
        </w:rPr>
        <w:t>indicate the</w:t>
      </w:r>
      <w:r w:rsidR="00F16721">
        <w:rPr>
          <w:sz w:val="20"/>
          <w:szCs w:val="20"/>
        </w:rPr>
        <w:t xml:space="preserve"> destination choices</w:t>
      </w:r>
      <w:r w:rsidRPr="00E5178B">
        <w:rPr>
          <w:sz w:val="20"/>
          <w:szCs w:val="20"/>
        </w:rPr>
        <w:t xml:space="preserve"> available</w:t>
      </w:r>
      <w:r w:rsidR="00906AF2">
        <w:rPr>
          <w:sz w:val="20"/>
          <w:szCs w:val="20"/>
        </w:rPr>
        <w:t xml:space="preserve">.  </w:t>
      </w:r>
      <w:r>
        <w:rPr>
          <w:sz w:val="20"/>
          <w:szCs w:val="20"/>
        </w:rPr>
        <w:t xml:space="preserve"> </w:t>
      </w:r>
      <w:r w:rsidR="00F16721">
        <w:rPr>
          <w:sz w:val="20"/>
          <w:szCs w:val="20"/>
        </w:rPr>
        <w:t xml:space="preserve">For cycle routes, no more than </w:t>
      </w:r>
      <w:r w:rsidR="00FC654C">
        <w:rPr>
          <w:sz w:val="20"/>
          <w:szCs w:val="20"/>
        </w:rPr>
        <w:t xml:space="preserve">a total of </w:t>
      </w:r>
      <w:r w:rsidR="00F16721">
        <w:rPr>
          <w:sz w:val="20"/>
          <w:szCs w:val="20"/>
        </w:rPr>
        <w:t>4 destinations should</w:t>
      </w:r>
      <w:r w:rsidR="00FC654C">
        <w:rPr>
          <w:sz w:val="20"/>
          <w:szCs w:val="20"/>
        </w:rPr>
        <w:t xml:space="preserve"> </w:t>
      </w:r>
      <w:r w:rsidR="003F1EB6">
        <w:rPr>
          <w:sz w:val="20"/>
          <w:szCs w:val="20"/>
        </w:rPr>
        <w:t>be cited on Advance Direction Signs</w:t>
      </w:r>
      <w:r w:rsidR="00F16721">
        <w:rPr>
          <w:sz w:val="20"/>
          <w:szCs w:val="20"/>
        </w:rPr>
        <w:t xml:space="preserve">.   </w:t>
      </w:r>
    </w:p>
    <w:p w:rsidR="00166633" w:rsidRDefault="00166633" w:rsidP="00C2538E">
      <w:pPr>
        <w:pStyle w:val="Heading2"/>
        <w:spacing w:before="120"/>
        <w:jc w:val="both"/>
        <w:rPr>
          <w:sz w:val="22"/>
          <w:szCs w:val="22"/>
        </w:rPr>
      </w:pPr>
    </w:p>
    <w:p w:rsidR="00D51B70" w:rsidRPr="00D51B70" w:rsidRDefault="00D51B70" w:rsidP="00D51B70"/>
    <w:p w:rsidR="00166633" w:rsidRDefault="00166633" w:rsidP="00C2538E">
      <w:pPr>
        <w:pStyle w:val="Heading2"/>
        <w:spacing w:before="120"/>
        <w:jc w:val="both"/>
        <w:rPr>
          <w:sz w:val="22"/>
          <w:szCs w:val="22"/>
        </w:rPr>
      </w:pPr>
    </w:p>
    <w:p w:rsidR="00E14A4C" w:rsidRDefault="00E14A4C" w:rsidP="00C2538E">
      <w:pPr>
        <w:pStyle w:val="Heading2"/>
        <w:spacing w:before="120"/>
        <w:jc w:val="both"/>
        <w:rPr>
          <w:sz w:val="22"/>
          <w:szCs w:val="22"/>
        </w:rPr>
      </w:pPr>
    </w:p>
    <w:p w:rsidR="002F47A6" w:rsidRPr="002D134E" w:rsidRDefault="002F47A6" w:rsidP="00C2538E">
      <w:pPr>
        <w:pStyle w:val="Heading2"/>
        <w:spacing w:before="120"/>
        <w:jc w:val="both"/>
        <w:rPr>
          <w:sz w:val="22"/>
          <w:szCs w:val="22"/>
        </w:rPr>
      </w:pPr>
      <w:r w:rsidRPr="002D134E">
        <w:rPr>
          <w:sz w:val="22"/>
          <w:szCs w:val="22"/>
        </w:rPr>
        <w:t>Fingerboards</w:t>
      </w:r>
    </w:p>
    <w:p w:rsidR="00F16721" w:rsidRDefault="004F1CF5" w:rsidP="00C2538E">
      <w:pPr>
        <w:spacing w:after="80"/>
        <w:jc w:val="both"/>
        <w:rPr>
          <w:sz w:val="20"/>
          <w:szCs w:val="20"/>
        </w:rPr>
      </w:pPr>
      <w:r w:rsidRPr="000159F4">
        <w:rPr>
          <w:sz w:val="20"/>
          <w:szCs w:val="20"/>
        </w:rPr>
        <w:t>Fingerboards are the primary means of indicating route direction at cycle</w:t>
      </w:r>
      <w:r w:rsidR="005F74D5">
        <w:rPr>
          <w:sz w:val="20"/>
          <w:szCs w:val="20"/>
        </w:rPr>
        <w:t xml:space="preserve"> route</w:t>
      </w:r>
      <w:r w:rsidRPr="000159F4">
        <w:rPr>
          <w:sz w:val="20"/>
          <w:szCs w:val="20"/>
        </w:rPr>
        <w:t xml:space="preserve"> decision points or intersections.  </w:t>
      </w:r>
      <w:r w:rsidR="00F16721">
        <w:rPr>
          <w:sz w:val="20"/>
          <w:szCs w:val="20"/>
        </w:rPr>
        <w:t xml:space="preserve">Fingerboards should be used at all </w:t>
      </w:r>
      <w:r w:rsidR="00991FEF">
        <w:rPr>
          <w:sz w:val="20"/>
          <w:szCs w:val="20"/>
        </w:rPr>
        <w:t xml:space="preserve">significant </w:t>
      </w:r>
      <w:r w:rsidR="00F16721">
        <w:rPr>
          <w:sz w:val="20"/>
          <w:szCs w:val="20"/>
        </w:rPr>
        <w:t>intersections/decision points on the route.  They should always</w:t>
      </w:r>
      <w:r w:rsidR="00861A4D">
        <w:rPr>
          <w:sz w:val="20"/>
          <w:szCs w:val="20"/>
        </w:rPr>
        <w:t xml:space="preserve"> indicate the direction to the p</w:t>
      </w:r>
      <w:r w:rsidR="00F16721">
        <w:rPr>
          <w:sz w:val="20"/>
          <w:szCs w:val="20"/>
        </w:rPr>
        <w:t xml:space="preserve">rimary destination on the route. </w:t>
      </w:r>
      <w:r w:rsidR="00991FEF">
        <w:rPr>
          <w:sz w:val="20"/>
          <w:szCs w:val="20"/>
        </w:rPr>
        <w:t xml:space="preserve"> They may also indicate a </w:t>
      </w:r>
      <w:r w:rsidR="00861A4D">
        <w:rPr>
          <w:sz w:val="20"/>
          <w:szCs w:val="20"/>
        </w:rPr>
        <w:t>‘turn off’ required to reach a s</w:t>
      </w:r>
      <w:r w:rsidR="00991FEF">
        <w:rPr>
          <w:sz w:val="20"/>
          <w:szCs w:val="20"/>
        </w:rPr>
        <w:t xml:space="preserve">econdary destination, or they may indicate a ‘turn off’ required to reach another cycle route.    </w:t>
      </w:r>
      <w:r w:rsidR="00F16721">
        <w:rPr>
          <w:sz w:val="20"/>
          <w:szCs w:val="20"/>
        </w:rPr>
        <w:t xml:space="preserve"> </w:t>
      </w:r>
    </w:p>
    <w:p w:rsidR="00373DDB" w:rsidRDefault="00F16721" w:rsidP="00C2538E">
      <w:pPr>
        <w:spacing w:after="120"/>
        <w:jc w:val="both"/>
        <w:rPr>
          <w:noProof/>
          <w:sz w:val="20"/>
          <w:szCs w:val="20"/>
          <w:lang w:eastAsia="en-AU"/>
        </w:rPr>
      </w:pPr>
      <w:r>
        <w:rPr>
          <w:sz w:val="20"/>
          <w:szCs w:val="20"/>
        </w:rPr>
        <w:t>D</w:t>
      </w:r>
      <w:r w:rsidR="004F1CF5" w:rsidRPr="000159F4">
        <w:rPr>
          <w:sz w:val="20"/>
          <w:szCs w:val="20"/>
        </w:rPr>
        <w:t xml:space="preserve">estinations </w:t>
      </w:r>
      <w:r>
        <w:rPr>
          <w:sz w:val="20"/>
          <w:szCs w:val="20"/>
        </w:rPr>
        <w:t xml:space="preserve">shown </w:t>
      </w:r>
      <w:r w:rsidR="00861A4D">
        <w:rPr>
          <w:sz w:val="20"/>
          <w:szCs w:val="20"/>
        </w:rPr>
        <w:t>on F</w:t>
      </w:r>
      <w:r w:rsidR="004F1CF5" w:rsidRPr="000159F4">
        <w:rPr>
          <w:sz w:val="20"/>
          <w:szCs w:val="20"/>
        </w:rPr>
        <w:t xml:space="preserve">ingerboards should be identical to those destinations used on </w:t>
      </w:r>
      <w:r w:rsidR="00C21848">
        <w:rPr>
          <w:sz w:val="20"/>
          <w:szCs w:val="20"/>
        </w:rPr>
        <w:t xml:space="preserve">Advance Direction </w:t>
      </w:r>
      <w:r w:rsidR="00906AF2">
        <w:rPr>
          <w:sz w:val="20"/>
          <w:szCs w:val="20"/>
        </w:rPr>
        <w:t>Signs</w:t>
      </w:r>
      <w:r w:rsidR="00C21848">
        <w:rPr>
          <w:sz w:val="20"/>
          <w:szCs w:val="20"/>
        </w:rPr>
        <w:t xml:space="preserve"> </w:t>
      </w:r>
      <w:r w:rsidR="00FA3175">
        <w:rPr>
          <w:sz w:val="20"/>
          <w:szCs w:val="20"/>
        </w:rPr>
        <w:t>displayed on approach to</w:t>
      </w:r>
      <w:r w:rsidR="00C21848">
        <w:rPr>
          <w:sz w:val="20"/>
          <w:szCs w:val="20"/>
        </w:rPr>
        <w:t xml:space="preserve"> the in</w:t>
      </w:r>
      <w:r w:rsidR="004F1CF5" w:rsidRPr="000159F4">
        <w:rPr>
          <w:sz w:val="20"/>
          <w:szCs w:val="20"/>
        </w:rPr>
        <w:t xml:space="preserve">tersection.  It is preferable to provide distance indication on </w:t>
      </w:r>
      <w:r w:rsidR="00967784">
        <w:rPr>
          <w:sz w:val="20"/>
          <w:szCs w:val="20"/>
        </w:rPr>
        <w:t>F</w:t>
      </w:r>
      <w:r w:rsidR="004F1CF5" w:rsidRPr="000159F4">
        <w:rPr>
          <w:sz w:val="20"/>
          <w:szCs w:val="20"/>
        </w:rPr>
        <w:t xml:space="preserve">ingerboards even if </w:t>
      </w:r>
      <w:r w:rsidR="00967784">
        <w:rPr>
          <w:sz w:val="20"/>
          <w:szCs w:val="20"/>
        </w:rPr>
        <w:t>R</w:t>
      </w:r>
      <w:r w:rsidR="004F1CF5" w:rsidRPr="000159F4">
        <w:rPr>
          <w:sz w:val="20"/>
          <w:szCs w:val="20"/>
        </w:rPr>
        <w:t xml:space="preserve">eassurance </w:t>
      </w:r>
      <w:r w:rsidR="00906AF2">
        <w:rPr>
          <w:sz w:val="20"/>
          <w:szCs w:val="20"/>
        </w:rPr>
        <w:t>Signs</w:t>
      </w:r>
      <w:r w:rsidR="004F1CF5" w:rsidRPr="000159F4">
        <w:rPr>
          <w:sz w:val="20"/>
          <w:szCs w:val="20"/>
        </w:rPr>
        <w:t xml:space="preserve"> are used beyond each leg of the intersection.</w:t>
      </w:r>
    </w:p>
    <w:p w:rsidR="00166633" w:rsidRDefault="00166633" w:rsidP="00C2538E">
      <w:pPr>
        <w:pStyle w:val="Heading2"/>
        <w:spacing w:before="120"/>
        <w:jc w:val="both"/>
        <w:rPr>
          <w:sz w:val="22"/>
          <w:szCs w:val="22"/>
        </w:rPr>
      </w:pPr>
    </w:p>
    <w:p w:rsidR="00166633" w:rsidRDefault="00166633" w:rsidP="00C2538E">
      <w:pPr>
        <w:pStyle w:val="Heading2"/>
        <w:spacing w:before="120"/>
        <w:jc w:val="both"/>
        <w:rPr>
          <w:sz w:val="22"/>
          <w:szCs w:val="22"/>
        </w:rPr>
      </w:pPr>
    </w:p>
    <w:p w:rsidR="004F1CF5" w:rsidRPr="002D134E" w:rsidRDefault="004F1CF5" w:rsidP="00C2538E">
      <w:pPr>
        <w:pStyle w:val="Heading2"/>
        <w:spacing w:before="120"/>
        <w:jc w:val="both"/>
        <w:rPr>
          <w:sz w:val="22"/>
          <w:szCs w:val="22"/>
        </w:rPr>
      </w:pPr>
      <w:r w:rsidRPr="002D134E">
        <w:rPr>
          <w:sz w:val="22"/>
          <w:szCs w:val="22"/>
        </w:rPr>
        <w:t xml:space="preserve">Reassurance </w:t>
      </w:r>
      <w:r w:rsidR="00906AF2" w:rsidRPr="002D134E">
        <w:rPr>
          <w:sz w:val="22"/>
          <w:szCs w:val="22"/>
        </w:rPr>
        <w:t>Signs</w:t>
      </w:r>
    </w:p>
    <w:p w:rsidR="004F1CF5" w:rsidRDefault="004F1CF5" w:rsidP="00C2538E">
      <w:pPr>
        <w:spacing w:after="80"/>
        <w:jc w:val="both"/>
        <w:rPr>
          <w:sz w:val="20"/>
          <w:szCs w:val="20"/>
        </w:rPr>
      </w:pPr>
      <w:r w:rsidRPr="000159F4">
        <w:rPr>
          <w:sz w:val="20"/>
          <w:szCs w:val="20"/>
        </w:rPr>
        <w:t xml:space="preserve">Reassurance </w:t>
      </w:r>
      <w:r w:rsidR="00906AF2">
        <w:rPr>
          <w:sz w:val="20"/>
          <w:szCs w:val="20"/>
        </w:rPr>
        <w:t>Signs</w:t>
      </w:r>
      <w:r w:rsidR="00967784" w:rsidRPr="000159F4">
        <w:rPr>
          <w:sz w:val="20"/>
          <w:szCs w:val="20"/>
        </w:rPr>
        <w:t xml:space="preserve"> </w:t>
      </w:r>
      <w:r w:rsidR="00FA3175">
        <w:rPr>
          <w:sz w:val="20"/>
          <w:szCs w:val="20"/>
        </w:rPr>
        <w:t>may</w:t>
      </w:r>
      <w:r w:rsidR="00FA3175" w:rsidRPr="000159F4">
        <w:rPr>
          <w:sz w:val="20"/>
          <w:szCs w:val="20"/>
        </w:rPr>
        <w:t xml:space="preserve"> </w:t>
      </w:r>
      <w:r w:rsidRPr="000159F4">
        <w:rPr>
          <w:sz w:val="20"/>
          <w:szCs w:val="20"/>
        </w:rPr>
        <w:t xml:space="preserve">be </w:t>
      </w:r>
      <w:r w:rsidR="00991FEF">
        <w:rPr>
          <w:sz w:val="20"/>
          <w:szCs w:val="20"/>
        </w:rPr>
        <w:t>used</w:t>
      </w:r>
      <w:r w:rsidRPr="000159F4">
        <w:rPr>
          <w:sz w:val="20"/>
          <w:szCs w:val="20"/>
        </w:rPr>
        <w:t xml:space="preserve"> </w:t>
      </w:r>
      <w:r w:rsidR="00D7291A">
        <w:rPr>
          <w:sz w:val="20"/>
          <w:szCs w:val="20"/>
        </w:rPr>
        <w:t xml:space="preserve">in conjunction </w:t>
      </w:r>
      <w:r w:rsidRPr="000159F4">
        <w:rPr>
          <w:sz w:val="20"/>
          <w:szCs w:val="20"/>
        </w:rPr>
        <w:t>with Fingerboards to reassure cyclists that they are travelling towards their intended destination and to indicate the distances to those destinations.</w:t>
      </w:r>
      <w:r w:rsidR="00991FEF">
        <w:rPr>
          <w:sz w:val="20"/>
          <w:szCs w:val="20"/>
        </w:rPr>
        <w:t xml:space="preserve">  They are usually positioned after intersections or key decision points. </w:t>
      </w: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E76ED4" w:rsidRPr="00E76ED4" w:rsidRDefault="00E76ED4" w:rsidP="00E76ED4"/>
    <w:p w:rsidR="005F7D58" w:rsidRDefault="005F7D58" w:rsidP="00166633">
      <w:pPr>
        <w:rPr>
          <w:sz w:val="16"/>
          <w:szCs w:val="16"/>
        </w:rPr>
      </w:pPr>
      <w:bookmarkStart w:id="12" w:name="OLE_LINK1"/>
      <w:bookmarkStart w:id="13" w:name="OLE_LINK2"/>
    </w:p>
    <w:p w:rsidR="002756A3" w:rsidRDefault="00563884" w:rsidP="00166633">
      <w:pPr>
        <w:rPr>
          <w:sz w:val="16"/>
          <w:szCs w:val="16"/>
        </w:rPr>
      </w:pPr>
      <w:r w:rsidRPr="00563884">
        <w:rPr>
          <w:noProof/>
          <w:lang w:val="en-US" w:eastAsia="zh-TW"/>
        </w:rPr>
        <w:lastRenderedPageBreak/>
        <w:pict>
          <v:shape id="_x0000_s1091" type="#_x0000_t202" style="position:absolute;margin-left:14.3pt;margin-top:14.25pt;width:196.35pt;height:32.05pt;z-index:251622400;mso-height-percent:200;mso-height-percent:200;mso-width-relative:margin;mso-height-relative:margin" filled="f" stroked="f">
            <v:textbox style="mso-fit-shape-to-text:t">
              <w:txbxContent>
                <w:p w:rsidR="006D3F7F" w:rsidRPr="002D134E" w:rsidRDefault="006D3F7F">
                  <w:pPr>
                    <w:rPr>
                      <w:rFonts w:asciiTheme="majorHAnsi" w:eastAsiaTheme="majorEastAsia" w:hAnsiTheme="majorHAnsi" w:cstheme="majorBidi"/>
                      <w:b/>
                      <w:bCs/>
                      <w:color w:val="4F81BD" w:themeColor="accent1"/>
                    </w:rPr>
                  </w:pPr>
                  <w:r w:rsidRPr="002D134E">
                    <w:rPr>
                      <w:rFonts w:asciiTheme="majorHAnsi" w:eastAsiaTheme="majorEastAsia" w:hAnsiTheme="majorHAnsi" w:cstheme="majorBidi"/>
                      <w:b/>
                      <w:bCs/>
                      <w:color w:val="4F81BD" w:themeColor="accent1"/>
                    </w:rPr>
                    <w:t>Bicycle Route Indication Sign</w:t>
                  </w:r>
                </w:p>
              </w:txbxContent>
            </v:textbox>
          </v:shape>
        </w:pict>
      </w:r>
    </w:p>
    <w:p w:rsidR="002756A3" w:rsidRDefault="002756A3" w:rsidP="00166633">
      <w:pPr>
        <w:rPr>
          <w:sz w:val="16"/>
          <w:szCs w:val="16"/>
        </w:rPr>
      </w:pPr>
    </w:p>
    <w:p w:rsidR="002756A3" w:rsidRDefault="00563884" w:rsidP="00166633">
      <w:pPr>
        <w:rPr>
          <w:sz w:val="16"/>
          <w:szCs w:val="16"/>
        </w:rPr>
      </w:pPr>
      <w:r w:rsidRPr="00563884">
        <w:rPr>
          <w:noProof/>
          <w:sz w:val="16"/>
          <w:szCs w:val="16"/>
          <w:lang w:val="en-US" w:eastAsia="zh-TW"/>
        </w:rPr>
        <w:pict>
          <v:shape id="_x0000_s1237" type="#_x0000_t202" style="position:absolute;margin-left:10.95pt;margin-top:8.85pt;width:128.05pt;height:163.95pt;z-index:251695104;mso-width-relative:margin;mso-height-relative:margin" filled="f" stroked="f">
            <v:textbox>
              <w:txbxContent>
                <w:p w:rsidR="006D3F7F" w:rsidRDefault="006D3F7F">
                  <w:r>
                    <w:rPr>
                      <w:noProof/>
                      <w:lang w:eastAsia="en-AU"/>
                    </w:rPr>
                    <w:drawing>
                      <wp:inline distT="0" distB="0" distL="0" distR="0">
                        <wp:extent cx="1057275" cy="1513164"/>
                        <wp:effectExtent l="19050" t="0" r="9525" b="0"/>
                        <wp:docPr id="28" name="Picture 27" descr="bicycle rout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route final.JPG"/>
                                <pic:cNvPicPr/>
                              </pic:nvPicPr>
                              <pic:blipFill>
                                <a:blip r:embed="rId21"/>
                                <a:stretch>
                                  <a:fillRect/>
                                </a:stretch>
                              </pic:blipFill>
                              <pic:spPr>
                                <a:xfrm>
                                  <a:off x="0" y="0"/>
                                  <a:ext cx="1057275" cy="1513164"/>
                                </a:xfrm>
                                <a:prstGeom prst="rect">
                                  <a:avLst/>
                                </a:prstGeom>
                              </pic:spPr>
                            </pic:pic>
                          </a:graphicData>
                        </a:graphic>
                      </wp:inline>
                    </w:drawing>
                  </w:r>
                </w:p>
              </w:txbxContent>
            </v:textbox>
          </v:shape>
        </w:pict>
      </w:r>
    </w:p>
    <w:p w:rsidR="002756A3" w:rsidRDefault="002756A3" w:rsidP="00166633">
      <w:pPr>
        <w:rPr>
          <w:sz w:val="16"/>
          <w:szCs w:val="16"/>
        </w:rPr>
      </w:pPr>
    </w:p>
    <w:p w:rsidR="002756A3" w:rsidRDefault="002756A3" w:rsidP="00166633">
      <w:pPr>
        <w:rPr>
          <w:sz w:val="16"/>
          <w:szCs w:val="16"/>
        </w:rPr>
      </w:pPr>
    </w:p>
    <w:p w:rsidR="002756A3" w:rsidRDefault="002756A3" w:rsidP="00166633">
      <w:pPr>
        <w:rPr>
          <w:sz w:val="16"/>
          <w:szCs w:val="16"/>
        </w:rPr>
      </w:pPr>
    </w:p>
    <w:p w:rsidR="002756A3" w:rsidRDefault="002756A3" w:rsidP="00166633">
      <w:pPr>
        <w:rPr>
          <w:sz w:val="16"/>
          <w:szCs w:val="16"/>
        </w:rPr>
      </w:pPr>
    </w:p>
    <w:p w:rsidR="002756A3" w:rsidRDefault="002756A3" w:rsidP="00166633">
      <w:pPr>
        <w:rPr>
          <w:sz w:val="16"/>
          <w:szCs w:val="16"/>
        </w:rPr>
      </w:pPr>
    </w:p>
    <w:p w:rsidR="00E14A4C" w:rsidRDefault="00E14A4C" w:rsidP="00166633">
      <w:pPr>
        <w:rPr>
          <w:sz w:val="16"/>
          <w:szCs w:val="16"/>
        </w:rPr>
      </w:pPr>
    </w:p>
    <w:bookmarkEnd w:id="12"/>
    <w:bookmarkEnd w:id="13"/>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563884" w:rsidP="00C2538E">
      <w:pPr>
        <w:pStyle w:val="Heading2"/>
        <w:spacing w:before="0"/>
        <w:jc w:val="both"/>
        <w:rPr>
          <w:sz w:val="22"/>
          <w:szCs w:val="22"/>
        </w:rPr>
      </w:pPr>
      <w:r w:rsidRPr="00563884">
        <w:rPr>
          <w:noProof/>
          <w:sz w:val="22"/>
          <w:szCs w:val="22"/>
          <w:lang w:val="en-US" w:eastAsia="zh-TW"/>
        </w:rPr>
        <w:pict>
          <v:shape id="_x0000_s1236" type="#_x0000_t202" style="position:absolute;left:0;text-align:left;margin-left:14.3pt;margin-top:10.95pt;width:185.2pt;height:32.05pt;z-index:251694080;mso-height-percent:200;mso-height-percent:200;mso-width-relative:margin;mso-height-relative:margin" filled="f" stroked="f">
            <v:textbox style="mso-fit-shape-to-text:t">
              <w:txbxContent>
                <w:p w:rsidR="006D3F7F" w:rsidRPr="00E14A4C" w:rsidRDefault="006D3F7F">
                  <w:pPr>
                    <w:rPr>
                      <w:rFonts w:asciiTheme="majorHAnsi" w:eastAsiaTheme="majorEastAsia" w:hAnsiTheme="majorHAnsi" w:cstheme="majorBidi"/>
                      <w:b/>
                      <w:bCs/>
                      <w:color w:val="4F81BD" w:themeColor="accent1"/>
                    </w:rPr>
                  </w:pPr>
                  <w:r w:rsidRPr="00E14A4C">
                    <w:rPr>
                      <w:rFonts w:asciiTheme="majorHAnsi" w:eastAsiaTheme="majorEastAsia" w:hAnsiTheme="majorHAnsi" w:cstheme="majorBidi"/>
                      <w:b/>
                      <w:bCs/>
                      <w:color w:val="4F81BD" w:themeColor="accent1"/>
                    </w:rPr>
                    <w:t xml:space="preserve">Bicycle Parking </w:t>
                  </w:r>
                  <w:r>
                    <w:rPr>
                      <w:rFonts w:asciiTheme="majorHAnsi" w:eastAsiaTheme="majorEastAsia" w:hAnsiTheme="majorHAnsi" w:cstheme="majorBidi"/>
                      <w:b/>
                      <w:bCs/>
                      <w:color w:val="4F81BD" w:themeColor="accent1"/>
                    </w:rPr>
                    <w:t xml:space="preserve">Indication </w:t>
                  </w:r>
                  <w:r w:rsidRPr="00E14A4C">
                    <w:rPr>
                      <w:rFonts w:asciiTheme="majorHAnsi" w:eastAsiaTheme="majorEastAsia" w:hAnsiTheme="majorHAnsi" w:cstheme="majorBidi"/>
                      <w:b/>
                      <w:bCs/>
                      <w:color w:val="4F81BD" w:themeColor="accent1"/>
                    </w:rPr>
                    <w:t>Signs</w:t>
                  </w:r>
                </w:p>
              </w:txbxContent>
            </v:textbox>
          </v:shape>
        </w:pict>
      </w:r>
    </w:p>
    <w:p w:rsidR="00166633" w:rsidRDefault="00166633" w:rsidP="00C2538E">
      <w:pPr>
        <w:pStyle w:val="Heading2"/>
        <w:spacing w:before="0"/>
        <w:jc w:val="both"/>
        <w:rPr>
          <w:sz w:val="22"/>
          <w:szCs w:val="22"/>
        </w:rPr>
      </w:pPr>
    </w:p>
    <w:p w:rsidR="00166633" w:rsidRDefault="00563884" w:rsidP="00C2538E">
      <w:pPr>
        <w:pStyle w:val="Heading2"/>
        <w:spacing w:before="0"/>
        <w:jc w:val="both"/>
        <w:rPr>
          <w:sz w:val="22"/>
          <w:szCs w:val="22"/>
        </w:rPr>
      </w:pPr>
      <w:r w:rsidRPr="00563884">
        <w:rPr>
          <w:noProof/>
          <w:lang w:val="en-US" w:eastAsia="zh-TW"/>
        </w:rPr>
        <w:pict>
          <v:shape id="_x0000_s1234" type="#_x0000_t202" style="position:absolute;left:0;text-align:left;margin-left:103.5pt;margin-top:9.05pt;width:99.4pt;height:135.75pt;z-index:251693056;mso-width-relative:margin;mso-height-relative:margin" filled="f" stroked="f">
            <v:textbox>
              <w:txbxContent>
                <w:p w:rsidR="006D3F7F" w:rsidRDefault="006D3F7F">
                  <w:r w:rsidRPr="000C11BC">
                    <w:rPr>
                      <w:noProof/>
                      <w:lang w:eastAsia="en-AU"/>
                    </w:rPr>
                    <w:drawing>
                      <wp:inline distT="0" distB="0" distL="0" distR="0">
                        <wp:extent cx="976270" cy="1513211"/>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rails.JPG"/>
                                <pic:cNvPicPr/>
                              </pic:nvPicPr>
                              <pic:blipFill>
                                <a:blip r:embed="rId22"/>
                                <a:stretch>
                                  <a:fillRect/>
                                </a:stretch>
                              </pic:blipFill>
                              <pic:spPr>
                                <a:xfrm>
                                  <a:off x="0" y="0"/>
                                  <a:ext cx="975995" cy="1513205"/>
                                </a:xfrm>
                                <a:prstGeom prst="rect">
                                  <a:avLst/>
                                </a:prstGeom>
                              </pic:spPr>
                            </pic:pic>
                          </a:graphicData>
                        </a:graphic>
                      </wp:inline>
                    </w:drawing>
                  </w:r>
                </w:p>
              </w:txbxContent>
            </v:textbox>
          </v:shape>
        </w:pict>
      </w:r>
      <w:r w:rsidRPr="00563884">
        <w:rPr>
          <w:noProof/>
          <w:sz w:val="22"/>
          <w:szCs w:val="22"/>
          <w:lang w:val="en-US" w:eastAsia="zh-TW"/>
        </w:rPr>
        <w:pict>
          <v:shape id="_x0000_s1233" type="#_x0000_t202" style="position:absolute;left:0;text-align:left;margin-left:10.95pt;margin-top:13.35pt;width:92.55pt;height:123.75pt;z-index:251692032;mso-width-relative:margin;mso-height-relative:margin" filled="f" stroked="f">
            <v:textbox style="mso-next-textbox:#_x0000_s1233">
              <w:txbxContent>
                <w:p w:rsidR="006D3F7F" w:rsidRDefault="006D3F7F">
                  <w:r>
                    <w:rPr>
                      <w:noProof/>
                      <w:lang w:eastAsia="en-AU"/>
                    </w:rPr>
                    <w:drawing>
                      <wp:inline distT="0" distB="0" distL="0" distR="0">
                        <wp:extent cx="942975" cy="1451396"/>
                        <wp:effectExtent l="19050" t="0" r="9525" b="0"/>
                        <wp:docPr id="19" name="Picture 18" descr="parking enclos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enclosure 2.JPG"/>
                                <pic:cNvPicPr/>
                              </pic:nvPicPr>
                              <pic:blipFill>
                                <a:blip r:embed="rId23"/>
                                <a:stretch>
                                  <a:fillRect/>
                                </a:stretch>
                              </pic:blipFill>
                              <pic:spPr>
                                <a:xfrm>
                                  <a:off x="0" y="0"/>
                                  <a:ext cx="942642" cy="1450884"/>
                                </a:xfrm>
                                <a:prstGeom prst="rect">
                                  <a:avLst/>
                                </a:prstGeom>
                              </pic:spPr>
                            </pic:pic>
                          </a:graphicData>
                        </a:graphic>
                      </wp:inline>
                    </w:drawing>
                  </w:r>
                </w:p>
              </w:txbxContent>
            </v:textbox>
          </v:shape>
        </w:pict>
      </w: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166633"/>
    <w:p w:rsidR="00166633" w:rsidRDefault="00166633" w:rsidP="00166633"/>
    <w:p w:rsidR="00166633" w:rsidRDefault="00166633" w:rsidP="00166633"/>
    <w:p w:rsidR="00166633" w:rsidRDefault="00166633" w:rsidP="00166633"/>
    <w:p w:rsidR="00166633" w:rsidRDefault="00166633" w:rsidP="00166633"/>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166633" w:rsidRDefault="00166633" w:rsidP="00C2538E">
      <w:pPr>
        <w:pStyle w:val="Heading2"/>
        <w:spacing w:before="0"/>
        <w:jc w:val="both"/>
        <w:rPr>
          <w:sz w:val="22"/>
          <w:szCs w:val="22"/>
        </w:rPr>
      </w:pPr>
    </w:p>
    <w:p w:rsidR="002B3698" w:rsidRPr="002B3698" w:rsidRDefault="002B3698" w:rsidP="002B3698"/>
    <w:p w:rsidR="00166633" w:rsidRPr="00166633" w:rsidRDefault="00166633" w:rsidP="00166633"/>
    <w:p w:rsidR="00166633" w:rsidRDefault="00166633" w:rsidP="00C2538E">
      <w:pPr>
        <w:pStyle w:val="Heading2"/>
        <w:spacing w:before="0"/>
        <w:jc w:val="both"/>
        <w:rPr>
          <w:sz w:val="22"/>
          <w:szCs w:val="22"/>
        </w:rPr>
      </w:pPr>
    </w:p>
    <w:p w:rsidR="00370D50" w:rsidRPr="002D134E" w:rsidRDefault="00370D50" w:rsidP="00C2538E">
      <w:pPr>
        <w:pStyle w:val="Heading2"/>
        <w:spacing w:before="0"/>
        <w:jc w:val="both"/>
        <w:rPr>
          <w:sz w:val="22"/>
          <w:szCs w:val="22"/>
        </w:rPr>
      </w:pPr>
      <w:r w:rsidRPr="002D134E">
        <w:rPr>
          <w:sz w:val="22"/>
          <w:szCs w:val="22"/>
        </w:rPr>
        <w:t>Bicycle Route Indication Sign</w:t>
      </w:r>
    </w:p>
    <w:p w:rsidR="006C1A92" w:rsidRDefault="00783E0F" w:rsidP="00C2538E">
      <w:pPr>
        <w:spacing w:after="80"/>
        <w:jc w:val="both"/>
        <w:rPr>
          <w:sz w:val="20"/>
          <w:szCs w:val="20"/>
        </w:rPr>
      </w:pPr>
      <w:r>
        <w:rPr>
          <w:sz w:val="20"/>
          <w:szCs w:val="20"/>
        </w:rPr>
        <w:t>This</w:t>
      </w:r>
      <w:r w:rsidR="00370D50">
        <w:rPr>
          <w:sz w:val="20"/>
          <w:szCs w:val="20"/>
        </w:rPr>
        <w:t xml:space="preserve"> sign may be used</w:t>
      </w:r>
      <w:r>
        <w:rPr>
          <w:sz w:val="20"/>
          <w:szCs w:val="20"/>
        </w:rPr>
        <w:t>, usually in an on-road context,</w:t>
      </w:r>
      <w:r w:rsidR="00906AF2">
        <w:rPr>
          <w:sz w:val="20"/>
          <w:szCs w:val="20"/>
        </w:rPr>
        <w:t xml:space="preserve"> to direct cyclists</w:t>
      </w:r>
      <w:r>
        <w:rPr>
          <w:sz w:val="20"/>
          <w:szCs w:val="20"/>
        </w:rPr>
        <w:t xml:space="preserve"> to </w:t>
      </w:r>
      <w:r w:rsidR="00906AF2">
        <w:rPr>
          <w:sz w:val="20"/>
          <w:szCs w:val="20"/>
        </w:rPr>
        <w:t>the safest or most</w:t>
      </w:r>
      <w:r>
        <w:rPr>
          <w:sz w:val="20"/>
          <w:szCs w:val="20"/>
        </w:rPr>
        <w:t xml:space="preserve"> convenient</w:t>
      </w:r>
      <w:r w:rsidR="00991FEF">
        <w:rPr>
          <w:sz w:val="20"/>
          <w:szCs w:val="20"/>
        </w:rPr>
        <w:t xml:space="preserve"> </w:t>
      </w:r>
      <w:r w:rsidR="00906AF2">
        <w:rPr>
          <w:sz w:val="20"/>
          <w:szCs w:val="20"/>
        </w:rPr>
        <w:t>route</w:t>
      </w:r>
      <w:r>
        <w:rPr>
          <w:sz w:val="20"/>
          <w:szCs w:val="20"/>
        </w:rPr>
        <w:t xml:space="preserve">.  </w:t>
      </w:r>
    </w:p>
    <w:p w:rsidR="00783E0F" w:rsidRDefault="00783E0F" w:rsidP="00C2538E">
      <w:pPr>
        <w:spacing w:after="80"/>
        <w:jc w:val="both"/>
        <w:rPr>
          <w:sz w:val="20"/>
          <w:szCs w:val="20"/>
        </w:rPr>
      </w:pPr>
      <w:r>
        <w:rPr>
          <w:sz w:val="20"/>
          <w:szCs w:val="20"/>
        </w:rPr>
        <w:t xml:space="preserve">Currently this sign is used on the approaches to the Tasman Bridge in Hobart to assist cyclists to access the Bridge in the safest and most convenient manner.  The sign is also used at Granton to direct cyclists away from the </w:t>
      </w:r>
      <w:proofErr w:type="spellStart"/>
      <w:r w:rsidR="00991FEF">
        <w:rPr>
          <w:sz w:val="20"/>
          <w:szCs w:val="20"/>
        </w:rPr>
        <w:t>Brooker</w:t>
      </w:r>
      <w:proofErr w:type="spellEnd"/>
      <w:r w:rsidR="00991FEF">
        <w:rPr>
          <w:sz w:val="20"/>
          <w:szCs w:val="20"/>
        </w:rPr>
        <w:t xml:space="preserve"> </w:t>
      </w:r>
      <w:r>
        <w:rPr>
          <w:sz w:val="20"/>
          <w:szCs w:val="20"/>
        </w:rPr>
        <w:t xml:space="preserve">Highway and onto </w:t>
      </w:r>
      <w:r w:rsidR="00991FEF">
        <w:rPr>
          <w:sz w:val="20"/>
          <w:szCs w:val="20"/>
        </w:rPr>
        <w:t>Main Rd which is a quieter route.</w:t>
      </w:r>
    </w:p>
    <w:p w:rsidR="00991FEF" w:rsidRDefault="00991FEF" w:rsidP="00C2538E">
      <w:pPr>
        <w:spacing w:after="120"/>
        <w:jc w:val="both"/>
        <w:rPr>
          <w:sz w:val="20"/>
          <w:szCs w:val="20"/>
        </w:rPr>
      </w:pPr>
      <w:r>
        <w:rPr>
          <w:sz w:val="20"/>
          <w:szCs w:val="20"/>
        </w:rPr>
        <w:t>This sign should be used in conjunction with other directional signage that indicates destinations and distances to those destinations.</w:t>
      </w:r>
      <w:r w:rsidR="00C2538E">
        <w:rPr>
          <w:sz w:val="20"/>
          <w:szCs w:val="20"/>
        </w:rPr>
        <w:t xml:space="preserve"> Alternatively a primary destination and the distance to that destination may be marked on the sign. </w:t>
      </w:r>
    </w:p>
    <w:p w:rsidR="002B3698" w:rsidRDefault="002B3698" w:rsidP="00C2538E">
      <w:pPr>
        <w:spacing w:after="120"/>
        <w:jc w:val="both"/>
        <w:rPr>
          <w:sz w:val="20"/>
          <w:szCs w:val="20"/>
        </w:rPr>
      </w:pPr>
    </w:p>
    <w:p w:rsidR="002B3698" w:rsidRPr="002B3698" w:rsidRDefault="002B3698" w:rsidP="002B3698">
      <w:pPr>
        <w:spacing w:before="200" w:after="0"/>
        <w:jc w:val="both"/>
        <w:rPr>
          <w:rFonts w:asciiTheme="majorHAnsi" w:eastAsiaTheme="majorEastAsia" w:hAnsiTheme="majorHAnsi" w:cstheme="majorBidi"/>
          <w:b/>
          <w:bCs/>
          <w:color w:val="4F81BD" w:themeColor="accent1"/>
        </w:rPr>
      </w:pPr>
      <w:r w:rsidRPr="002B3698">
        <w:rPr>
          <w:rFonts w:asciiTheme="majorHAnsi" w:eastAsiaTheme="majorEastAsia" w:hAnsiTheme="majorHAnsi" w:cstheme="majorBidi"/>
          <w:b/>
          <w:bCs/>
          <w:color w:val="4F81BD" w:themeColor="accent1"/>
        </w:rPr>
        <w:t>Bicycle Parking Indication Signs</w:t>
      </w:r>
    </w:p>
    <w:p w:rsidR="00783E0F" w:rsidRDefault="002B3698" w:rsidP="004F1CF5">
      <w:pPr>
        <w:jc w:val="both"/>
        <w:rPr>
          <w:sz w:val="20"/>
          <w:szCs w:val="20"/>
        </w:rPr>
      </w:pPr>
      <w:r>
        <w:rPr>
          <w:sz w:val="20"/>
          <w:szCs w:val="20"/>
        </w:rPr>
        <w:t>The</w:t>
      </w:r>
      <w:r w:rsidR="00206973">
        <w:rPr>
          <w:sz w:val="20"/>
          <w:szCs w:val="20"/>
        </w:rPr>
        <w:t>s</w:t>
      </w:r>
      <w:r>
        <w:rPr>
          <w:sz w:val="20"/>
          <w:szCs w:val="20"/>
        </w:rPr>
        <w:t>e signs may be used to direct cyclists to parking facilities.</w:t>
      </w:r>
      <w:r w:rsidR="00783E0F">
        <w:rPr>
          <w:sz w:val="20"/>
          <w:szCs w:val="20"/>
        </w:rPr>
        <w:t xml:space="preserve"> </w:t>
      </w:r>
    </w:p>
    <w:p w:rsidR="002B3698" w:rsidRDefault="002B3698" w:rsidP="004F1CF5">
      <w:pPr>
        <w:jc w:val="both"/>
        <w:rPr>
          <w:sz w:val="20"/>
          <w:szCs w:val="20"/>
        </w:rPr>
      </w:pPr>
    </w:p>
    <w:p w:rsidR="000C11BC" w:rsidRDefault="000C11BC" w:rsidP="004F1CF5">
      <w:pPr>
        <w:jc w:val="both"/>
        <w:rPr>
          <w:sz w:val="20"/>
          <w:szCs w:val="20"/>
        </w:rPr>
      </w:pPr>
    </w:p>
    <w:p w:rsidR="000C11BC" w:rsidRDefault="000C11BC" w:rsidP="004F1CF5">
      <w:pPr>
        <w:jc w:val="both"/>
        <w:rPr>
          <w:sz w:val="20"/>
          <w:szCs w:val="20"/>
        </w:rPr>
      </w:pPr>
    </w:p>
    <w:p w:rsidR="000C11BC" w:rsidRDefault="000C11BC" w:rsidP="004F1CF5">
      <w:pPr>
        <w:jc w:val="both"/>
        <w:rPr>
          <w:sz w:val="20"/>
          <w:szCs w:val="20"/>
        </w:rPr>
      </w:pPr>
    </w:p>
    <w:p w:rsidR="000C11BC" w:rsidRDefault="000C11BC" w:rsidP="004F1CF5">
      <w:pPr>
        <w:jc w:val="both"/>
        <w:rPr>
          <w:sz w:val="20"/>
          <w:szCs w:val="20"/>
        </w:rPr>
      </w:pPr>
    </w:p>
    <w:p w:rsidR="002341FF" w:rsidRPr="002D134E" w:rsidRDefault="00F944B5" w:rsidP="008D19B8">
      <w:pPr>
        <w:pStyle w:val="Heading2"/>
        <w:rPr>
          <w:sz w:val="22"/>
          <w:szCs w:val="22"/>
        </w:rPr>
      </w:pPr>
      <w:r w:rsidRPr="002D134E">
        <w:rPr>
          <w:sz w:val="22"/>
          <w:szCs w:val="22"/>
        </w:rPr>
        <w:t>Service</w:t>
      </w:r>
      <w:r w:rsidR="002341FF" w:rsidRPr="002D134E">
        <w:rPr>
          <w:sz w:val="22"/>
          <w:szCs w:val="22"/>
        </w:rPr>
        <w:t xml:space="preserve"> </w:t>
      </w:r>
      <w:r w:rsidRPr="002D134E">
        <w:rPr>
          <w:sz w:val="22"/>
          <w:szCs w:val="22"/>
        </w:rPr>
        <w:t>Information Symbols and Tourism</w:t>
      </w:r>
      <w:r w:rsidR="00906AF2" w:rsidRPr="002D134E">
        <w:rPr>
          <w:sz w:val="22"/>
          <w:szCs w:val="22"/>
        </w:rPr>
        <w:t xml:space="preserve"> </w:t>
      </w:r>
      <w:r w:rsidRPr="002D134E">
        <w:rPr>
          <w:sz w:val="22"/>
          <w:szCs w:val="22"/>
        </w:rPr>
        <w:t>Shields</w:t>
      </w:r>
    </w:p>
    <w:p w:rsidR="002341FF" w:rsidRDefault="00A328FB" w:rsidP="00F009B8">
      <w:pPr>
        <w:jc w:val="both"/>
        <w:rPr>
          <w:sz w:val="20"/>
          <w:szCs w:val="20"/>
        </w:rPr>
      </w:pPr>
      <w:r>
        <w:rPr>
          <w:sz w:val="20"/>
          <w:szCs w:val="20"/>
        </w:rPr>
        <w:t>Service</w:t>
      </w:r>
      <w:r w:rsidR="00906AF2">
        <w:rPr>
          <w:sz w:val="20"/>
          <w:szCs w:val="20"/>
        </w:rPr>
        <w:t xml:space="preserve"> symbols and </w:t>
      </w:r>
      <w:r>
        <w:rPr>
          <w:sz w:val="20"/>
          <w:szCs w:val="20"/>
        </w:rPr>
        <w:t xml:space="preserve">tourism </w:t>
      </w:r>
      <w:r w:rsidR="00EC3055">
        <w:rPr>
          <w:sz w:val="20"/>
          <w:szCs w:val="20"/>
        </w:rPr>
        <w:t>shields</w:t>
      </w:r>
      <w:r w:rsidR="00F944B5">
        <w:rPr>
          <w:sz w:val="20"/>
          <w:szCs w:val="20"/>
        </w:rPr>
        <w:t xml:space="preserve"> provide</w:t>
      </w:r>
      <w:r w:rsidR="002341FF">
        <w:rPr>
          <w:sz w:val="20"/>
          <w:szCs w:val="20"/>
        </w:rPr>
        <w:t xml:space="preserve"> direction to facilities and services that may be sought by those using the cycle network.</w:t>
      </w:r>
      <w:r w:rsidR="00286527">
        <w:rPr>
          <w:sz w:val="20"/>
          <w:szCs w:val="20"/>
        </w:rPr>
        <w:t xml:space="preserve">  </w:t>
      </w:r>
      <w:r w:rsidR="002341FF">
        <w:rPr>
          <w:sz w:val="20"/>
          <w:szCs w:val="20"/>
        </w:rPr>
        <w:t>They are most usually applied as ic</w:t>
      </w:r>
      <w:r w:rsidR="00286527">
        <w:rPr>
          <w:sz w:val="20"/>
          <w:szCs w:val="20"/>
        </w:rPr>
        <w:t xml:space="preserve">ons </w:t>
      </w:r>
      <w:r w:rsidR="00F944B5">
        <w:rPr>
          <w:sz w:val="20"/>
          <w:szCs w:val="20"/>
        </w:rPr>
        <w:t>on Fingerboards</w:t>
      </w:r>
      <w:r w:rsidR="00286527">
        <w:rPr>
          <w:sz w:val="20"/>
          <w:szCs w:val="20"/>
        </w:rPr>
        <w:t>.</w:t>
      </w:r>
    </w:p>
    <w:p w:rsidR="00EC3055" w:rsidRDefault="00A328FB" w:rsidP="00F009B8">
      <w:pPr>
        <w:jc w:val="both"/>
        <w:rPr>
          <w:sz w:val="20"/>
          <w:szCs w:val="20"/>
        </w:rPr>
      </w:pPr>
      <w:r>
        <w:rPr>
          <w:sz w:val="20"/>
          <w:szCs w:val="20"/>
        </w:rPr>
        <w:t xml:space="preserve">Not </w:t>
      </w:r>
      <w:r w:rsidR="00EC3055">
        <w:rPr>
          <w:sz w:val="20"/>
          <w:szCs w:val="20"/>
        </w:rPr>
        <w:t xml:space="preserve">more than 4 </w:t>
      </w:r>
      <w:r w:rsidR="00C2538E">
        <w:rPr>
          <w:sz w:val="20"/>
          <w:szCs w:val="20"/>
        </w:rPr>
        <w:t>symbols</w:t>
      </w:r>
      <w:r w:rsidR="00EC3055">
        <w:rPr>
          <w:sz w:val="20"/>
          <w:szCs w:val="20"/>
        </w:rPr>
        <w:t xml:space="preserve"> or shields should be </w:t>
      </w:r>
      <w:r>
        <w:rPr>
          <w:sz w:val="20"/>
          <w:szCs w:val="20"/>
        </w:rPr>
        <w:t>displayed on a</w:t>
      </w:r>
      <w:r w:rsidR="00EC3055">
        <w:rPr>
          <w:sz w:val="20"/>
          <w:szCs w:val="20"/>
        </w:rPr>
        <w:t xml:space="preserve"> sign.</w:t>
      </w:r>
      <w:r w:rsidR="00273BAE">
        <w:rPr>
          <w:sz w:val="20"/>
          <w:szCs w:val="20"/>
        </w:rPr>
        <w:t xml:space="preserve">  Only high priority services should be signed.   Care should be taken to only sign to services that are reliable.</w:t>
      </w:r>
    </w:p>
    <w:p w:rsidR="00166633" w:rsidRPr="00166633" w:rsidRDefault="00906AF2" w:rsidP="00166633">
      <w:pPr>
        <w:jc w:val="both"/>
        <w:rPr>
          <w:sz w:val="20"/>
          <w:szCs w:val="20"/>
        </w:rPr>
      </w:pPr>
      <w:r>
        <w:rPr>
          <w:sz w:val="20"/>
          <w:szCs w:val="20"/>
        </w:rPr>
        <w:t xml:space="preserve">See Appendix 2 for details of the symbols and </w:t>
      </w:r>
      <w:r w:rsidR="00C2538E">
        <w:rPr>
          <w:sz w:val="20"/>
          <w:szCs w:val="20"/>
        </w:rPr>
        <w:t>shields</w:t>
      </w:r>
      <w:r>
        <w:rPr>
          <w:sz w:val="20"/>
          <w:szCs w:val="20"/>
        </w:rPr>
        <w:t xml:space="preserve"> used in Tasmania</w:t>
      </w:r>
      <w:r w:rsidR="005F7D58">
        <w:rPr>
          <w:sz w:val="20"/>
          <w:szCs w:val="20"/>
        </w:rPr>
        <w:t>.</w:t>
      </w:r>
      <w:r>
        <w:rPr>
          <w:sz w:val="20"/>
          <w:szCs w:val="20"/>
        </w:rPr>
        <w:t xml:space="preserve"> </w:t>
      </w:r>
      <w:r w:rsidR="005F7D58">
        <w:rPr>
          <w:sz w:val="20"/>
          <w:szCs w:val="20"/>
        </w:rPr>
        <w:t xml:space="preserve"> </w:t>
      </w:r>
      <w:proofErr w:type="gramStart"/>
      <w:r w:rsidR="005F7D58">
        <w:rPr>
          <w:sz w:val="20"/>
          <w:szCs w:val="20"/>
        </w:rPr>
        <w:t>Appendix 3 show</w:t>
      </w:r>
      <w:proofErr w:type="gramEnd"/>
      <w:r w:rsidR="005F7D58">
        <w:rPr>
          <w:sz w:val="20"/>
          <w:szCs w:val="20"/>
        </w:rPr>
        <w:t xml:space="preserve"> some</w:t>
      </w:r>
      <w:r w:rsidR="00D86BCE">
        <w:rPr>
          <w:sz w:val="20"/>
          <w:szCs w:val="20"/>
        </w:rPr>
        <w:t xml:space="preserve"> </w:t>
      </w:r>
      <w:r w:rsidR="00F944B5">
        <w:rPr>
          <w:sz w:val="20"/>
          <w:szCs w:val="20"/>
        </w:rPr>
        <w:t>examples</w:t>
      </w:r>
      <w:r>
        <w:rPr>
          <w:sz w:val="20"/>
          <w:szCs w:val="20"/>
        </w:rPr>
        <w:t xml:space="preserve"> of how to apply them to signage.</w:t>
      </w:r>
      <w:r w:rsidR="00273BAE">
        <w:rPr>
          <w:sz w:val="20"/>
          <w:szCs w:val="20"/>
        </w:rPr>
        <w:t xml:space="preserve">  </w:t>
      </w:r>
    </w:p>
    <w:p w:rsidR="002341FF" w:rsidRPr="00BF0A26" w:rsidRDefault="00273BAE" w:rsidP="00783E0F">
      <w:pPr>
        <w:pStyle w:val="Heading1"/>
        <w:jc w:val="both"/>
        <w:rPr>
          <w:sz w:val="32"/>
          <w:szCs w:val="32"/>
        </w:rPr>
      </w:pPr>
      <w:bookmarkStart w:id="14" w:name="_Ref355008669"/>
      <w:r>
        <w:rPr>
          <w:sz w:val="32"/>
          <w:szCs w:val="32"/>
        </w:rPr>
        <w:lastRenderedPageBreak/>
        <w:t>C</w:t>
      </w:r>
      <w:r w:rsidR="002341FF" w:rsidRPr="00BF0A26">
        <w:rPr>
          <w:sz w:val="32"/>
          <w:szCs w:val="32"/>
        </w:rPr>
        <w:t>ycle</w:t>
      </w:r>
      <w:r w:rsidR="005F7D58">
        <w:rPr>
          <w:sz w:val="32"/>
          <w:szCs w:val="32"/>
        </w:rPr>
        <w:t xml:space="preserve"> Route</w:t>
      </w:r>
      <w:r w:rsidR="002341FF" w:rsidRPr="00BF0A26">
        <w:rPr>
          <w:sz w:val="32"/>
          <w:szCs w:val="32"/>
        </w:rPr>
        <w:t xml:space="preserve"> Signing Process</w:t>
      </w:r>
      <w:bookmarkEnd w:id="14"/>
    </w:p>
    <w:p w:rsidR="002341FF" w:rsidRPr="00DC02F6" w:rsidRDefault="00783E0F" w:rsidP="00DC02F6">
      <w:pPr>
        <w:jc w:val="both"/>
        <w:rPr>
          <w:sz w:val="20"/>
        </w:rPr>
      </w:pPr>
      <w:r>
        <w:rPr>
          <w:sz w:val="20"/>
        </w:rPr>
        <w:t>C</w:t>
      </w:r>
      <w:r w:rsidR="002341FF" w:rsidRPr="00DC02F6">
        <w:rPr>
          <w:sz w:val="20"/>
        </w:rPr>
        <w:t xml:space="preserve">ycle route signing </w:t>
      </w:r>
      <w:r w:rsidR="0051490D">
        <w:rPr>
          <w:sz w:val="20"/>
        </w:rPr>
        <w:t>is a four</w:t>
      </w:r>
      <w:r w:rsidR="002341FF" w:rsidRPr="00DC02F6">
        <w:rPr>
          <w:sz w:val="20"/>
        </w:rPr>
        <w:t xml:space="preserve"> stage process:</w:t>
      </w:r>
    </w:p>
    <w:p w:rsidR="002341FF" w:rsidRPr="00861A4D" w:rsidRDefault="002341FF" w:rsidP="00DC02F6">
      <w:pPr>
        <w:jc w:val="both"/>
        <w:rPr>
          <w:b/>
          <w:sz w:val="20"/>
        </w:rPr>
      </w:pPr>
      <w:r w:rsidRPr="00861A4D">
        <w:rPr>
          <w:b/>
          <w:sz w:val="20"/>
        </w:rPr>
        <w:t xml:space="preserve">1. </w:t>
      </w:r>
      <w:r w:rsidR="00105925" w:rsidRPr="00861A4D">
        <w:rPr>
          <w:b/>
          <w:sz w:val="20"/>
        </w:rPr>
        <w:t>Develop a C</w:t>
      </w:r>
      <w:r w:rsidR="00520248" w:rsidRPr="00861A4D">
        <w:rPr>
          <w:b/>
          <w:sz w:val="20"/>
        </w:rPr>
        <w:t xml:space="preserve">ycle </w:t>
      </w:r>
      <w:r w:rsidR="00FA3175" w:rsidRPr="00861A4D">
        <w:rPr>
          <w:b/>
          <w:sz w:val="20"/>
        </w:rPr>
        <w:t>Network F</w:t>
      </w:r>
      <w:r w:rsidR="00520248" w:rsidRPr="00861A4D">
        <w:rPr>
          <w:b/>
          <w:sz w:val="20"/>
        </w:rPr>
        <w:t xml:space="preserve">ocal </w:t>
      </w:r>
      <w:r w:rsidR="00FA3175" w:rsidRPr="00861A4D">
        <w:rPr>
          <w:b/>
          <w:sz w:val="20"/>
        </w:rPr>
        <w:t>P</w:t>
      </w:r>
      <w:r w:rsidR="00520248" w:rsidRPr="00861A4D">
        <w:rPr>
          <w:b/>
          <w:sz w:val="20"/>
        </w:rPr>
        <w:t xml:space="preserve">oint </w:t>
      </w:r>
      <w:r w:rsidR="00FA3175" w:rsidRPr="00861A4D">
        <w:rPr>
          <w:b/>
          <w:sz w:val="20"/>
        </w:rPr>
        <w:t>M</w:t>
      </w:r>
      <w:r w:rsidR="00520248" w:rsidRPr="00861A4D">
        <w:rPr>
          <w:b/>
          <w:sz w:val="20"/>
        </w:rPr>
        <w:t>ap which identifies</w:t>
      </w:r>
      <w:r w:rsidRPr="00861A4D">
        <w:rPr>
          <w:b/>
          <w:sz w:val="20"/>
        </w:rPr>
        <w:t xml:space="preserve"> all </w:t>
      </w:r>
      <w:r w:rsidR="00906AF2" w:rsidRPr="00861A4D">
        <w:rPr>
          <w:b/>
          <w:sz w:val="20"/>
        </w:rPr>
        <w:t xml:space="preserve">primary and secondary </w:t>
      </w:r>
      <w:r w:rsidRPr="00861A4D">
        <w:rPr>
          <w:b/>
          <w:sz w:val="20"/>
        </w:rPr>
        <w:t>destination</w:t>
      </w:r>
      <w:r w:rsidR="00906AF2" w:rsidRPr="00861A4D">
        <w:rPr>
          <w:b/>
          <w:sz w:val="20"/>
        </w:rPr>
        <w:t>s</w:t>
      </w:r>
      <w:r w:rsidRPr="00861A4D">
        <w:rPr>
          <w:b/>
          <w:sz w:val="20"/>
        </w:rPr>
        <w:t xml:space="preserve"> and key </w:t>
      </w:r>
      <w:r w:rsidR="00906AF2" w:rsidRPr="00861A4D">
        <w:rPr>
          <w:b/>
          <w:sz w:val="20"/>
        </w:rPr>
        <w:t>decision points for the network.</w:t>
      </w:r>
    </w:p>
    <w:p w:rsidR="002341FF" w:rsidRPr="00861A4D" w:rsidRDefault="002341FF" w:rsidP="00DC02F6">
      <w:pPr>
        <w:jc w:val="both"/>
        <w:rPr>
          <w:b/>
          <w:sz w:val="20"/>
        </w:rPr>
      </w:pPr>
      <w:r w:rsidRPr="00861A4D">
        <w:rPr>
          <w:b/>
          <w:sz w:val="20"/>
        </w:rPr>
        <w:t>2. Assess the current physical condition of the route via a pre-sig</w:t>
      </w:r>
      <w:r w:rsidR="00906AF2" w:rsidRPr="00861A4D">
        <w:rPr>
          <w:b/>
          <w:sz w:val="20"/>
        </w:rPr>
        <w:t>nage and risk assessment survey.</w:t>
      </w:r>
      <w:r w:rsidR="00BC4C44" w:rsidRPr="00861A4D">
        <w:rPr>
          <w:b/>
          <w:sz w:val="20"/>
        </w:rPr>
        <w:t xml:space="preserve"> Arrange to rectify any </w:t>
      </w:r>
      <w:r w:rsidR="00206973">
        <w:rPr>
          <w:b/>
          <w:sz w:val="20"/>
        </w:rPr>
        <w:t xml:space="preserve">significant </w:t>
      </w:r>
      <w:r w:rsidR="00BC4C44" w:rsidRPr="00861A4D">
        <w:rPr>
          <w:b/>
          <w:sz w:val="20"/>
        </w:rPr>
        <w:t>issues with the physical condition of the route before installing signage.</w:t>
      </w:r>
    </w:p>
    <w:p w:rsidR="002341FF" w:rsidRPr="00861A4D" w:rsidRDefault="00E748B4" w:rsidP="00DC02F6">
      <w:pPr>
        <w:jc w:val="both"/>
        <w:rPr>
          <w:b/>
          <w:sz w:val="20"/>
        </w:rPr>
      </w:pPr>
      <w:proofErr w:type="gramStart"/>
      <w:r w:rsidRPr="00861A4D">
        <w:rPr>
          <w:b/>
          <w:sz w:val="20"/>
        </w:rPr>
        <w:t>3</w:t>
      </w:r>
      <w:r w:rsidR="002341FF" w:rsidRPr="00861A4D">
        <w:rPr>
          <w:b/>
          <w:sz w:val="20"/>
        </w:rPr>
        <w:t>. Prepare a signing schedule specifying all sign</w:t>
      </w:r>
      <w:r w:rsidR="00373C9E" w:rsidRPr="00861A4D">
        <w:rPr>
          <w:b/>
          <w:sz w:val="20"/>
        </w:rPr>
        <w:t>s, their locations and mounting.</w:t>
      </w:r>
      <w:proofErr w:type="gramEnd"/>
    </w:p>
    <w:p w:rsidR="00FA3175" w:rsidRPr="00861A4D" w:rsidRDefault="00E748B4" w:rsidP="00DC02F6">
      <w:pPr>
        <w:jc w:val="both"/>
        <w:rPr>
          <w:b/>
          <w:sz w:val="20"/>
        </w:rPr>
      </w:pPr>
      <w:r w:rsidRPr="00861A4D">
        <w:rPr>
          <w:b/>
          <w:sz w:val="20"/>
        </w:rPr>
        <w:t>4</w:t>
      </w:r>
      <w:r w:rsidR="002341FF" w:rsidRPr="00861A4D">
        <w:rPr>
          <w:b/>
          <w:sz w:val="20"/>
        </w:rPr>
        <w:t>. Install the signs and inspect after installation to correct any errors and omissions</w:t>
      </w:r>
      <w:r w:rsidR="00373C9E" w:rsidRPr="00861A4D">
        <w:rPr>
          <w:b/>
          <w:sz w:val="20"/>
        </w:rPr>
        <w:t>.</w:t>
      </w:r>
      <w:r w:rsidR="00EE5430">
        <w:rPr>
          <w:b/>
          <w:sz w:val="20"/>
        </w:rPr>
        <w:t xml:space="preserve">  </w:t>
      </w:r>
      <w:r w:rsidR="00EE5430" w:rsidRPr="00861A4D">
        <w:rPr>
          <w:b/>
          <w:sz w:val="20"/>
        </w:rPr>
        <w:t>Review periodically to replace damaged or missing signs.</w:t>
      </w:r>
    </w:p>
    <w:p w:rsidR="002341FF" w:rsidRPr="00DC02F6" w:rsidRDefault="00520248" w:rsidP="00DC02F6">
      <w:pPr>
        <w:jc w:val="both"/>
        <w:rPr>
          <w:sz w:val="20"/>
        </w:rPr>
      </w:pPr>
      <w:r w:rsidRPr="00DC02F6">
        <w:rPr>
          <w:sz w:val="20"/>
        </w:rPr>
        <w:t xml:space="preserve">A </w:t>
      </w:r>
      <w:r w:rsidR="002341FF" w:rsidRPr="00DC02F6">
        <w:rPr>
          <w:sz w:val="20"/>
        </w:rPr>
        <w:t xml:space="preserve">cycle network is usually signed route by route.  However, before commencing any directional signing project, it is essential to determine the location and context of the route within the bicycle network so that interconnecting routes and the destinations they serve can be identified.  </w:t>
      </w:r>
    </w:p>
    <w:p w:rsidR="002341FF" w:rsidRPr="008709FD" w:rsidRDefault="00FC1152" w:rsidP="00FC1152">
      <w:pPr>
        <w:pStyle w:val="Heading1"/>
        <w:numPr>
          <w:ilvl w:val="0"/>
          <w:numId w:val="25"/>
        </w:numPr>
        <w:jc w:val="both"/>
        <w:rPr>
          <w:color w:val="4F81BD" w:themeColor="accent1"/>
          <w:sz w:val="22"/>
          <w:szCs w:val="22"/>
        </w:rPr>
      </w:pPr>
      <w:r w:rsidRPr="008709FD">
        <w:rPr>
          <w:color w:val="4F81BD" w:themeColor="accent1"/>
          <w:sz w:val="22"/>
          <w:szCs w:val="22"/>
        </w:rPr>
        <w:t xml:space="preserve"> </w:t>
      </w:r>
      <w:r w:rsidR="002341FF" w:rsidRPr="008709FD">
        <w:rPr>
          <w:color w:val="4F81BD" w:themeColor="accent1"/>
          <w:sz w:val="22"/>
          <w:szCs w:val="22"/>
        </w:rPr>
        <w:t>Focal Point Mapping</w:t>
      </w:r>
    </w:p>
    <w:p w:rsidR="003F1EB6" w:rsidRDefault="00861A4D" w:rsidP="00DC02F6">
      <w:pPr>
        <w:jc w:val="both"/>
        <w:rPr>
          <w:sz w:val="20"/>
        </w:rPr>
      </w:pPr>
      <w:r>
        <w:rPr>
          <w:sz w:val="20"/>
        </w:rPr>
        <w:t>A Cycle</w:t>
      </w:r>
      <w:r w:rsidR="00E34CDE">
        <w:rPr>
          <w:sz w:val="20"/>
        </w:rPr>
        <w:t xml:space="preserve"> Network</w:t>
      </w:r>
      <w:r>
        <w:rPr>
          <w:sz w:val="20"/>
        </w:rPr>
        <w:t xml:space="preserve"> Focal Point M</w:t>
      </w:r>
      <w:r w:rsidR="002341FF" w:rsidRPr="00DC02F6">
        <w:rPr>
          <w:sz w:val="20"/>
        </w:rPr>
        <w:t>ap is a planning document, used and maintained by the cycle</w:t>
      </w:r>
      <w:r w:rsidR="005F7D58">
        <w:rPr>
          <w:sz w:val="20"/>
        </w:rPr>
        <w:t xml:space="preserve"> n</w:t>
      </w:r>
      <w:r w:rsidR="00E34CDE">
        <w:rPr>
          <w:sz w:val="20"/>
        </w:rPr>
        <w:t>e</w:t>
      </w:r>
      <w:r w:rsidR="005F7D58">
        <w:rPr>
          <w:sz w:val="20"/>
        </w:rPr>
        <w:t>twork</w:t>
      </w:r>
      <w:r w:rsidR="002341FF" w:rsidRPr="00DC02F6">
        <w:rPr>
          <w:sz w:val="20"/>
        </w:rPr>
        <w:t xml:space="preserve">’s </w:t>
      </w:r>
      <w:r w:rsidR="00F009B8" w:rsidRPr="00DC02F6">
        <w:rPr>
          <w:sz w:val="20"/>
        </w:rPr>
        <w:t>owner</w:t>
      </w:r>
      <w:r w:rsidR="005F7D58">
        <w:rPr>
          <w:sz w:val="20"/>
        </w:rPr>
        <w:t>(s)</w:t>
      </w:r>
      <w:r w:rsidR="002341FF" w:rsidRPr="00DC02F6">
        <w:rPr>
          <w:sz w:val="20"/>
        </w:rPr>
        <w:t xml:space="preserve"> to establish the destinations </w:t>
      </w:r>
      <w:r w:rsidR="005F7D58">
        <w:rPr>
          <w:sz w:val="20"/>
        </w:rPr>
        <w:t>that</w:t>
      </w:r>
      <w:r w:rsidR="002341FF" w:rsidRPr="00DC02F6">
        <w:rPr>
          <w:sz w:val="20"/>
        </w:rPr>
        <w:t xml:space="preserve"> will appear on directional signage for the cycle</w:t>
      </w:r>
      <w:r w:rsidR="00E34CDE">
        <w:rPr>
          <w:sz w:val="20"/>
        </w:rPr>
        <w:t xml:space="preserve"> route</w:t>
      </w:r>
      <w:r w:rsidR="002341FF" w:rsidRPr="00DC02F6">
        <w:rPr>
          <w:sz w:val="20"/>
        </w:rPr>
        <w:t xml:space="preserve">.  </w:t>
      </w:r>
    </w:p>
    <w:p w:rsidR="003F1EB6" w:rsidRDefault="00861A4D" w:rsidP="003F1EB6">
      <w:pPr>
        <w:jc w:val="both"/>
        <w:rPr>
          <w:sz w:val="20"/>
        </w:rPr>
      </w:pPr>
      <w:r>
        <w:rPr>
          <w:sz w:val="20"/>
        </w:rPr>
        <w:t>A key aim of a Cycle</w:t>
      </w:r>
      <w:r w:rsidR="00E34CDE">
        <w:rPr>
          <w:sz w:val="20"/>
        </w:rPr>
        <w:t xml:space="preserve"> </w:t>
      </w:r>
      <w:r w:rsidR="005F7D58">
        <w:rPr>
          <w:sz w:val="20"/>
        </w:rPr>
        <w:t>Network</w:t>
      </w:r>
      <w:r>
        <w:rPr>
          <w:sz w:val="20"/>
        </w:rPr>
        <w:t xml:space="preserve"> Focal Point M</w:t>
      </w:r>
      <w:r w:rsidR="002341FF" w:rsidRPr="00DC02F6">
        <w:rPr>
          <w:sz w:val="20"/>
        </w:rPr>
        <w:t xml:space="preserve">ap is to achieve consistency in the use of named locations so that a coherent system of signage can be developed which will enable direct and </w:t>
      </w:r>
      <w:r w:rsidR="002341FF" w:rsidRPr="00DC02F6">
        <w:rPr>
          <w:sz w:val="20"/>
        </w:rPr>
        <w:lastRenderedPageBreak/>
        <w:t>unam</w:t>
      </w:r>
      <w:r w:rsidR="000833FB">
        <w:rPr>
          <w:sz w:val="20"/>
        </w:rPr>
        <w:t xml:space="preserve">biguous navigation around the </w:t>
      </w:r>
      <w:r w:rsidR="002341FF" w:rsidRPr="00DC02F6">
        <w:rPr>
          <w:sz w:val="20"/>
        </w:rPr>
        <w:t>cycle network.  Only those locations</w:t>
      </w:r>
      <w:r w:rsidR="000833FB">
        <w:rPr>
          <w:sz w:val="20"/>
        </w:rPr>
        <w:t>/destinations</w:t>
      </w:r>
      <w:r w:rsidR="002341FF" w:rsidRPr="00DC02F6">
        <w:rPr>
          <w:sz w:val="20"/>
        </w:rPr>
        <w:t xml:space="preserve"> appearing on the focal point map will appear on the signage. </w:t>
      </w:r>
    </w:p>
    <w:p w:rsidR="002341FF" w:rsidRPr="00DC02F6" w:rsidRDefault="00861A4D" w:rsidP="00DC02F6">
      <w:pPr>
        <w:jc w:val="both"/>
        <w:rPr>
          <w:sz w:val="20"/>
        </w:rPr>
      </w:pPr>
      <w:r>
        <w:rPr>
          <w:sz w:val="20"/>
        </w:rPr>
        <w:t>Developing the Cycle</w:t>
      </w:r>
      <w:r w:rsidR="00E34CDE">
        <w:rPr>
          <w:sz w:val="20"/>
        </w:rPr>
        <w:t xml:space="preserve"> </w:t>
      </w:r>
      <w:r w:rsidR="005F7D58">
        <w:rPr>
          <w:sz w:val="20"/>
        </w:rPr>
        <w:t>Network</w:t>
      </w:r>
      <w:r>
        <w:rPr>
          <w:sz w:val="20"/>
        </w:rPr>
        <w:t xml:space="preserve"> Focal Point M</w:t>
      </w:r>
      <w:r w:rsidR="003F1EB6">
        <w:rPr>
          <w:sz w:val="20"/>
        </w:rPr>
        <w:t xml:space="preserve">ap is possibly the most important phase of the signage process, as the quality of the signage depends on the </w:t>
      </w:r>
      <w:r w:rsidR="00206973">
        <w:rPr>
          <w:sz w:val="20"/>
        </w:rPr>
        <w:t xml:space="preserve">thoroughness </w:t>
      </w:r>
      <w:r w:rsidR="003F1EB6">
        <w:rPr>
          <w:sz w:val="20"/>
        </w:rPr>
        <w:t>of this process.</w:t>
      </w:r>
    </w:p>
    <w:p w:rsidR="002341FF" w:rsidRPr="00DC02F6" w:rsidRDefault="009F2E7A" w:rsidP="00DC02F6">
      <w:pPr>
        <w:jc w:val="both"/>
        <w:rPr>
          <w:sz w:val="20"/>
        </w:rPr>
      </w:pPr>
      <w:r>
        <w:rPr>
          <w:sz w:val="20"/>
        </w:rPr>
        <w:t>Table 1</w:t>
      </w:r>
      <w:r w:rsidR="002341FF" w:rsidRPr="00DC02F6">
        <w:rPr>
          <w:sz w:val="20"/>
        </w:rPr>
        <w:t xml:space="preserve"> </w:t>
      </w:r>
      <w:proofErr w:type="gramStart"/>
      <w:r w:rsidR="00AB69FB">
        <w:rPr>
          <w:sz w:val="20"/>
        </w:rPr>
        <w:t>shows</w:t>
      </w:r>
      <w:proofErr w:type="gramEnd"/>
      <w:r w:rsidR="002341FF" w:rsidRPr="00DC02F6">
        <w:rPr>
          <w:sz w:val="20"/>
        </w:rPr>
        <w:t xml:space="preserve"> the terminology used in focal point cycle</w:t>
      </w:r>
      <w:r w:rsidR="00E34CDE">
        <w:rPr>
          <w:sz w:val="20"/>
        </w:rPr>
        <w:t xml:space="preserve"> route</w:t>
      </w:r>
      <w:r w:rsidR="002341FF" w:rsidRPr="00DC02F6">
        <w:rPr>
          <w:sz w:val="20"/>
        </w:rPr>
        <w:t xml:space="preserve"> mapping.  The following guidelines apply to focal point mapping methodology for cycle</w:t>
      </w:r>
      <w:r w:rsidR="00E34CDE">
        <w:rPr>
          <w:sz w:val="20"/>
        </w:rPr>
        <w:t xml:space="preserve"> routes</w:t>
      </w:r>
      <w:r w:rsidR="002341FF" w:rsidRPr="00DC02F6">
        <w:rPr>
          <w:sz w:val="20"/>
        </w:rPr>
        <w:t>:</w:t>
      </w:r>
    </w:p>
    <w:p w:rsidR="000833FB" w:rsidRPr="00AB69FB" w:rsidRDefault="00AB69FB" w:rsidP="00AB69FB">
      <w:pPr>
        <w:pStyle w:val="ListParagraph"/>
        <w:numPr>
          <w:ilvl w:val="0"/>
          <w:numId w:val="24"/>
        </w:numPr>
        <w:contextualSpacing w:val="0"/>
        <w:jc w:val="both"/>
        <w:rPr>
          <w:sz w:val="20"/>
        </w:rPr>
      </w:pPr>
      <w:r>
        <w:rPr>
          <w:sz w:val="20"/>
        </w:rPr>
        <w:t xml:space="preserve">Primary destinations are the key or most significant </w:t>
      </w:r>
      <w:r w:rsidR="00A744AE" w:rsidRPr="00AB69FB">
        <w:rPr>
          <w:sz w:val="20"/>
        </w:rPr>
        <w:t>destinations</w:t>
      </w:r>
      <w:r w:rsidR="002341FF" w:rsidRPr="00AB69FB">
        <w:rPr>
          <w:sz w:val="20"/>
        </w:rPr>
        <w:t xml:space="preserve"> </w:t>
      </w:r>
      <w:r>
        <w:rPr>
          <w:sz w:val="20"/>
        </w:rPr>
        <w:t>on the</w:t>
      </w:r>
      <w:r w:rsidR="00A744AE" w:rsidRPr="00AB69FB">
        <w:rPr>
          <w:sz w:val="20"/>
        </w:rPr>
        <w:t xml:space="preserve"> route</w:t>
      </w:r>
      <w:r w:rsidR="000833FB" w:rsidRPr="00AB69FB">
        <w:rPr>
          <w:sz w:val="20"/>
        </w:rPr>
        <w:t xml:space="preserve"> and they</w:t>
      </w:r>
      <w:r w:rsidR="00A744AE" w:rsidRPr="00AB69FB">
        <w:rPr>
          <w:sz w:val="20"/>
        </w:rPr>
        <w:t xml:space="preserve"> </w:t>
      </w:r>
      <w:r w:rsidR="008709FD">
        <w:rPr>
          <w:sz w:val="20"/>
        </w:rPr>
        <w:t>are indicated o</w:t>
      </w:r>
      <w:r w:rsidR="002341FF" w:rsidRPr="00AB69FB">
        <w:rPr>
          <w:sz w:val="20"/>
        </w:rPr>
        <w:t xml:space="preserve">n the focal point map by a </w:t>
      </w:r>
      <w:r w:rsidR="000833FB" w:rsidRPr="00AB69FB">
        <w:rPr>
          <w:sz w:val="20"/>
        </w:rPr>
        <w:t>circle</w:t>
      </w:r>
      <w:r w:rsidR="002341FF" w:rsidRPr="00AB69FB">
        <w:rPr>
          <w:sz w:val="20"/>
        </w:rPr>
        <w:t xml:space="preserve"> symbol.</w:t>
      </w:r>
      <w:r w:rsidR="00A744AE" w:rsidRPr="00AB69FB">
        <w:rPr>
          <w:sz w:val="20"/>
        </w:rPr>
        <w:t xml:space="preserve">  </w:t>
      </w:r>
      <w:r w:rsidR="002341FF" w:rsidRPr="00AB69FB">
        <w:rPr>
          <w:sz w:val="20"/>
        </w:rPr>
        <w:t xml:space="preserve"> </w:t>
      </w:r>
      <w:r w:rsidR="003F1EB6">
        <w:rPr>
          <w:sz w:val="20"/>
        </w:rPr>
        <w:t xml:space="preserve">Primary destinations are listed on all signs on the relevant route until the destination is reached.  </w:t>
      </w:r>
    </w:p>
    <w:p w:rsidR="000833FB" w:rsidRDefault="00AB69FB" w:rsidP="000833FB">
      <w:pPr>
        <w:pStyle w:val="ListParagraph"/>
        <w:numPr>
          <w:ilvl w:val="0"/>
          <w:numId w:val="23"/>
        </w:numPr>
        <w:contextualSpacing w:val="0"/>
        <w:jc w:val="both"/>
        <w:rPr>
          <w:sz w:val="20"/>
        </w:rPr>
      </w:pPr>
      <w:r>
        <w:rPr>
          <w:sz w:val="20"/>
        </w:rPr>
        <w:t xml:space="preserve">Secondary </w:t>
      </w:r>
      <w:r w:rsidR="008A0E3A" w:rsidRPr="00DC02F6">
        <w:rPr>
          <w:sz w:val="20"/>
        </w:rPr>
        <w:t>destinations are important local centres along a route</w:t>
      </w:r>
      <w:r w:rsidR="008A0E3A">
        <w:rPr>
          <w:sz w:val="20"/>
        </w:rPr>
        <w:t xml:space="preserve"> and they are marked </w:t>
      </w:r>
      <w:r w:rsidR="00E64560">
        <w:rPr>
          <w:sz w:val="20"/>
        </w:rPr>
        <w:t xml:space="preserve">on </w:t>
      </w:r>
      <w:r w:rsidR="008709FD">
        <w:rPr>
          <w:sz w:val="20"/>
        </w:rPr>
        <w:t xml:space="preserve">the </w:t>
      </w:r>
      <w:r w:rsidR="00E64560">
        <w:rPr>
          <w:sz w:val="20"/>
        </w:rPr>
        <w:t xml:space="preserve">map </w:t>
      </w:r>
      <w:r w:rsidR="008A0E3A">
        <w:rPr>
          <w:sz w:val="20"/>
        </w:rPr>
        <w:t>with a triangle</w:t>
      </w:r>
      <w:r w:rsidR="008A0E3A" w:rsidRPr="00DC02F6">
        <w:rPr>
          <w:sz w:val="20"/>
        </w:rPr>
        <w:t xml:space="preserve">. </w:t>
      </w:r>
      <w:r w:rsidR="003F1EB6">
        <w:rPr>
          <w:sz w:val="20"/>
        </w:rPr>
        <w:t xml:space="preserve"> Once they appear on signage, they should appear on all signs until the destination is reached.</w:t>
      </w:r>
      <w:r w:rsidR="008A0E3A" w:rsidRPr="00DC02F6">
        <w:rPr>
          <w:sz w:val="20"/>
        </w:rPr>
        <w:t xml:space="preserve"> </w:t>
      </w:r>
    </w:p>
    <w:p w:rsidR="000833FB" w:rsidRDefault="00861A4D" w:rsidP="000833FB">
      <w:pPr>
        <w:pStyle w:val="ListParagraph"/>
        <w:numPr>
          <w:ilvl w:val="0"/>
          <w:numId w:val="23"/>
        </w:numPr>
        <w:contextualSpacing w:val="0"/>
        <w:jc w:val="both"/>
        <w:rPr>
          <w:sz w:val="20"/>
        </w:rPr>
      </w:pPr>
      <w:r>
        <w:rPr>
          <w:sz w:val="20"/>
        </w:rPr>
        <w:t>On Focal Point M</w:t>
      </w:r>
      <w:r w:rsidR="00AB69FB">
        <w:rPr>
          <w:sz w:val="20"/>
        </w:rPr>
        <w:t xml:space="preserve">aps, </w:t>
      </w:r>
      <w:r w:rsidR="000833FB" w:rsidRPr="000833FB">
        <w:rPr>
          <w:sz w:val="20"/>
        </w:rPr>
        <w:t xml:space="preserve">decision points are marked by a cross.  </w:t>
      </w:r>
      <w:r w:rsidR="003F1EB6">
        <w:rPr>
          <w:sz w:val="20"/>
        </w:rPr>
        <w:t xml:space="preserve"> Identifying decision points is vital because this is where the signage needs to be located.</w:t>
      </w:r>
    </w:p>
    <w:p w:rsidR="00BC4C44" w:rsidRPr="000833FB" w:rsidRDefault="00BC4C44" w:rsidP="000833FB">
      <w:pPr>
        <w:pStyle w:val="ListParagraph"/>
        <w:numPr>
          <w:ilvl w:val="0"/>
          <w:numId w:val="23"/>
        </w:numPr>
        <w:contextualSpacing w:val="0"/>
        <w:jc w:val="both"/>
        <w:rPr>
          <w:sz w:val="20"/>
        </w:rPr>
      </w:pPr>
      <w:r w:rsidRPr="00DC02F6">
        <w:rPr>
          <w:sz w:val="20"/>
        </w:rPr>
        <w:t>To keep signag</w:t>
      </w:r>
      <w:r w:rsidR="00D86BCE">
        <w:rPr>
          <w:sz w:val="20"/>
        </w:rPr>
        <w:t>e uncluttered and compact</w:t>
      </w:r>
      <w:r>
        <w:rPr>
          <w:sz w:val="20"/>
        </w:rPr>
        <w:t xml:space="preserve"> </w:t>
      </w:r>
      <w:r w:rsidR="00D86BCE">
        <w:rPr>
          <w:sz w:val="20"/>
        </w:rPr>
        <w:t>no more than</w:t>
      </w:r>
      <w:r>
        <w:rPr>
          <w:sz w:val="20"/>
        </w:rPr>
        <w:t xml:space="preserve"> 4 destinations should be signed </w:t>
      </w:r>
      <w:r w:rsidR="00A328FB">
        <w:rPr>
          <w:sz w:val="20"/>
        </w:rPr>
        <w:t xml:space="preserve">on any one </w:t>
      </w:r>
      <w:r w:rsidR="00206973">
        <w:rPr>
          <w:sz w:val="20"/>
        </w:rPr>
        <w:t>Advance D</w:t>
      </w:r>
      <w:r w:rsidR="00A328FB">
        <w:rPr>
          <w:sz w:val="20"/>
        </w:rPr>
        <w:t xml:space="preserve">irection </w:t>
      </w:r>
      <w:r w:rsidR="00206973">
        <w:rPr>
          <w:sz w:val="20"/>
        </w:rPr>
        <w:t xml:space="preserve">or Reassurance </w:t>
      </w:r>
      <w:r w:rsidR="00A328FB">
        <w:rPr>
          <w:sz w:val="20"/>
        </w:rPr>
        <w:t>sign</w:t>
      </w:r>
      <w:r>
        <w:rPr>
          <w:sz w:val="20"/>
        </w:rPr>
        <w:t xml:space="preserve">.  </w:t>
      </w:r>
    </w:p>
    <w:p w:rsidR="00701F18" w:rsidRDefault="00701F18" w:rsidP="00056B77">
      <w:pPr>
        <w:jc w:val="both"/>
        <w:rPr>
          <w:sz w:val="20"/>
        </w:rPr>
      </w:pPr>
    </w:p>
    <w:p w:rsidR="00701F18" w:rsidRPr="00056B77" w:rsidRDefault="00701F18" w:rsidP="00056B77">
      <w:pPr>
        <w:jc w:val="both"/>
        <w:rPr>
          <w:sz w:val="20"/>
        </w:rPr>
        <w:sectPr w:rsidR="00701F18" w:rsidRPr="00056B77" w:rsidSect="00150B7B">
          <w:type w:val="continuous"/>
          <w:pgSz w:w="11906" w:h="16838"/>
          <w:pgMar w:top="1440" w:right="1440" w:bottom="1440" w:left="1440" w:header="708" w:footer="708" w:gutter="0"/>
          <w:cols w:num="2" w:space="708"/>
          <w:docGrid w:linePitch="360"/>
        </w:sectPr>
      </w:pPr>
    </w:p>
    <w:p w:rsidR="00F009B8" w:rsidRPr="00861A4D" w:rsidRDefault="00056B77" w:rsidP="00861A4D">
      <w:pPr>
        <w:rPr>
          <w:rFonts w:asciiTheme="majorHAnsi" w:eastAsiaTheme="majorEastAsia" w:hAnsiTheme="majorHAnsi" w:cstheme="majorBidi"/>
          <w:b/>
          <w:bCs/>
          <w:color w:val="548DD4" w:themeColor="text2" w:themeTint="99"/>
          <w:sz w:val="28"/>
          <w:szCs w:val="28"/>
        </w:rPr>
      </w:pPr>
      <w:r>
        <w:rPr>
          <w:color w:val="548DD4" w:themeColor="text2" w:themeTint="99"/>
        </w:rPr>
        <w:lastRenderedPageBreak/>
        <w:br w:type="page"/>
      </w:r>
      <w:r w:rsidR="009F2E7A" w:rsidRPr="00861A4D">
        <w:rPr>
          <w:b/>
          <w:color w:val="548DD4" w:themeColor="text2" w:themeTint="99"/>
        </w:rPr>
        <w:lastRenderedPageBreak/>
        <w:t>Table 1</w:t>
      </w:r>
      <w:r w:rsidR="00F009B8" w:rsidRPr="00861A4D">
        <w:rPr>
          <w:b/>
          <w:color w:val="548DD4" w:themeColor="text2" w:themeTint="99"/>
        </w:rPr>
        <w:t>: Destinations for focal point cycle network mapping</w:t>
      </w:r>
    </w:p>
    <w:p w:rsidR="00F009B8" w:rsidRDefault="00563884" w:rsidP="00F009B8">
      <w:pPr>
        <w:rPr>
          <w:rFonts w:ascii="GillSans-Bold" w:hAnsi="GillSans-Bold" w:cs="GillSans-Bold"/>
          <w:b/>
          <w:bCs/>
          <w:color w:val="FFFFFF" w:themeColor="background1"/>
          <w:sz w:val="16"/>
          <w:szCs w:val="16"/>
          <w:highlight w:val="black"/>
        </w:rPr>
      </w:pPr>
      <w:r w:rsidRPr="00563884">
        <w:rPr>
          <w:rFonts w:ascii="GillSans" w:hAnsi="GillSans"/>
          <w:b/>
          <w:noProof/>
          <w:sz w:val="14"/>
          <w:lang w:eastAsia="en-A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26" type="#_x0000_t120" style="position:absolute;margin-left:116.95pt;margin-top:17.35pt;width:12.75pt;height:11.2pt;z-index:251685888;mso-width-relative:margin;mso-height-relative:margin" fillcolor="black [3200]" stroked="f" strokecolor="#f2f2f2 [3041]" strokeweight="3pt">
            <v:shadow type="perspective" color="#7f7f7f [1601]" opacity=".5" offset="1pt" offset2="-1pt"/>
            <v:textbox style="mso-fit-shape-to-text:t"/>
          </v:shape>
        </w:pict>
      </w:r>
      <w:r w:rsidR="00E748B4">
        <w:rPr>
          <w:rFonts w:ascii="GillSans-Bold" w:hAnsi="GillSans-Bold" w:cs="GillSans-Bold"/>
          <w:b/>
          <w:bCs/>
          <w:color w:val="FFFFFF" w:themeColor="background1"/>
          <w:sz w:val="16"/>
          <w:szCs w:val="16"/>
          <w:highlight w:val="black"/>
        </w:rPr>
        <w:t>Location type</w:t>
      </w:r>
      <w:r w:rsidR="00E748B4">
        <w:rPr>
          <w:rFonts w:ascii="GillSans-Bold" w:hAnsi="GillSans-Bold" w:cs="GillSans-Bold"/>
          <w:b/>
          <w:bCs/>
          <w:color w:val="FFFFFF" w:themeColor="background1"/>
          <w:sz w:val="16"/>
          <w:szCs w:val="16"/>
          <w:highlight w:val="black"/>
        </w:rPr>
        <w:tab/>
      </w:r>
      <w:r w:rsidR="00E748B4">
        <w:rPr>
          <w:rFonts w:ascii="GillSans-Bold" w:hAnsi="GillSans-Bold" w:cs="GillSans-Bold"/>
          <w:b/>
          <w:bCs/>
          <w:color w:val="FFFFFF" w:themeColor="background1"/>
          <w:sz w:val="16"/>
          <w:szCs w:val="16"/>
          <w:highlight w:val="black"/>
        </w:rPr>
        <w:tab/>
      </w:r>
      <w:r w:rsidR="00F009B8">
        <w:rPr>
          <w:rFonts w:ascii="GillSans-Bold" w:hAnsi="GillSans-Bold" w:cs="GillSans-Bold"/>
          <w:b/>
          <w:bCs/>
          <w:color w:val="FFFFFF" w:themeColor="background1"/>
          <w:sz w:val="16"/>
          <w:szCs w:val="16"/>
          <w:highlight w:val="black"/>
        </w:rPr>
        <w:t>Symbol</w:t>
      </w:r>
      <w:r w:rsidR="00F009B8">
        <w:rPr>
          <w:rFonts w:ascii="GillSans-Bold" w:hAnsi="GillSans-Bold" w:cs="GillSans-Bold"/>
          <w:b/>
          <w:bCs/>
          <w:color w:val="FFFFFF" w:themeColor="background1"/>
          <w:sz w:val="16"/>
          <w:szCs w:val="16"/>
          <w:highlight w:val="black"/>
        </w:rPr>
        <w:tab/>
      </w:r>
      <w:r w:rsidR="00F009B8">
        <w:rPr>
          <w:rFonts w:ascii="GillSans-Bold" w:hAnsi="GillSans-Bold" w:cs="GillSans-Bold"/>
          <w:b/>
          <w:bCs/>
          <w:color w:val="FFFFFF" w:themeColor="background1"/>
          <w:sz w:val="16"/>
          <w:szCs w:val="16"/>
          <w:highlight w:val="black"/>
        </w:rPr>
        <w:tab/>
      </w:r>
      <w:r w:rsidR="00F009B8" w:rsidRPr="00F009B8">
        <w:rPr>
          <w:rFonts w:ascii="GillSans-Bold" w:hAnsi="GillSans-Bold" w:cs="GillSans-Bold"/>
          <w:b/>
          <w:bCs/>
          <w:color w:val="FFFFFF" w:themeColor="background1"/>
          <w:sz w:val="16"/>
          <w:szCs w:val="16"/>
          <w:highlight w:val="black"/>
        </w:rPr>
        <w:t>Definition</w:t>
      </w:r>
      <w:r w:rsidR="00F009B8">
        <w:rPr>
          <w:rFonts w:ascii="GillSans-Bold" w:hAnsi="GillSans-Bold" w:cs="GillSans-Bold"/>
          <w:b/>
          <w:bCs/>
          <w:color w:val="FFFFFF" w:themeColor="background1"/>
          <w:sz w:val="16"/>
          <w:szCs w:val="16"/>
          <w:highlight w:val="black"/>
        </w:rPr>
        <w:tab/>
      </w:r>
      <w:r w:rsidR="00F009B8">
        <w:rPr>
          <w:rFonts w:ascii="GillSans-Bold" w:hAnsi="GillSans-Bold" w:cs="GillSans-Bold"/>
          <w:b/>
          <w:bCs/>
          <w:color w:val="FFFFFF" w:themeColor="background1"/>
          <w:sz w:val="16"/>
          <w:szCs w:val="16"/>
          <w:highlight w:val="black"/>
        </w:rPr>
        <w:tab/>
      </w:r>
      <w:r w:rsidR="00F009B8">
        <w:rPr>
          <w:rFonts w:ascii="GillSans-Bold" w:hAnsi="GillSans-Bold" w:cs="GillSans-Bold"/>
          <w:b/>
          <w:bCs/>
          <w:color w:val="FFFFFF" w:themeColor="background1"/>
          <w:sz w:val="16"/>
          <w:szCs w:val="16"/>
          <w:highlight w:val="black"/>
        </w:rPr>
        <w:tab/>
      </w:r>
      <w:r w:rsidR="00F009B8">
        <w:rPr>
          <w:rFonts w:ascii="GillSans-Bold" w:hAnsi="GillSans-Bold" w:cs="GillSans-Bold"/>
          <w:b/>
          <w:bCs/>
          <w:color w:val="FFFFFF" w:themeColor="background1"/>
          <w:sz w:val="16"/>
          <w:szCs w:val="16"/>
          <w:highlight w:val="black"/>
        </w:rPr>
        <w:tab/>
      </w:r>
      <w:r w:rsidR="00F009B8">
        <w:rPr>
          <w:rFonts w:ascii="GillSans-Bold" w:hAnsi="GillSans-Bold" w:cs="GillSans-Bold"/>
          <w:b/>
          <w:bCs/>
          <w:color w:val="FFFFFF" w:themeColor="background1"/>
          <w:sz w:val="16"/>
          <w:szCs w:val="16"/>
          <w:highlight w:val="black"/>
        </w:rPr>
        <w:tab/>
      </w:r>
      <w:r w:rsidR="00F009B8" w:rsidRPr="00F009B8">
        <w:rPr>
          <w:rFonts w:ascii="GillSans-Bold" w:hAnsi="GillSans-Bold" w:cs="GillSans-Bold"/>
          <w:b/>
          <w:bCs/>
          <w:color w:val="FFFFFF" w:themeColor="background1"/>
          <w:sz w:val="16"/>
          <w:szCs w:val="16"/>
          <w:highlight w:val="black"/>
        </w:rPr>
        <w:tab/>
      </w:r>
    </w:p>
    <w:p w:rsidR="00FA5298" w:rsidRDefault="00AB69FB" w:rsidP="00FA5298">
      <w:pPr>
        <w:pStyle w:val="NoSpacing"/>
        <w:tabs>
          <w:tab w:val="left" w:pos="2410"/>
        </w:tabs>
        <w:ind w:left="3600" w:hanging="3600"/>
        <w:rPr>
          <w:rFonts w:ascii="GillSans" w:hAnsi="GillSans"/>
          <w:sz w:val="14"/>
        </w:rPr>
      </w:pPr>
      <w:r>
        <w:rPr>
          <w:rFonts w:ascii="GillSans" w:hAnsi="GillSans"/>
          <w:b/>
          <w:sz w:val="14"/>
        </w:rPr>
        <w:t xml:space="preserve">Primary </w:t>
      </w:r>
      <w:r w:rsidR="00FA5298">
        <w:rPr>
          <w:rFonts w:ascii="GillSans" w:hAnsi="GillSans"/>
          <w:b/>
          <w:sz w:val="14"/>
        </w:rPr>
        <w:t>Destination</w:t>
      </w:r>
      <w:r w:rsidR="00FA5298">
        <w:rPr>
          <w:rFonts w:ascii="GillSans" w:hAnsi="GillSans"/>
          <w:b/>
          <w:sz w:val="14"/>
        </w:rPr>
        <w:tab/>
      </w:r>
      <w:r w:rsidR="00FA5298">
        <w:rPr>
          <w:rFonts w:ascii="GillSans" w:hAnsi="GillSans"/>
          <w:b/>
          <w:sz w:val="14"/>
        </w:rPr>
        <w:tab/>
      </w:r>
      <w:r>
        <w:rPr>
          <w:rFonts w:ascii="GillSans" w:hAnsi="GillSans"/>
          <w:sz w:val="14"/>
        </w:rPr>
        <w:t>Key destination/s on the cycle route</w:t>
      </w:r>
    </w:p>
    <w:p w:rsidR="00FA5298" w:rsidRDefault="00563884" w:rsidP="00FA5298">
      <w:pPr>
        <w:pStyle w:val="NoSpacing"/>
        <w:tabs>
          <w:tab w:val="left" w:pos="2410"/>
        </w:tabs>
        <w:ind w:left="3600" w:hanging="3600"/>
        <w:rPr>
          <w:rFonts w:ascii="GillSans" w:hAnsi="GillSans"/>
          <w:sz w:val="14"/>
        </w:rPr>
      </w:pPr>
      <w:r w:rsidRPr="00563884">
        <w:rPr>
          <w:rFonts w:ascii="GillSans" w:hAnsi="GillSans"/>
          <w:b/>
          <w:noProof/>
          <w:sz w:val="14"/>
          <w:lang w:eastAsia="en-A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7" type="#_x0000_t5" style="position:absolute;left:0;text-align:left;margin-left:116.95pt;margin-top:4.45pt;width:12.05pt;height:11.25pt;z-index:251686912;mso-width-relative:margin;mso-height-relative:margin" fillcolor="black [3200]" stroked="f" strokecolor="#f2f2f2 [3041]" strokeweight="3pt">
            <v:shadow type="perspective" color="#7f7f7f [1601]" opacity=".5" offset="1pt" offset2="-1pt"/>
            <v:textbox style="mso-fit-shape-to-text:t"/>
          </v:shape>
        </w:pict>
      </w:r>
    </w:p>
    <w:p w:rsidR="005B7978" w:rsidRPr="00E748B4" w:rsidRDefault="00AB69FB" w:rsidP="006C4CE7">
      <w:pPr>
        <w:pStyle w:val="NoSpacing"/>
        <w:tabs>
          <w:tab w:val="left" w:pos="2410"/>
        </w:tabs>
        <w:ind w:left="3600" w:hanging="3600"/>
        <w:rPr>
          <w:rFonts w:ascii="GillSans" w:hAnsi="GillSans"/>
          <w:b/>
          <w:sz w:val="14"/>
        </w:rPr>
      </w:pPr>
      <w:r>
        <w:rPr>
          <w:rFonts w:ascii="GillSans" w:hAnsi="GillSans"/>
          <w:b/>
          <w:sz w:val="14"/>
        </w:rPr>
        <w:t>Secondary Destination</w:t>
      </w:r>
      <w:r w:rsidR="00E748B4">
        <w:rPr>
          <w:rFonts w:ascii="GillSans" w:hAnsi="GillSans"/>
          <w:b/>
          <w:sz w:val="14"/>
        </w:rPr>
        <w:tab/>
      </w:r>
      <w:r w:rsidR="00E748B4">
        <w:rPr>
          <w:rFonts w:ascii="GillSans" w:hAnsi="GillSans"/>
          <w:b/>
          <w:sz w:val="14"/>
        </w:rPr>
        <w:tab/>
      </w:r>
      <w:r w:rsidR="008A0E3A">
        <w:rPr>
          <w:rFonts w:ascii="GillSans" w:hAnsi="GillSans"/>
          <w:sz w:val="14"/>
        </w:rPr>
        <w:t>An important intermediate loca</w:t>
      </w:r>
      <w:r>
        <w:rPr>
          <w:rFonts w:ascii="GillSans" w:hAnsi="GillSans"/>
          <w:sz w:val="14"/>
        </w:rPr>
        <w:t>tion</w:t>
      </w:r>
    </w:p>
    <w:p w:rsidR="00E748B4" w:rsidRDefault="00563884" w:rsidP="0036671E">
      <w:pPr>
        <w:pStyle w:val="NoSpacing"/>
        <w:ind w:left="3600" w:hanging="3600"/>
        <w:rPr>
          <w:rFonts w:ascii="GillSans" w:hAnsi="GillSans"/>
          <w:sz w:val="14"/>
        </w:rPr>
      </w:pPr>
      <w:r w:rsidRPr="00563884">
        <w:rPr>
          <w:rFonts w:ascii="GillSans" w:hAnsi="GillSans"/>
          <w:b/>
          <w:noProof/>
          <w:sz w:val="14"/>
          <w:lang w:eastAsia="en-AU"/>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228" type="#_x0000_t123" style="position:absolute;left:0;text-align:left;margin-left:116.2pt;margin-top:4.85pt;width:12.8pt;height:10.5pt;z-index:251687936;mso-width-relative:margin;mso-height-relative:margin">
            <v:textbox style="mso-fit-shape-to-text:t"/>
          </v:shape>
        </w:pict>
      </w:r>
    </w:p>
    <w:p w:rsidR="006E3305" w:rsidRPr="00A92850" w:rsidRDefault="0036671E" w:rsidP="00A92850">
      <w:pPr>
        <w:pStyle w:val="NoSpacing"/>
        <w:tabs>
          <w:tab w:val="left" w:pos="2410"/>
        </w:tabs>
        <w:ind w:left="3600" w:hanging="3600"/>
        <w:rPr>
          <w:rFonts w:ascii="GillSans" w:hAnsi="GillSans"/>
          <w:b/>
          <w:sz w:val="14"/>
        </w:rPr>
        <w:sectPr w:rsidR="006E3305" w:rsidRPr="00A92850" w:rsidSect="005B7978">
          <w:type w:val="continuous"/>
          <w:pgSz w:w="11906" w:h="16838"/>
          <w:pgMar w:top="1440" w:right="1440" w:bottom="1440" w:left="1440" w:header="708" w:footer="708" w:gutter="0"/>
          <w:cols w:space="708"/>
          <w:docGrid w:linePitch="360"/>
        </w:sectPr>
      </w:pPr>
      <w:r>
        <w:rPr>
          <w:rFonts w:ascii="GillSans" w:hAnsi="GillSans"/>
          <w:b/>
          <w:sz w:val="14"/>
        </w:rPr>
        <w:t>Key decision points</w:t>
      </w:r>
      <w:r w:rsidR="00E748B4">
        <w:rPr>
          <w:rFonts w:ascii="GillSans" w:hAnsi="GillSans"/>
          <w:b/>
          <w:sz w:val="14"/>
        </w:rPr>
        <w:tab/>
      </w:r>
      <w:r w:rsidR="00E748B4">
        <w:rPr>
          <w:rFonts w:ascii="GillSans" w:hAnsi="GillSans"/>
          <w:b/>
          <w:sz w:val="14"/>
        </w:rPr>
        <w:tab/>
      </w:r>
      <w:r w:rsidR="00AB69FB">
        <w:rPr>
          <w:rFonts w:ascii="GillSans" w:hAnsi="GillSans"/>
          <w:sz w:val="14"/>
        </w:rPr>
        <w:t>Intersections on the c</w:t>
      </w:r>
      <w:r>
        <w:rPr>
          <w:rFonts w:ascii="GillSans" w:hAnsi="GillSans"/>
          <w:sz w:val="14"/>
        </w:rPr>
        <w:t xml:space="preserve">ycle network </w:t>
      </w:r>
      <w:r w:rsidR="00AB69FB">
        <w:rPr>
          <w:rFonts w:ascii="GillSans" w:hAnsi="GillSans"/>
          <w:sz w:val="14"/>
        </w:rPr>
        <w:t xml:space="preserve">where journey-makers need to make a decision </w:t>
      </w:r>
      <w:r w:rsidR="00A9767D">
        <w:rPr>
          <w:rFonts w:ascii="GillSans" w:hAnsi="GillSans"/>
          <w:sz w:val="14"/>
        </w:rPr>
        <w:t>about the direction they need to take to reach their destination</w:t>
      </w:r>
      <w:r w:rsidR="00056B77">
        <w:rPr>
          <w:rFonts w:ascii="GillSans" w:hAnsi="GillSans"/>
          <w:sz w:val="14"/>
        </w:rPr>
        <w:t>.</w:t>
      </w:r>
    </w:p>
    <w:p w:rsidR="005B7978" w:rsidRPr="00861A4D" w:rsidRDefault="00D651AB" w:rsidP="0075138B">
      <w:pPr>
        <w:pStyle w:val="Heading1"/>
        <w:jc w:val="both"/>
        <w:rPr>
          <w:rFonts w:asciiTheme="minorHAnsi" w:hAnsiTheme="minorHAnsi"/>
          <w:color w:val="548DD4" w:themeColor="text2" w:themeTint="99"/>
          <w:sz w:val="22"/>
          <w:szCs w:val="22"/>
        </w:rPr>
      </w:pPr>
      <w:r w:rsidRPr="00861A4D">
        <w:rPr>
          <w:rFonts w:asciiTheme="minorHAnsi" w:hAnsiTheme="minorHAnsi"/>
          <w:color w:val="548DD4" w:themeColor="text2" w:themeTint="99"/>
          <w:sz w:val="22"/>
          <w:szCs w:val="22"/>
        </w:rPr>
        <w:lastRenderedPageBreak/>
        <w:t>Cycle</w:t>
      </w:r>
      <w:r w:rsidR="005F7D58">
        <w:rPr>
          <w:rFonts w:asciiTheme="minorHAnsi" w:hAnsiTheme="minorHAnsi"/>
          <w:color w:val="548DD4" w:themeColor="text2" w:themeTint="99"/>
          <w:sz w:val="22"/>
          <w:szCs w:val="22"/>
        </w:rPr>
        <w:t xml:space="preserve"> Network</w:t>
      </w:r>
      <w:r w:rsidRPr="00861A4D">
        <w:rPr>
          <w:rFonts w:asciiTheme="minorHAnsi" w:hAnsiTheme="minorHAnsi"/>
          <w:color w:val="548DD4" w:themeColor="text2" w:themeTint="99"/>
          <w:sz w:val="22"/>
          <w:szCs w:val="22"/>
        </w:rPr>
        <w:t xml:space="preserve"> </w:t>
      </w:r>
      <w:r w:rsidR="00150B7B" w:rsidRPr="00861A4D">
        <w:rPr>
          <w:rFonts w:asciiTheme="minorHAnsi" w:hAnsiTheme="minorHAnsi"/>
          <w:color w:val="548DD4" w:themeColor="text2" w:themeTint="99"/>
          <w:sz w:val="22"/>
          <w:szCs w:val="22"/>
        </w:rPr>
        <w:t>F</w:t>
      </w:r>
      <w:r w:rsidRPr="00861A4D">
        <w:rPr>
          <w:rFonts w:asciiTheme="minorHAnsi" w:hAnsiTheme="minorHAnsi"/>
          <w:color w:val="548DD4" w:themeColor="text2" w:themeTint="99"/>
          <w:sz w:val="22"/>
          <w:szCs w:val="22"/>
        </w:rPr>
        <w:t xml:space="preserve">ocal </w:t>
      </w:r>
      <w:r w:rsidR="00150B7B" w:rsidRPr="00861A4D">
        <w:rPr>
          <w:rFonts w:asciiTheme="minorHAnsi" w:hAnsiTheme="minorHAnsi"/>
          <w:color w:val="548DD4" w:themeColor="text2" w:themeTint="99"/>
          <w:sz w:val="22"/>
          <w:szCs w:val="22"/>
        </w:rPr>
        <w:t>Point Mapping</w:t>
      </w:r>
      <w:r w:rsidR="008A0E3A" w:rsidRPr="00861A4D">
        <w:rPr>
          <w:rFonts w:asciiTheme="minorHAnsi" w:hAnsiTheme="minorHAnsi"/>
          <w:color w:val="548DD4" w:themeColor="text2" w:themeTint="99"/>
          <w:sz w:val="22"/>
          <w:szCs w:val="22"/>
        </w:rPr>
        <w:t xml:space="preserve"> </w:t>
      </w:r>
      <w:r w:rsidR="00716454" w:rsidRPr="00861A4D">
        <w:rPr>
          <w:rFonts w:asciiTheme="minorHAnsi" w:hAnsiTheme="minorHAnsi"/>
          <w:color w:val="548DD4" w:themeColor="text2" w:themeTint="99"/>
          <w:sz w:val="22"/>
          <w:szCs w:val="22"/>
        </w:rPr>
        <w:t>Example</w:t>
      </w:r>
      <w:r w:rsidR="00150B7B" w:rsidRPr="00861A4D">
        <w:rPr>
          <w:rFonts w:asciiTheme="minorHAnsi" w:hAnsiTheme="minorHAnsi"/>
          <w:color w:val="548DD4" w:themeColor="text2" w:themeTint="99"/>
          <w:sz w:val="22"/>
          <w:szCs w:val="22"/>
        </w:rPr>
        <w:t xml:space="preserve"> </w:t>
      </w:r>
    </w:p>
    <w:p w:rsidR="00D651AB" w:rsidRPr="005B7978" w:rsidRDefault="00563884" w:rsidP="00B6511E">
      <w:pPr>
        <w:jc w:val="both"/>
        <w:rPr>
          <w:sz w:val="20"/>
        </w:rPr>
      </w:pPr>
      <w:r w:rsidRPr="00563884">
        <w:rPr>
          <w:rFonts w:ascii="GillSans" w:hAnsi="GillSans"/>
          <w:b/>
          <w:noProof/>
          <w:color w:val="FFFFFF" w:themeColor="background1"/>
          <w:sz w:val="16"/>
          <w:szCs w:val="16"/>
          <w:highlight w:val="black"/>
          <w:lang w:val="en-US" w:eastAsia="zh-TW"/>
        </w:rPr>
        <w:pict>
          <v:shape id="_x0000_s1222" type="#_x0000_t202" style="position:absolute;left:0;text-align:left;margin-left:-12.7pt;margin-top:21.65pt;width:488.65pt;height:534pt;z-index:251683840;mso-width-relative:margin;mso-height-relative:margin" stroked="f">
            <v:textbox>
              <w:txbxContent>
                <w:p w:rsidR="006D3F7F" w:rsidRPr="00D86BCE" w:rsidRDefault="006D3F7F" w:rsidP="00D86BCE">
                  <w:r>
                    <w:rPr>
                      <w:noProof/>
                      <w:lang w:eastAsia="en-AU"/>
                    </w:rPr>
                    <w:drawing>
                      <wp:inline distT="0" distB="0" distL="0" distR="0">
                        <wp:extent cx="6000750" cy="6696075"/>
                        <wp:effectExtent l="19050" t="0" r="0" b="0"/>
                        <wp:docPr id="12" name="Picture 11" descr="Fo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al Map.JPG"/>
                                <pic:cNvPicPr/>
                              </pic:nvPicPr>
                              <pic:blipFill>
                                <a:blip r:embed="rId24"/>
                                <a:stretch>
                                  <a:fillRect/>
                                </a:stretch>
                              </pic:blipFill>
                              <pic:spPr>
                                <a:xfrm>
                                  <a:off x="0" y="0"/>
                                  <a:ext cx="6008036" cy="6704205"/>
                                </a:xfrm>
                                <a:prstGeom prst="rect">
                                  <a:avLst/>
                                </a:prstGeom>
                              </pic:spPr>
                            </pic:pic>
                          </a:graphicData>
                        </a:graphic>
                      </wp:inline>
                    </w:drawing>
                  </w:r>
                </w:p>
              </w:txbxContent>
            </v:textbox>
          </v:shape>
        </w:pict>
      </w:r>
      <w:r w:rsidR="00861A4D">
        <w:rPr>
          <w:sz w:val="20"/>
        </w:rPr>
        <w:t>A Cycle</w:t>
      </w:r>
      <w:r w:rsidR="005A7BA3">
        <w:rPr>
          <w:sz w:val="20"/>
        </w:rPr>
        <w:t xml:space="preserve"> </w:t>
      </w:r>
      <w:r w:rsidR="005F7D58">
        <w:rPr>
          <w:sz w:val="20"/>
        </w:rPr>
        <w:t>Network</w:t>
      </w:r>
      <w:r w:rsidR="00861A4D">
        <w:rPr>
          <w:sz w:val="20"/>
        </w:rPr>
        <w:t xml:space="preserve"> Focal Point M</w:t>
      </w:r>
      <w:r w:rsidR="00716454">
        <w:rPr>
          <w:sz w:val="20"/>
        </w:rPr>
        <w:t>ap for part of the Inter</w:t>
      </w:r>
      <w:r w:rsidR="00861A4D">
        <w:rPr>
          <w:sz w:val="20"/>
        </w:rPr>
        <w:t>-</w:t>
      </w:r>
      <w:r w:rsidR="00716454">
        <w:rPr>
          <w:sz w:val="20"/>
        </w:rPr>
        <w:t>c</w:t>
      </w:r>
      <w:r w:rsidR="005B7978">
        <w:rPr>
          <w:sz w:val="20"/>
        </w:rPr>
        <w:t>ity</w:t>
      </w:r>
      <w:r w:rsidR="00861A4D">
        <w:rPr>
          <w:sz w:val="20"/>
        </w:rPr>
        <w:t xml:space="preserve"> C</w:t>
      </w:r>
      <w:r w:rsidR="005B7978">
        <w:rPr>
          <w:sz w:val="20"/>
        </w:rPr>
        <w:t>ycleway</w:t>
      </w:r>
      <w:r w:rsidR="00320482">
        <w:rPr>
          <w:sz w:val="20"/>
        </w:rPr>
        <w:t xml:space="preserve"> </w:t>
      </w:r>
      <w:r w:rsidR="00D86BCE">
        <w:rPr>
          <w:sz w:val="20"/>
        </w:rPr>
        <w:t>may look like the following:</w:t>
      </w:r>
    </w:p>
    <w:p w:rsidR="00180A6B" w:rsidRDefault="00180A6B" w:rsidP="00180A6B">
      <w:pPr>
        <w:jc w:val="center"/>
        <w:sectPr w:rsidR="00180A6B" w:rsidSect="008A0E3A">
          <w:type w:val="continuous"/>
          <w:pgSz w:w="11906" w:h="16838"/>
          <w:pgMar w:top="1440" w:right="1440" w:bottom="1440" w:left="1440" w:header="708" w:footer="708" w:gutter="0"/>
          <w:cols w:space="708"/>
          <w:docGrid w:linePitch="360"/>
        </w:sectPr>
      </w:pPr>
    </w:p>
    <w:p w:rsidR="00A92850" w:rsidRDefault="00A92850" w:rsidP="006D3A3D">
      <w:pPr>
        <w:pStyle w:val="NoSpacing"/>
        <w:rPr>
          <w:rFonts w:ascii="GillSans" w:hAnsi="GillSans"/>
          <w:b/>
          <w:color w:val="FFFFFF" w:themeColor="background1"/>
          <w:sz w:val="16"/>
          <w:szCs w:val="16"/>
          <w:highlight w:val="black"/>
        </w:rPr>
      </w:pPr>
    </w:p>
    <w:p w:rsidR="003F1EB6" w:rsidRPr="00E26940" w:rsidRDefault="003F1EB6" w:rsidP="00E26940">
      <w:pPr>
        <w:pStyle w:val="NoSpacing"/>
        <w:rPr>
          <w:rFonts w:ascii="GillSans" w:hAnsi="GillSans"/>
          <w:sz w:val="14"/>
          <w:szCs w:val="16"/>
        </w:rPr>
        <w:sectPr w:rsidR="003F1EB6" w:rsidRPr="00E26940" w:rsidSect="00180A6B">
          <w:type w:val="continuous"/>
          <w:pgSz w:w="11906" w:h="16838"/>
          <w:pgMar w:top="1440" w:right="1440" w:bottom="1440" w:left="1440" w:header="708" w:footer="708" w:gutter="0"/>
          <w:cols w:space="708"/>
          <w:docGrid w:linePitch="360"/>
        </w:sectPr>
      </w:pPr>
    </w:p>
    <w:p w:rsidR="00D651AB" w:rsidRPr="008709FD" w:rsidRDefault="00FC1152" w:rsidP="00FC1152">
      <w:pPr>
        <w:pStyle w:val="Heading1"/>
        <w:numPr>
          <w:ilvl w:val="0"/>
          <w:numId w:val="25"/>
        </w:numPr>
        <w:jc w:val="both"/>
        <w:rPr>
          <w:color w:val="4F81BD" w:themeColor="accent1"/>
          <w:sz w:val="22"/>
          <w:szCs w:val="22"/>
        </w:rPr>
      </w:pPr>
      <w:r w:rsidRPr="008709FD">
        <w:rPr>
          <w:color w:val="4F81BD" w:themeColor="accent1"/>
          <w:sz w:val="22"/>
          <w:szCs w:val="22"/>
        </w:rPr>
        <w:lastRenderedPageBreak/>
        <w:t xml:space="preserve"> </w:t>
      </w:r>
      <w:r w:rsidR="00370FF7" w:rsidRPr="008709FD">
        <w:rPr>
          <w:color w:val="4F81BD" w:themeColor="accent1"/>
          <w:sz w:val="22"/>
          <w:szCs w:val="22"/>
        </w:rPr>
        <w:t>Pre-</w:t>
      </w:r>
      <w:r w:rsidR="00320482" w:rsidRPr="008709FD">
        <w:rPr>
          <w:color w:val="4F81BD" w:themeColor="accent1"/>
          <w:sz w:val="22"/>
          <w:szCs w:val="22"/>
        </w:rPr>
        <w:t>S</w:t>
      </w:r>
      <w:r w:rsidR="00370FF7" w:rsidRPr="008709FD">
        <w:rPr>
          <w:color w:val="4F81BD" w:themeColor="accent1"/>
          <w:sz w:val="22"/>
          <w:szCs w:val="22"/>
        </w:rPr>
        <w:t>igning Assessment</w:t>
      </w:r>
    </w:p>
    <w:p w:rsidR="00D651AB" w:rsidRDefault="00574BF2" w:rsidP="00B6511E">
      <w:pPr>
        <w:jc w:val="both"/>
        <w:rPr>
          <w:sz w:val="20"/>
        </w:rPr>
      </w:pPr>
      <w:r w:rsidRPr="00574BF2">
        <w:rPr>
          <w:sz w:val="20"/>
        </w:rPr>
        <w:t xml:space="preserve">Before signing a </w:t>
      </w:r>
      <w:r>
        <w:rPr>
          <w:sz w:val="20"/>
        </w:rPr>
        <w:t>cycle</w:t>
      </w:r>
      <w:r w:rsidRPr="00574BF2">
        <w:rPr>
          <w:sz w:val="20"/>
        </w:rPr>
        <w:t xml:space="preserve"> route it is recommended that a risk</w:t>
      </w:r>
      <w:r>
        <w:rPr>
          <w:sz w:val="20"/>
        </w:rPr>
        <w:t xml:space="preserve"> </w:t>
      </w:r>
      <w:r w:rsidRPr="00574BF2">
        <w:rPr>
          <w:sz w:val="20"/>
        </w:rPr>
        <w:t xml:space="preserve">assessment be </w:t>
      </w:r>
      <w:r w:rsidR="00A744AE">
        <w:rPr>
          <w:sz w:val="20"/>
        </w:rPr>
        <w:t>undertaken</w:t>
      </w:r>
      <w:r w:rsidRPr="00574BF2">
        <w:rPr>
          <w:sz w:val="20"/>
        </w:rPr>
        <w:t xml:space="preserve"> so that any physical deficiencies can</w:t>
      </w:r>
      <w:r>
        <w:rPr>
          <w:sz w:val="20"/>
        </w:rPr>
        <w:t xml:space="preserve"> </w:t>
      </w:r>
      <w:r w:rsidRPr="00574BF2">
        <w:rPr>
          <w:sz w:val="20"/>
        </w:rPr>
        <w:t>be corrected either</w:t>
      </w:r>
      <w:r w:rsidR="00FD52B5">
        <w:rPr>
          <w:sz w:val="20"/>
        </w:rPr>
        <w:t xml:space="preserve"> </w:t>
      </w:r>
      <w:r w:rsidR="00FD52B5" w:rsidRPr="00574BF2">
        <w:rPr>
          <w:sz w:val="20"/>
        </w:rPr>
        <w:t>prior to signing</w:t>
      </w:r>
      <w:r w:rsidR="00FD52B5">
        <w:rPr>
          <w:sz w:val="20"/>
        </w:rPr>
        <w:t xml:space="preserve"> (if significant issues are identified)</w:t>
      </w:r>
      <w:r w:rsidRPr="00574BF2">
        <w:rPr>
          <w:sz w:val="20"/>
        </w:rPr>
        <w:t xml:space="preserve">, </w:t>
      </w:r>
      <w:r w:rsidR="00FD52B5">
        <w:rPr>
          <w:sz w:val="20"/>
        </w:rPr>
        <w:t xml:space="preserve">or </w:t>
      </w:r>
      <w:r w:rsidRPr="00574BF2">
        <w:rPr>
          <w:sz w:val="20"/>
        </w:rPr>
        <w:t>as part of</w:t>
      </w:r>
      <w:r>
        <w:rPr>
          <w:sz w:val="20"/>
        </w:rPr>
        <w:t xml:space="preserve"> </w:t>
      </w:r>
      <w:r w:rsidRPr="00574BF2">
        <w:rPr>
          <w:sz w:val="20"/>
        </w:rPr>
        <w:t>regular maintenance or planned route</w:t>
      </w:r>
      <w:r>
        <w:rPr>
          <w:sz w:val="20"/>
        </w:rPr>
        <w:t xml:space="preserve"> </w:t>
      </w:r>
      <w:r w:rsidRPr="00574BF2">
        <w:rPr>
          <w:sz w:val="20"/>
        </w:rPr>
        <w:t xml:space="preserve">upgrading. </w:t>
      </w:r>
      <w:r>
        <w:rPr>
          <w:sz w:val="20"/>
        </w:rPr>
        <w:t xml:space="preserve"> </w:t>
      </w:r>
    </w:p>
    <w:p w:rsidR="00574BF2" w:rsidRPr="00681302" w:rsidRDefault="00574BF2" w:rsidP="0075138B">
      <w:pPr>
        <w:pStyle w:val="Heading2"/>
        <w:jc w:val="both"/>
        <w:rPr>
          <w:sz w:val="22"/>
          <w:szCs w:val="22"/>
        </w:rPr>
      </w:pPr>
      <w:r w:rsidRPr="00681302">
        <w:rPr>
          <w:sz w:val="22"/>
          <w:szCs w:val="22"/>
        </w:rPr>
        <w:t>Physical Assessment of the Cycle Route</w:t>
      </w:r>
    </w:p>
    <w:p w:rsidR="00574BF2" w:rsidRPr="00DC02F6" w:rsidRDefault="00574BF2" w:rsidP="00DC02F6">
      <w:pPr>
        <w:jc w:val="both"/>
        <w:rPr>
          <w:sz w:val="20"/>
        </w:rPr>
      </w:pPr>
      <w:r w:rsidRPr="00DC02F6">
        <w:rPr>
          <w:sz w:val="20"/>
        </w:rPr>
        <w:t xml:space="preserve">A route assessment aims to identify any physical deficiencies which may present </w:t>
      </w:r>
      <w:r w:rsidR="00FD52B5">
        <w:rPr>
          <w:sz w:val="20"/>
        </w:rPr>
        <w:t>risks</w:t>
      </w:r>
      <w:r w:rsidRPr="00DC02F6">
        <w:rPr>
          <w:sz w:val="20"/>
        </w:rPr>
        <w:t xml:space="preserve"> to </w:t>
      </w:r>
      <w:r w:rsidR="00B6511E" w:rsidRPr="00DC02F6">
        <w:rPr>
          <w:sz w:val="20"/>
        </w:rPr>
        <w:t>cyclists</w:t>
      </w:r>
      <w:r w:rsidRPr="00DC02F6">
        <w:rPr>
          <w:sz w:val="20"/>
        </w:rPr>
        <w:t xml:space="preserve">.  </w:t>
      </w:r>
      <w:r w:rsidR="00FD52B5">
        <w:rPr>
          <w:sz w:val="20"/>
        </w:rPr>
        <w:t>Issues to be considered</w:t>
      </w:r>
      <w:r w:rsidR="00FC1152">
        <w:rPr>
          <w:sz w:val="20"/>
        </w:rPr>
        <w:t xml:space="preserve"> include</w:t>
      </w:r>
      <w:r w:rsidRPr="00DC02F6">
        <w:rPr>
          <w:sz w:val="20"/>
        </w:rPr>
        <w:t>:</w:t>
      </w:r>
    </w:p>
    <w:p w:rsidR="00334BAD" w:rsidRDefault="00574BF2" w:rsidP="00FC1152">
      <w:pPr>
        <w:pStyle w:val="ListParagraph"/>
        <w:numPr>
          <w:ilvl w:val="0"/>
          <w:numId w:val="26"/>
        </w:numPr>
        <w:contextualSpacing w:val="0"/>
        <w:jc w:val="both"/>
        <w:rPr>
          <w:sz w:val="20"/>
        </w:rPr>
      </w:pPr>
      <w:r w:rsidRPr="00FC1152">
        <w:rPr>
          <w:sz w:val="20"/>
        </w:rPr>
        <w:t xml:space="preserve">The availability of operating space for </w:t>
      </w:r>
      <w:r w:rsidR="00B6511E" w:rsidRPr="00FC1152">
        <w:rPr>
          <w:sz w:val="20"/>
        </w:rPr>
        <w:t>cyclists</w:t>
      </w:r>
      <w:r w:rsidRPr="00FC1152">
        <w:rPr>
          <w:sz w:val="20"/>
        </w:rPr>
        <w:t xml:space="preserve">. </w:t>
      </w:r>
      <w:r w:rsidR="001F0556" w:rsidRPr="00FC1152">
        <w:rPr>
          <w:sz w:val="20"/>
        </w:rPr>
        <w:t xml:space="preserve"> </w:t>
      </w:r>
      <w:r w:rsidR="00771A14" w:rsidRPr="00FC1152">
        <w:rPr>
          <w:sz w:val="20"/>
        </w:rPr>
        <w:t>In an off-road situation this may include considering whether it is necessary to</w:t>
      </w:r>
      <w:r w:rsidR="0046143A">
        <w:rPr>
          <w:sz w:val="20"/>
        </w:rPr>
        <w:t xml:space="preserve"> </w:t>
      </w:r>
      <w:r w:rsidR="00771A14" w:rsidRPr="00FC1152">
        <w:rPr>
          <w:sz w:val="20"/>
        </w:rPr>
        <w:t>remove vegetation, posts, fences</w:t>
      </w:r>
      <w:r w:rsidR="00334BAD">
        <w:rPr>
          <w:sz w:val="20"/>
        </w:rPr>
        <w:t>, inappropriate chicanes/</w:t>
      </w:r>
      <w:r w:rsidR="00206973">
        <w:rPr>
          <w:sz w:val="20"/>
        </w:rPr>
        <w:t>bollards</w:t>
      </w:r>
      <w:r w:rsidR="00771A14" w:rsidRPr="00FC1152">
        <w:rPr>
          <w:sz w:val="20"/>
        </w:rPr>
        <w:t xml:space="preserve"> etc to ensure</w:t>
      </w:r>
      <w:r w:rsidR="00334BAD">
        <w:rPr>
          <w:sz w:val="20"/>
        </w:rPr>
        <w:t xml:space="preserve"> that the</w:t>
      </w:r>
      <w:r w:rsidR="00771A14" w:rsidRPr="00FC1152">
        <w:rPr>
          <w:sz w:val="20"/>
        </w:rPr>
        <w:t xml:space="preserve"> path width is sufficient</w:t>
      </w:r>
      <w:r w:rsidR="0046143A">
        <w:rPr>
          <w:sz w:val="20"/>
        </w:rPr>
        <w:t xml:space="preserve"> and</w:t>
      </w:r>
      <w:r w:rsidR="00771A14" w:rsidRPr="00FC1152">
        <w:rPr>
          <w:sz w:val="20"/>
        </w:rPr>
        <w:t xml:space="preserve"> ensure appropriate sight lines around bends and corners. </w:t>
      </w:r>
      <w:r w:rsidR="0046143A">
        <w:rPr>
          <w:sz w:val="20"/>
        </w:rPr>
        <w:t xml:space="preserve"> </w:t>
      </w:r>
    </w:p>
    <w:p w:rsidR="00771A14" w:rsidRPr="00FC1152" w:rsidRDefault="0046143A" w:rsidP="00FC1152">
      <w:pPr>
        <w:pStyle w:val="ListParagraph"/>
        <w:numPr>
          <w:ilvl w:val="0"/>
          <w:numId w:val="26"/>
        </w:numPr>
        <w:contextualSpacing w:val="0"/>
        <w:jc w:val="both"/>
        <w:rPr>
          <w:sz w:val="20"/>
        </w:rPr>
      </w:pPr>
      <w:r>
        <w:rPr>
          <w:sz w:val="20"/>
        </w:rPr>
        <w:t>In an on-road situation</w:t>
      </w:r>
      <w:r w:rsidR="00334BAD">
        <w:rPr>
          <w:sz w:val="20"/>
        </w:rPr>
        <w:t xml:space="preserve"> this may include considering whether</w:t>
      </w:r>
      <w:r>
        <w:rPr>
          <w:sz w:val="20"/>
        </w:rPr>
        <w:t xml:space="preserve"> </w:t>
      </w:r>
      <w:r w:rsidR="00334BAD">
        <w:rPr>
          <w:sz w:val="20"/>
        </w:rPr>
        <w:t>the cycling facilities provided are suitable in light of vehicle speed</w:t>
      </w:r>
      <w:r w:rsidR="00AF220F">
        <w:rPr>
          <w:sz w:val="20"/>
        </w:rPr>
        <w:t xml:space="preserve"> and </w:t>
      </w:r>
      <w:r w:rsidR="00FD52B5">
        <w:rPr>
          <w:sz w:val="20"/>
        </w:rPr>
        <w:t xml:space="preserve">traffic volume, including considering the suitability of intersection treatments. </w:t>
      </w:r>
    </w:p>
    <w:p w:rsidR="0046143A" w:rsidRPr="0046143A" w:rsidRDefault="00334BAD" w:rsidP="0046143A">
      <w:pPr>
        <w:pStyle w:val="ListParagraph"/>
        <w:numPr>
          <w:ilvl w:val="0"/>
          <w:numId w:val="26"/>
        </w:numPr>
        <w:contextualSpacing w:val="0"/>
        <w:jc w:val="both"/>
        <w:rPr>
          <w:sz w:val="20"/>
        </w:rPr>
      </w:pPr>
      <w:r>
        <w:rPr>
          <w:sz w:val="20"/>
        </w:rPr>
        <w:t>Pavement condition, i</w:t>
      </w:r>
      <w:r w:rsidR="008E5858">
        <w:rPr>
          <w:sz w:val="20"/>
        </w:rPr>
        <w:t>ncluding</w:t>
      </w:r>
      <w:r w:rsidR="003D7236" w:rsidRPr="003D7236">
        <w:rPr>
          <w:sz w:val="20"/>
        </w:rPr>
        <w:t xml:space="preserve"> </w:t>
      </w:r>
      <w:r>
        <w:rPr>
          <w:sz w:val="20"/>
        </w:rPr>
        <w:t xml:space="preserve">provision of </w:t>
      </w:r>
      <w:r w:rsidR="003D7236" w:rsidRPr="003D7236">
        <w:rPr>
          <w:sz w:val="20"/>
        </w:rPr>
        <w:t>bicycle-safe drainage grates</w:t>
      </w:r>
      <w:r>
        <w:rPr>
          <w:sz w:val="20"/>
        </w:rPr>
        <w:t xml:space="preserve"> and ensur</w:t>
      </w:r>
      <w:r w:rsidR="00FD52B5">
        <w:rPr>
          <w:sz w:val="20"/>
        </w:rPr>
        <w:t xml:space="preserve">ing that there are no </w:t>
      </w:r>
      <w:r w:rsidR="00CE2002">
        <w:rPr>
          <w:sz w:val="20"/>
        </w:rPr>
        <w:t>service lid</w:t>
      </w:r>
      <w:r w:rsidR="00FD52B5">
        <w:rPr>
          <w:sz w:val="20"/>
        </w:rPr>
        <w:t xml:space="preserve"> or surface irregularities</w:t>
      </w:r>
      <w:r>
        <w:rPr>
          <w:sz w:val="20"/>
        </w:rPr>
        <w:t xml:space="preserve"> in the roadway</w:t>
      </w:r>
      <w:r w:rsidR="00FD52B5">
        <w:rPr>
          <w:sz w:val="20"/>
        </w:rPr>
        <w:t xml:space="preserve"> or </w:t>
      </w:r>
      <w:r w:rsidR="00206973">
        <w:rPr>
          <w:sz w:val="20"/>
        </w:rPr>
        <w:t>pathway that</w:t>
      </w:r>
      <w:r>
        <w:rPr>
          <w:sz w:val="20"/>
        </w:rPr>
        <w:t xml:space="preserve"> will create a hazard for cyclists. </w:t>
      </w:r>
    </w:p>
    <w:p w:rsidR="00FD52B5" w:rsidRDefault="002B597B" w:rsidP="00FC1152">
      <w:pPr>
        <w:pStyle w:val="ListParagraph"/>
        <w:numPr>
          <w:ilvl w:val="0"/>
          <w:numId w:val="26"/>
        </w:numPr>
        <w:contextualSpacing w:val="0"/>
        <w:jc w:val="both"/>
        <w:rPr>
          <w:sz w:val="20"/>
        </w:rPr>
      </w:pPr>
      <w:r w:rsidRPr="00334BAD">
        <w:rPr>
          <w:sz w:val="20"/>
        </w:rPr>
        <w:t>Availability of</w:t>
      </w:r>
      <w:r w:rsidR="00334BAD" w:rsidRPr="00334BAD">
        <w:rPr>
          <w:sz w:val="20"/>
        </w:rPr>
        <w:t xml:space="preserve"> safe,</w:t>
      </w:r>
      <w:r w:rsidRPr="00334BAD">
        <w:rPr>
          <w:sz w:val="20"/>
        </w:rPr>
        <w:t xml:space="preserve"> m</w:t>
      </w:r>
      <w:r w:rsidR="00EF4D9C" w:rsidRPr="00334BAD">
        <w:rPr>
          <w:sz w:val="20"/>
        </w:rPr>
        <w:t>anageable</w:t>
      </w:r>
      <w:r w:rsidR="00334BAD" w:rsidRPr="00334BAD">
        <w:rPr>
          <w:sz w:val="20"/>
        </w:rPr>
        <w:t xml:space="preserve"> </w:t>
      </w:r>
      <w:r w:rsidR="00EF4D9C" w:rsidRPr="00334BAD">
        <w:rPr>
          <w:sz w:val="20"/>
        </w:rPr>
        <w:t xml:space="preserve">crossing opportunities </w:t>
      </w:r>
      <w:r w:rsidR="00334BAD" w:rsidRPr="00334BAD">
        <w:rPr>
          <w:sz w:val="20"/>
        </w:rPr>
        <w:t xml:space="preserve">where off-road paths cross roads.  </w:t>
      </w:r>
      <w:r w:rsidR="004E7400" w:rsidRPr="00334BAD">
        <w:rPr>
          <w:sz w:val="20"/>
        </w:rPr>
        <w:t xml:space="preserve">  </w:t>
      </w:r>
      <w:r w:rsidR="00FD52B5">
        <w:rPr>
          <w:sz w:val="20"/>
        </w:rPr>
        <w:t xml:space="preserve">Consider siting kerb ramps to maximise visibility and ensure that roadside signage does not block cyclists view of cars or vice versa.  </w:t>
      </w:r>
    </w:p>
    <w:p w:rsidR="00EF4D9C" w:rsidRPr="00334BAD" w:rsidRDefault="00FD52B5" w:rsidP="00FC1152">
      <w:pPr>
        <w:pStyle w:val="ListParagraph"/>
        <w:numPr>
          <w:ilvl w:val="0"/>
          <w:numId w:val="26"/>
        </w:numPr>
        <w:contextualSpacing w:val="0"/>
        <w:jc w:val="both"/>
        <w:rPr>
          <w:sz w:val="20"/>
        </w:rPr>
      </w:pPr>
      <w:r>
        <w:rPr>
          <w:sz w:val="20"/>
        </w:rPr>
        <w:t xml:space="preserve">Strategies for managing pedestrian and cyclist interaction at crossing points and other sites where conflict might arise. </w:t>
      </w:r>
    </w:p>
    <w:p w:rsidR="00A51761" w:rsidRPr="005A7BA3" w:rsidRDefault="003D7236" w:rsidP="005A7BA3">
      <w:pPr>
        <w:pStyle w:val="ListParagraph"/>
        <w:numPr>
          <w:ilvl w:val="0"/>
          <w:numId w:val="26"/>
        </w:numPr>
        <w:jc w:val="both"/>
        <w:rPr>
          <w:rFonts w:ascii="GillSans-Bold" w:hAnsi="GillSans-Bold" w:cs="GillSans-Bold"/>
          <w:b/>
          <w:bCs/>
          <w:sz w:val="24"/>
          <w:szCs w:val="24"/>
        </w:rPr>
      </w:pPr>
      <w:r w:rsidRPr="005A7BA3">
        <w:rPr>
          <w:sz w:val="20"/>
        </w:rPr>
        <w:t>Potential squeeze points where traffic islands or kerb extensions may restrict cycle operating space</w:t>
      </w:r>
      <w:r w:rsidR="00FD52B5">
        <w:rPr>
          <w:sz w:val="20"/>
        </w:rPr>
        <w:t>.</w:t>
      </w:r>
    </w:p>
    <w:p w:rsidR="000C11BC" w:rsidRDefault="000C11BC" w:rsidP="00A51761">
      <w:pPr>
        <w:pStyle w:val="Heading2"/>
        <w:spacing w:before="0"/>
        <w:jc w:val="both"/>
        <w:rPr>
          <w:sz w:val="22"/>
          <w:szCs w:val="22"/>
        </w:rPr>
      </w:pPr>
    </w:p>
    <w:p w:rsidR="000C11BC" w:rsidRDefault="000C11BC" w:rsidP="00A51761">
      <w:pPr>
        <w:pStyle w:val="Heading2"/>
        <w:spacing w:before="0"/>
        <w:jc w:val="both"/>
        <w:rPr>
          <w:sz w:val="22"/>
          <w:szCs w:val="22"/>
        </w:rPr>
      </w:pPr>
    </w:p>
    <w:p w:rsidR="00A51761" w:rsidRDefault="00A51761" w:rsidP="00A51761">
      <w:pPr>
        <w:pStyle w:val="Heading2"/>
        <w:spacing w:before="0"/>
        <w:jc w:val="both"/>
        <w:rPr>
          <w:rFonts w:ascii="GillSans-Bold" w:hAnsi="GillSans-Bold" w:cs="GillSans-Bold"/>
          <w:b w:val="0"/>
          <w:bCs w:val="0"/>
          <w:sz w:val="24"/>
          <w:szCs w:val="24"/>
        </w:rPr>
      </w:pPr>
      <w:r w:rsidRPr="00A51761">
        <w:rPr>
          <w:sz w:val="22"/>
          <w:szCs w:val="22"/>
        </w:rPr>
        <w:t>Signing routes with and without cycle</w:t>
      </w:r>
      <w:r>
        <w:rPr>
          <w:sz w:val="22"/>
          <w:szCs w:val="22"/>
        </w:rPr>
        <w:t xml:space="preserve"> i</w:t>
      </w:r>
      <w:r w:rsidRPr="00A51761">
        <w:rPr>
          <w:sz w:val="22"/>
          <w:szCs w:val="22"/>
        </w:rPr>
        <w:t>nfrastructure</w:t>
      </w:r>
    </w:p>
    <w:p w:rsidR="0051490D" w:rsidRPr="0051490D" w:rsidRDefault="00A51761" w:rsidP="0051490D">
      <w:pPr>
        <w:pStyle w:val="Heading2"/>
        <w:spacing w:before="0" w:after="180"/>
        <w:jc w:val="both"/>
        <w:rPr>
          <w:rFonts w:asciiTheme="minorHAnsi" w:eastAsiaTheme="minorHAnsi" w:hAnsiTheme="minorHAnsi" w:cstheme="minorBidi"/>
          <w:b w:val="0"/>
          <w:bCs w:val="0"/>
          <w:color w:val="auto"/>
          <w:sz w:val="20"/>
          <w:szCs w:val="22"/>
        </w:rPr>
      </w:pPr>
      <w:r w:rsidRPr="00A51761">
        <w:rPr>
          <w:rFonts w:asciiTheme="minorHAnsi" w:eastAsiaTheme="minorHAnsi" w:hAnsiTheme="minorHAnsi" w:cstheme="minorBidi"/>
          <w:b w:val="0"/>
          <w:bCs w:val="0"/>
          <w:color w:val="auto"/>
          <w:sz w:val="20"/>
          <w:szCs w:val="22"/>
        </w:rPr>
        <w:t xml:space="preserve">Bicycles are legally defined as vehicles and can use public roads unless specifically prohibited for operational safety reasons. The lack of bicycle infrastructure along a route, such as cycle lane markings, regulatory and warning signage and bicycle pavement symbols, does not necessarily mean that the route is unsuitable for cycling. </w:t>
      </w:r>
    </w:p>
    <w:p w:rsidR="0087689B" w:rsidRDefault="0087689B" w:rsidP="005A7BA3">
      <w:pPr>
        <w:autoSpaceDE w:val="0"/>
        <w:autoSpaceDN w:val="0"/>
        <w:adjustRightInd w:val="0"/>
        <w:spacing w:after="180"/>
        <w:jc w:val="both"/>
        <w:rPr>
          <w:sz w:val="20"/>
        </w:rPr>
      </w:pPr>
      <w:r w:rsidRPr="0087689B">
        <w:rPr>
          <w:sz w:val="20"/>
        </w:rPr>
        <w:t>Fitting a route with a system of directional signage provides</w:t>
      </w:r>
      <w:r>
        <w:rPr>
          <w:sz w:val="20"/>
        </w:rPr>
        <w:t xml:space="preserve"> </w:t>
      </w:r>
      <w:r w:rsidRPr="0087689B">
        <w:rPr>
          <w:sz w:val="20"/>
        </w:rPr>
        <w:t xml:space="preserve">all cyclists with important </w:t>
      </w:r>
      <w:proofErr w:type="spellStart"/>
      <w:r w:rsidRPr="0087689B">
        <w:rPr>
          <w:sz w:val="20"/>
        </w:rPr>
        <w:t>wayfinding</w:t>
      </w:r>
      <w:proofErr w:type="spellEnd"/>
      <w:r w:rsidRPr="0087689B">
        <w:rPr>
          <w:sz w:val="20"/>
        </w:rPr>
        <w:t xml:space="preserve"> information which helps</w:t>
      </w:r>
      <w:r>
        <w:rPr>
          <w:sz w:val="20"/>
        </w:rPr>
        <w:t xml:space="preserve"> </w:t>
      </w:r>
      <w:r w:rsidRPr="0087689B">
        <w:rPr>
          <w:sz w:val="20"/>
        </w:rPr>
        <w:t>to more effectively use bicycles for a wide range</w:t>
      </w:r>
      <w:r w:rsidR="005A7BA3">
        <w:rPr>
          <w:sz w:val="20"/>
        </w:rPr>
        <w:t xml:space="preserve"> </w:t>
      </w:r>
      <w:r w:rsidRPr="0087689B">
        <w:rPr>
          <w:sz w:val="20"/>
        </w:rPr>
        <w:t>of local and regional trips. Without this signage it is difficult</w:t>
      </w:r>
      <w:r>
        <w:rPr>
          <w:sz w:val="20"/>
        </w:rPr>
        <w:t xml:space="preserve"> </w:t>
      </w:r>
      <w:r w:rsidRPr="0087689B">
        <w:rPr>
          <w:sz w:val="20"/>
        </w:rPr>
        <w:t>to take full advantage of the road system and to use</w:t>
      </w:r>
      <w:r>
        <w:rPr>
          <w:sz w:val="20"/>
        </w:rPr>
        <w:t xml:space="preserve"> </w:t>
      </w:r>
      <w:r w:rsidRPr="0087689B">
        <w:rPr>
          <w:sz w:val="20"/>
        </w:rPr>
        <w:t>bicycles as an efficient means of transport.</w:t>
      </w:r>
    </w:p>
    <w:p w:rsidR="0087689B" w:rsidRPr="00AF1E0E" w:rsidRDefault="0087689B" w:rsidP="005A7BA3">
      <w:pPr>
        <w:spacing w:after="180"/>
        <w:jc w:val="both"/>
        <w:rPr>
          <w:sz w:val="20"/>
        </w:rPr>
      </w:pPr>
      <w:r w:rsidRPr="00AF1E0E">
        <w:rPr>
          <w:sz w:val="20"/>
        </w:rPr>
        <w:t>A pre-signing assessment of a route with or without cycle</w:t>
      </w:r>
      <w:r w:rsidR="00AF1E0E" w:rsidRPr="00AF1E0E">
        <w:rPr>
          <w:sz w:val="20"/>
        </w:rPr>
        <w:t xml:space="preserve"> </w:t>
      </w:r>
      <w:r w:rsidRPr="00AF1E0E">
        <w:rPr>
          <w:sz w:val="20"/>
        </w:rPr>
        <w:t>infrastructure should aim to identify any specific road hazards</w:t>
      </w:r>
      <w:r w:rsidR="00AF1E0E" w:rsidRPr="00AF1E0E">
        <w:rPr>
          <w:sz w:val="20"/>
        </w:rPr>
        <w:t xml:space="preserve"> </w:t>
      </w:r>
      <w:r w:rsidRPr="00AF1E0E">
        <w:rPr>
          <w:sz w:val="20"/>
        </w:rPr>
        <w:t>which would cause unacceptable operating risks for cyclists</w:t>
      </w:r>
      <w:r w:rsidR="00AF1E0E">
        <w:rPr>
          <w:sz w:val="20"/>
        </w:rPr>
        <w:t xml:space="preserve"> </w:t>
      </w:r>
      <w:r w:rsidRPr="00AF1E0E">
        <w:rPr>
          <w:sz w:val="20"/>
        </w:rPr>
        <w:t xml:space="preserve">using these streets and roads. These may be road </w:t>
      </w:r>
      <w:proofErr w:type="spellStart"/>
      <w:r w:rsidRPr="00AF1E0E">
        <w:rPr>
          <w:sz w:val="20"/>
        </w:rPr>
        <w:t>narrowings</w:t>
      </w:r>
      <w:proofErr w:type="spellEnd"/>
      <w:r w:rsidR="00AF1E0E" w:rsidRPr="00AF1E0E">
        <w:rPr>
          <w:sz w:val="20"/>
        </w:rPr>
        <w:t xml:space="preserve"> </w:t>
      </w:r>
      <w:r w:rsidRPr="00AF1E0E">
        <w:rPr>
          <w:sz w:val="20"/>
        </w:rPr>
        <w:t>where cyclists are ‘squeezed’ into risky situations, hazardous</w:t>
      </w:r>
      <w:r w:rsidR="00AF1E0E" w:rsidRPr="00AF1E0E">
        <w:rPr>
          <w:sz w:val="20"/>
        </w:rPr>
        <w:t xml:space="preserve"> </w:t>
      </w:r>
      <w:r w:rsidRPr="00AF1E0E">
        <w:rPr>
          <w:sz w:val="20"/>
        </w:rPr>
        <w:t>drainage grates and difficult turns on busy multi-lane roads.</w:t>
      </w:r>
    </w:p>
    <w:p w:rsidR="0014149C" w:rsidRPr="00A51761" w:rsidRDefault="001F0556" w:rsidP="005A7BA3">
      <w:pPr>
        <w:spacing w:after="180"/>
        <w:jc w:val="both"/>
        <w:rPr>
          <w:sz w:val="20"/>
        </w:rPr>
      </w:pPr>
      <w:r w:rsidRPr="00A51761">
        <w:rPr>
          <w:sz w:val="20"/>
        </w:rPr>
        <w:t xml:space="preserve">Guidance is provided for optimal cycling operating conditions on streets and roads in </w:t>
      </w:r>
      <w:r w:rsidR="0076007E" w:rsidRPr="00A51761">
        <w:rPr>
          <w:sz w:val="20"/>
        </w:rPr>
        <w:t xml:space="preserve">the </w:t>
      </w:r>
      <w:proofErr w:type="spellStart"/>
      <w:r w:rsidR="0018614B" w:rsidRPr="00A51761">
        <w:rPr>
          <w:sz w:val="20"/>
        </w:rPr>
        <w:t>Aus</w:t>
      </w:r>
      <w:r w:rsidR="00A6143E">
        <w:rPr>
          <w:sz w:val="20"/>
        </w:rPr>
        <w:t>troads</w:t>
      </w:r>
      <w:proofErr w:type="spellEnd"/>
      <w:r w:rsidR="00A6143E">
        <w:rPr>
          <w:sz w:val="20"/>
        </w:rPr>
        <w:t xml:space="preserve"> Guide to Road Design.  The design of c</w:t>
      </w:r>
      <w:r w:rsidR="00CC1009" w:rsidRPr="00A51761">
        <w:rPr>
          <w:sz w:val="20"/>
        </w:rPr>
        <w:t>ycle paths is covered in Guide to Road Design - Part 6A Pedestrian and Cyclist Paths (</w:t>
      </w:r>
      <w:proofErr w:type="spellStart"/>
      <w:r w:rsidR="00CC1009" w:rsidRPr="00A51761">
        <w:rPr>
          <w:sz w:val="20"/>
        </w:rPr>
        <w:t>Austroads</w:t>
      </w:r>
      <w:proofErr w:type="spellEnd"/>
      <w:r w:rsidR="00CC1009" w:rsidRPr="00A51761">
        <w:rPr>
          <w:sz w:val="20"/>
        </w:rPr>
        <w:t xml:space="preserve"> 2009).   </w:t>
      </w:r>
      <w:r w:rsidR="009F2E7A" w:rsidRPr="00A51761">
        <w:rPr>
          <w:sz w:val="20"/>
        </w:rPr>
        <w:t xml:space="preserve">Cycling Aspects of </w:t>
      </w:r>
      <w:proofErr w:type="spellStart"/>
      <w:r w:rsidR="009F2E7A" w:rsidRPr="00A51761">
        <w:rPr>
          <w:sz w:val="20"/>
        </w:rPr>
        <w:t>Austroads</w:t>
      </w:r>
      <w:proofErr w:type="spellEnd"/>
      <w:r w:rsidR="009F2E7A" w:rsidRPr="00A51761">
        <w:rPr>
          <w:sz w:val="20"/>
        </w:rPr>
        <w:t xml:space="preserve"> </w:t>
      </w:r>
      <w:r w:rsidR="00CC1009" w:rsidRPr="00A51761">
        <w:rPr>
          <w:sz w:val="20"/>
        </w:rPr>
        <w:t xml:space="preserve">Guides (March 2011) is also </w:t>
      </w:r>
      <w:r w:rsidR="008D5508" w:rsidRPr="00A51761">
        <w:rPr>
          <w:sz w:val="20"/>
        </w:rPr>
        <w:t>usefu</w:t>
      </w:r>
      <w:r w:rsidR="008D5508">
        <w:rPr>
          <w:sz w:val="20"/>
        </w:rPr>
        <w:t>l</w:t>
      </w:r>
      <w:r w:rsidR="008D5508" w:rsidRPr="00A51761">
        <w:rPr>
          <w:sz w:val="20"/>
        </w:rPr>
        <w:t>.</w:t>
      </w:r>
      <w:r w:rsidR="0018614B" w:rsidRPr="00A51761">
        <w:rPr>
          <w:sz w:val="20"/>
        </w:rPr>
        <w:t xml:space="preserve">  </w:t>
      </w:r>
      <w:r w:rsidR="009F2E7A" w:rsidRPr="00A51761">
        <w:rPr>
          <w:sz w:val="20"/>
        </w:rPr>
        <w:t xml:space="preserve"> </w:t>
      </w:r>
    </w:p>
    <w:p w:rsidR="004013FB" w:rsidRDefault="001F0556" w:rsidP="0018614B">
      <w:pPr>
        <w:jc w:val="both"/>
        <w:rPr>
          <w:sz w:val="20"/>
        </w:rPr>
      </w:pPr>
      <w:r w:rsidRPr="00DC02F6">
        <w:rPr>
          <w:sz w:val="20"/>
        </w:rPr>
        <w:t xml:space="preserve">The aim of the route assessment is to document road, street and path conditions and from that formulate a program of remedial actions with a defined time frame. </w:t>
      </w:r>
      <w:r w:rsidR="0018614B" w:rsidRPr="00DC02F6">
        <w:rPr>
          <w:sz w:val="20"/>
        </w:rPr>
        <w:t xml:space="preserve"> </w:t>
      </w:r>
      <w:r w:rsidRPr="00DC02F6">
        <w:rPr>
          <w:sz w:val="20"/>
        </w:rPr>
        <w:t xml:space="preserve">High risk items will require immediate attention. </w:t>
      </w:r>
      <w:r w:rsidR="0018614B" w:rsidRPr="00DC02F6">
        <w:rPr>
          <w:sz w:val="20"/>
        </w:rPr>
        <w:t xml:space="preserve"> </w:t>
      </w:r>
      <w:r w:rsidRPr="00DC02F6">
        <w:rPr>
          <w:sz w:val="20"/>
        </w:rPr>
        <w:t>Remedial actions may range from short-term signing and marking of hazards to longer term engineering works to physically remove the hazard.</w:t>
      </w:r>
    </w:p>
    <w:p w:rsidR="00FB185B" w:rsidRDefault="00FB185B" w:rsidP="0018614B">
      <w:pPr>
        <w:jc w:val="both"/>
        <w:rPr>
          <w:sz w:val="20"/>
        </w:rPr>
      </w:pPr>
    </w:p>
    <w:p w:rsidR="008C4D21" w:rsidRDefault="008C4D21" w:rsidP="0018614B">
      <w:pPr>
        <w:jc w:val="both"/>
        <w:rPr>
          <w:sz w:val="20"/>
        </w:rPr>
        <w:sectPr w:rsidR="008C4D21" w:rsidSect="00180A6B">
          <w:pgSz w:w="11906" w:h="16838"/>
          <w:pgMar w:top="1440" w:right="1440" w:bottom="1440" w:left="1440" w:header="708" w:footer="708" w:gutter="0"/>
          <w:cols w:num="2" w:space="708"/>
          <w:docGrid w:linePitch="360"/>
        </w:sectPr>
      </w:pPr>
    </w:p>
    <w:p w:rsidR="0046143A" w:rsidRPr="0051490D" w:rsidRDefault="0046143A" w:rsidP="0051490D">
      <w:pPr>
        <w:rPr>
          <w:b/>
          <w:color w:val="548DD4" w:themeColor="text2" w:themeTint="99"/>
        </w:rPr>
      </w:pPr>
    </w:p>
    <w:p w:rsidR="00274A02" w:rsidRDefault="00274A02" w:rsidP="0018614B">
      <w:pPr>
        <w:jc w:val="both"/>
        <w:rPr>
          <w:sz w:val="20"/>
        </w:rPr>
        <w:sectPr w:rsidR="00274A02" w:rsidSect="008C4D21">
          <w:type w:val="continuous"/>
          <w:pgSz w:w="11906" w:h="16838"/>
          <w:pgMar w:top="1440" w:right="1440" w:bottom="1440" w:left="1440" w:header="708" w:footer="708" w:gutter="0"/>
          <w:cols w:space="708"/>
          <w:docGrid w:linePitch="360"/>
        </w:sectPr>
      </w:pPr>
    </w:p>
    <w:p w:rsidR="008C4D21" w:rsidRDefault="008C4D21" w:rsidP="008C4D21">
      <w:pPr>
        <w:pStyle w:val="Heading1"/>
        <w:spacing w:before="0"/>
        <w:jc w:val="both"/>
        <w:rPr>
          <w:sz w:val="32"/>
          <w:szCs w:val="32"/>
        </w:rPr>
        <w:sectPr w:rsidR="008C4D21" w:rsidSect="00662E9D">
          <w:type w:val="continuous"/>
          <w:pgSz w:w="11906" w:h="16838"/>
          <w:pgMar w:top="1440" w:right="1440" w:bottom="1440" w:left="1440" w:header="708" w:footer="708" w:gutter="0"/>
          <w:cols w:num="2" w:space="708"/>
          <w:docGrid w:linePitch="360"/>
        </w:sectPr>
      </w:pPr>
    </w:p>
    <w:p w:rsidR="00662E9D" w:rsidRPr="00A6143E" w:rsidRDefault="00662E9D" w:rsidP="0046143A">
      <w:pPr>
        <w:pStyle w:val="Heading1"/>
        <w:numPr>
          <w:ilvl w:val="0"/>
          <w:numId w:val="25"/>
        </w:numPr>
        <w:spacing w:before="0"/>
        <w:jc w:val="both"/>
        <w:rPr>
          <w:color w:val="4F81BD" w:themeColor="accent1"/>
          <w:sz w:val="22"/>
          <w:szCs w:val="22"/>
        </w:rPr>
      </w:pPr>
      <w:r w:rsidRPr="00A6143E">
        <w:rPr>
          <w:color w:val="4F81BD" w:themeColor="accent1"/>
          <w:sz w:val="22"/>
          <w:szCs w:val="22"/>
        </w:rPr>
        <w:lastRenderedPageBreak/>
        <w:t>Cycle Route Signing Schedule</w:t>
      </w:r>
    </w:p>
    <w:p w:rsidR="00662E9D" w:rsidRPr="00662E9D" w:rsidRDefault="00662E9D" w:rsidP="00662E9D">
      <w:pPr>
        <w:jc w:val="both"/>
        <w:rPr>
          <w:sz w:val="20"/>
          <w:szCs w:val="20"/>
        </w:rPr>
      </w:pPr>
      <w:r w:rsidRPr="00662E9D">
        <w:rPr>
          <w:sz w:val="20"/>
          <w:szCs w:val="20"/>
        </w:rPr>
        <w:t>Once the decision has been taken to sign a cycle route, and a risk assessment has been completed, the next step is to prepare the signing schedules which will provide detailed information for the sign maker and installation crew.</w:t>
      </w:r>
    </w:p>
    <w:p w:rsidR="00574BF2" w:rsidRPr="003C5983" w:rsidRDefault="008079BA" w:rsidP="003C5983">
      <w:pPr>
        <w:pStyle w:val="Heading2"/>
        <w:jc w:val="both"/>
        <w:rPr>
          <w:sz w:val="22"/>
          <w:szCs w:val="22"/>
        </w:rPr>
      </w:pPr>
      <w:r w:rsidRPr="003C5983">
        <w:rPr>
          <w:sz w:val="22"/>
          <w:szCs w:val="22"/>
        </w:rPr>
        <w:t>R</w:t>
      </w:r>
      <w:r w:rsidR="00345564" w:rsidRPr="003C5983">
        <w:rPr>
          <w:sz w:val="22"/>
          <w:szCs w:val="22"/>
        </w:rPr>
        <w:t>oute Signing S</w:t>
      </w:r>
      <w:r w:rsidR="003C5983">
        <w:rPr>
          <w:sz w:val="22"/>
          <w:szCs w:val="22"/>
        </w:rPr>
        <w:t>ummary</w:t>
      </w:r>
    </w:p>
    <w:p w:rsidR="0042006A" w:rsidRDefault="00345564" w:rsidP="003359E0">
      <w:pPr>
        <w:jc w:val="both"/>
        <w:rPr>
          <w:sz w:val="20"/>
          <w:szCs w:val="20"/>
        </w:rPr>
      </w:pPr>
      <w:r w:rsidRPr="00345564">
        <w:rPr>
          <w:sz w:val="20"/>
          <w:szCs w:val="20"/>
        </w:rPr>
        <w:t>The first stage in the for</w:t>
      </w:r>
      <w:r w:rsidR="00A6143E">
        <w:rPr>
          <w:sz w:val="20"/>
          <w:szCs w:val="20"/>
        </w:rPr>
        <w:t>mulation of a signing s</w:t>
      </w:r>
      <w:r w:rsidR="00EE5430">
        <w:rPr>
          <w:sz w:val="20"/>
          <w:szCs w:val="20"/>
        </w:rPr>
        <w:t>c</w:t>
      </w:r>
      <w:r w:rsidR="00A6143E">
        <w:rPr>
          <w:sz w:val="20"/>
          <w:szCs w:val="20"/>
        </w:rPr>
        <w:t>hedule is to prepare a signing s</w:t>
      </w:r>
      <w:r w:rsidRPr="00345564">
        <w:rPr>
          <w:sz w:val="20"/>
          <w:szCs w:val="20"/>
        </w:rPr>
        <w:t xml:space="preserve">ummary for the </w:t>
      </w:r>
      <w:r w:rsidR="003359E0">
        <w:rPr>
          <w:sz w:val="20"/>
          <w:szCs w:val="20"/>
        </w:rPr>
        <w:t xml:space="preserve">cycle </w:t>
      </w:r>
      <w:r w:rsidRPr="00345564">
        <w:rPr>
          <w:sz w:val="20"/>
          <w:szCs w:val="20"/>
        </w:rPr>
        <w:t xml:space="preserve">route. </w:t>
      </w:r>
      <w:r w:rsidR="003359E0">
        <w:rPr>
          <w:sz w:val="20"/>
          <w:szCs w:val="20"/>
        </w:rPr>
        <w:t xml:space="preserve"> </w:t>
      </w:r>
      <w:r w:rsidR="00A6143E">
        <w:rPr>
          <w:sz w:val="20"/>
          <w:szCs w:val="20"/>
        </w:rPr>
        <w:t>The signing s</w:t>
      </w:r>
      <w:r w:rsidRPr="00345564">
        <w:rPr>
          <w:sz w:val="20"/>
          <w:szCs w:val="20"/>
        </w:rPr>
        <w:t xml:space="preserve">ummary is a preliminary list of signs based on the </w:t>
      </w:r>
      <w:r w:rsidR="00BF0A26">
        <w:rPr>
          <w:sz w:val="20"/>
          <w:szCs w:val="20"/>
        </w:rPr>
        <w:t>C</w:t>
      </w:r>
      <w:r w:rsidR="003359E0">
        <w:rPr>
          <w:sz w:val="20"/>
          <w:szCs w:val="20"/>
        </w:rPr>
        <w:t>ycle</w:t>
      </w:r>
      <w:r w:rsidRPr="00345564">
        <w:rPr>
          <w:sz w:val="20"/>
          <w:szCs w:val="20"/>
        </w:rPr>
        <w:t xml:space="preserve"> </w:t>
      </w:r>
      <w:r w:rsidR="0094432D" w:rsidRPr="00F01530">
        <w:rPr>
          <w:sz w:val="20"/>
          <w:szCs w:val="20"/>
        </w:rPr>
        <w:t>Network Focal Point Map</w:t>
      </w:r>
      <w:r w:rsidRPr="00345564">
        <w:rPr>
          <w:sz w:val="20"/>
          <w:szCs w:val="20"/>
        </w:rPr>
        <w:t xml:space="preserve"> and level of signing required for the signed route and any interconnecting routes.</w:t>
      </w:r>
      <w:r w:rsidR="003359E0">
        <w:rPr>
          <w:sz w:val="20"/>
          <w:szCs w:val="20"/>
        </w:rPr>
        <w:t xml:space="preserve"> </w:t>
      </w:r>
      <w:r w:rsidRPr="00345564">
        <w:rPr>
          <w:sz w:val="20"/>
          <w:szCs w:val="20"/>
        </w:rPr>
        <w:t xml:space="preserve"> The signing summary provides the necessary documentation to take into the field to assist the collection of additional information needed to complete the signing schedule.  </w:t>
      </w:r>
    </w:p>
    <w:p w:rsidR="00F7303B" w:rsidRDefault="003563FE" w:rsidP="003359E0">
      <w:pPr>
        <w:jc w:val="both"/>
        <w:rPr>
          <w:sz w:val="20"/>
          <w:szCs w:val="20"/>
        </w:rPr>
      </w:pPr>
      <w:r>
        <w:rPr>
          <w:sz w:val="20"/>
          <w:szCs w:val="20"/>
        </w:rPr>
        <w:t>See</w:t>
      </w:r>
      <w:r w:rsidR="00DC05C9">
        <w:rPr>
          <w:sz w:val="20"/>
          <w:szCs w:val="20"/>
        </w:rPr>
        <w:t xml:space="preserve"> Appendix 1 for an example of a</w:t>
      </w:r>
      <w:r>
        <w:rPr>
          <w:sz w:val="20"/>
          <w:szCs w:val="20"/>
        </w:rPr>
        <w:t xml:space="preserve"> </w:t>
      </w:r>
      <w:r w:rsidR="0093405D">
        <w:rPr>
          <w:sz w:val="20"/>
          <w:szCs w:val="20"/>
        </w:rPr>
        <w:t xml:space="preserve">(simplified) </w:t>
      </w:r>
      <w:r w:rsidR="0051490D">
        <w:rPr>
          <w:sz w:val="20"/>
          <w:szCs w:val="20"/>
        </w:rPr>
        <w:t>Focal Point Map</w:t>
      </w:r>
      <w:r>
        <w:rPr>
          <w:sz w:val="20"/>
          <w:szCs w:val="20"/>
        </w:rPr>
        <w:t>.</w:t>
      </w:r>
    </w:p>
    <w:p w:rsidR="0094432D" w:rsidRDefault="00345564" w:rsidP="003359E0">
      <w:pPr>
        <w:jc w:val="both"/>
        <w:rPr>
          <w:sz w:val="20"/>
          <w:szCs w:val="20"/>
        </w:rPr>
      </w:pPr>
      <w:r w:rsidRPr="00345564">
        <w:rPr>
          <w:sz w:val="20"/>
          <w:szCs w:val="20"/>
        </w:rPr>
        <w:t>The signing summary lists the</w:t>
      </w:r>
      <w:r w:rsidR="00826745">
        <w:rPr>
          <w:sz w:val="20"/>
          <w:szCs w:val="20"/>
        </w:rPr>
        <w:t xml:space="preserve"> primary destinations</w:t>
      </w:r>
      <w:r w:rsidR="00CC1009">
        <w:rPr>
          <w:sz w:val="20"/>
          <w:szCs w:val="20"/>
        </w:rPr>
        <w:t>, secondary destinations and</w:t>
      </w:r>
      <w:r w:rsidR="00826745">
        <w:rPr>
          <w:sz w:val="20"/>
          <w:szCs w:val="20"/>
        </w:rPr>
        <w:t xml:space="preserve"> decision points (taken from Cycle Network Focal Point Map), and</w:t>
      </w:r>
      <w:r w:rsidR="00CF08E4">
        <w:rPr>
          <w:sz w:val="20"/>
          <w:szCs w:val="20"/>
        </w:rPr>
        <w:t xml:space="preserve"> sets out a preliminary list of</w:t>
      </w:r>
      <w:r w:rsidRPr="00345564">
        <w:rPr>
          <w:sz w:val="20"/>
          <w:szCs w:val="20"/>
        </w:rPr>
        <w:t xml:space="preserve"> directional signs needed along the route,</w:t>
      </w:r>
      <w:r w:rsidR="00056B77">
        <w:rPr>
          <w:sz w:val="20"/>
          <w:szCs w:val="20"/>
        </w:rPr>
        <w:t xml:space="preserve"> and their general siting.  </w:t>
      </w:r>
    </w:p>
    <w:p w:rsidR="0094432D" w:rsidRDefault="003359E0" w:rsidP="003359E0">
      <w:pPr>
        <w:jc w:val="both"/>
        <w:rPr>
          <w:sz w:val="20"/>
          <w:szCs w:val="20"/>
        </w:rPr>
      </w:pPr>
      <w:r>
        <w:rPr>
          <w:sz w:val="20"/>
          <w:szCs w:val="20"/>
        </w:rPr>
        <w:t>I</w:t>
      </w:r>
      <w:r w:rsidR="00345564" w:rsidRPr="00345564">
        <w:rPr>
          <w:sz w:val="20"/>
          <w:szCs w:val="20"/>
        </w:rPr>
        <w:t xml:space="preserve">t is important when signing each intersection along a route to include other routes which may cross or overlap the route being signed. </w:t>
      </w:r>
      <w:r>
        <w:rPr>
          <w:sz w:val="20"/>
          <w:szCs w:val="20"/>
        </w:rPr>
        <w:t xml:space="preserve"> </w:t>
      </w:r>
      <w:r w:rsidR="00345564" w:rsidRPr="00345564">
        <w:rPr>
          <w:sz w:val="20"/>
          <w:szCs w:val="20"/>
        </w:rPr>
        <w:t>This will make the future task of signing these other routes easier and avoid the costly need to redo signage to add additional destinations.</w:t>
      </w:r>
      <w:r w:rsidR="00345564">
        <w:rPr>
          <w:sz w:val="20"/>
          <w:szCs w:val="20"/>
        </w:rPr>
        <w:t xml:space="preserve"> </w:t>
      </w:r>
      <w:r>
        <w:rPr>
          <w:sz w:val="20"/>
          <w:szCs w:val="20"/>
        </w:rPr>
        <w:t xml:space="preserve"> </w:t>
      </w:r>
    </w:p>
    <w:p w:rsidR="000C070D" w:rsidRDefault="00345564" w:rsidP="003359E0">
      <w:pPr>
        <w:jc w:val="both"/>
        <w:rPr>
          <w:rFonts w:cs="GillSans"/>
          <w:sz w:val="20"/>
          <w:szCs w:val="20"/>
        </w:rPr>
      </w:pPr>
      <w:r w:rsidRPr="00345564" w:rsidDel="0094432D">
        <w:rPr>
          <w:rFonts w:cs="GillSans"/>
          <w:sz w:val="20"/>
          <w:szCs w:val="20"/>
        </w:rPr>
        <w:t xml:space="preserve">When determining the </w:t>
      </w:r>
      <w:r w:rsidR="008079BA">
        <w:rPr>
          <w:rFonts w:cs="GillSans"/>
          <w:sz w:val="20"/>
          <w:szCs w:val="20"/>
        </w:rPr>
        <w:t>primary</w:t>
      </w:r>
      <w:r w:rsidRPr="00345564" w:rsidDel="0094432D">
        <w:rPr>
          <w:rFonts w:cs="GillSans"/>
          <w:sz w:val="20"/>
          <w:szCs w:val="20"/>
        </w:rPr>
        <w:t xml:space="preserve"> destination and </w:t>
      </w:r>
      <w:r w:rsidR="008079BA">
        <w:rPr>
          <w:rFonts w:cs="GillSans"/>
          <w:sz w:val="20"/>
          <w:szCs w:val="20"/>
        </w:rPr>
        <w:t xml:space="preserve">secondary </w:t>
      </w:r>
      <w:r w:rsidRPr="00345564" w:rsidDel="0094432D">
        <w:rPr>
          <w:rFonts w:cs="GillSans"/>
          <w:sz w:val="20"/>
          <w:szCs w:val="20"/>
        </w:rPr>
        <w:t>destinations</w:t>
      </w:r>
      <w:r w:rsidDel="0094432D">
        <w:rPr>
          <w:rFonts w:cs="GillSans"/>
          <w:sz w:val="20"/>
          <w:szCs w:val="20"/>
        </w:rPr>
        <w:t xml:space="preserve"> </w:t>
      </w:r>
      <w:r w:rsidRPr="00345564" w:rsidDel="0094432D">
        <w:rPr>
          <w:rFonts w:cs="GillSans"/>
          <w:sz w:val="20"/>
          <w:szCs w:val="20"/>
        </w:rPr>
        <w:t>to be listed on directional signage, it is important</w:t>
      </w:r>
      <w:r w:rsidDel="0094432D">
        <w:rPr>
          <w:rFonts w:cs="GillSans"/>
          <w:sz w:val="20"/>
          <w:szCs w:val="20"/>
        </w:rPr>
        <w:t xml:space="preserve"> </w:t>
      </w:r>
      <w:r w:rsidRPr="00345564" w:rsidDel="0094432D">
        <w:rPr>
          <w:rFonts w:cs="GillSans"/>
          <w:sz w:val="20"/>
          <w:szCs w:val="20"/>
        </w:rPr>
        <w:t>to note that a directional signage system should be closed.</w:t>
      </w:r>
      <w:r w:rsidDel="0094432D">
        <w:rPr>
          <w:rFonts w:cs="GillSans"/>
          <w:sz w:val="20"/>
          <w:szCs w:val="20"/>
        </w:rPr>
        <w:t xml:space="preserve">  </w:t>
      </w:r>
      <w:r w:rsidRPr="00345564" w:rsidDel="0094432D">
        <w:rPr>
          <w:rFonts w:cs="GillSans"/>
          <w:sz w:val="20"/>
          <w:szCs w:val="20"/>
        </w:rPr>
        <w:t>Once a destination has been used on a sign, it should appear</w:t>
      </w:r>
      <w:r w:rsidDel="0094432D">
        <w:rPr>
          <w:rFonts w:cs="GillSans"/>
          <w:sz w:val="20"/>
          <w:szCs w:val="20"/>
        </w:rPr>
        <w:t xml:space="preserve"> </w:t>
      </w:r>
      <w:r w:rsidRPr="00345564" w:rsidDel="0094432D">
        <w:rPr>
          <w:rFonts w:cs="GillSans"/>
          <w:sz w:val="20"/>
          <w:szCs w:val="20"/>
        </w:rPr>
        <w:t>on all subsequent signs, until that particular destination has</w:t>
      </w:r>
      <w:r w:rsidDel="0094432D">
        <w:rPr>
          <w:rFonts w:cs="GillSans"/>
          <w:sz w:val="20"/>
          <w:szCs w:val="20"/>
        </w:rPr>
        <w:t xml:space="preserve"> </w:t>
      </w:r>
      <w:r w:rsidRPr="00345564" w:rsidDel="0094432D">
        <w:rPr>
          <w:rFonts w:cs="GillSans"/>
          <w:sz w:val="20"/>
          <w:szCs w:val="20"/>
        </w:rPr>
        <w:t xml:space="preserve">been reached. </w:t>
      </w:r>
      <w:r w:rsidR="003359E0" w:rsidDel="0094432D">
        <w:rPr>
          <w:rFonts w:cs="GillSans"/>
          <w:sz w:val="20"/>
          <w:szCs w:val="20"/>
        </w:rPr>
        <w:t xml:space="preserve"> </w:t>
      </w:r>
    </w:p>
    <w:p w:rsidR="00056B77" w:rsidRDefault="00345564" w:rsidP="003359E0">
      <w:pPr>
        <w:jc w:val="both"/>
        <w:rPr>
          <w:rFonts w:cs="GillSans"/>
          <w:sz w:val="20"/>
          <w:szCs w:val="20"/>
        </w:rPr>
      </w:pPr>
      <w:r w:rsidRPr="00345564">
        <w:rPr>
          <w:rFonts w:cs="GillSans"/>
          <w:sz w:val="20"/>
          <w:szCs w:val="20"/>
        </w:rPr>
        <w:t>Destinations mentioned on previous signs are</w:t>
      </w:r>
      <w:r>
        <w:rPr>
          <w:rFonts w:cs="GillSans"/>
          <w:sz w:val="20"/>
          <w:szCs w:val="20"/>
        </w:rPr>
        <w:t xml:space="preserve"> </w:t>
      </w:r>
      <w:r w:rsidRPr="00345564">
        <w:rPr>
          <w:rFonts w:cs="GillSans"/>
          <w:sz w:val="20"/>
          <w:szCs w:val="20"/>
        </w:rPr>
        <w:t>therefore given priority and should appear in strict order with</w:t>
      </w:r>
      <w:r>
        <w:rPr>
          <w:rFonts w:cs="GillSans"/>
          <w:sz w:val="20"/>
          <w:szCs w:val="20"/>
        </w:rPr>
        <w:t xml:space="preserve"> </w:t>
      </w:r>
      <w:r w:rsidRPr="00056B77">
        <w:rPr>
          <w:rFonts w:cs="GillSans"/>
          <w:sz w:val="20"/>
          <w:szCs w:val="20"/>
        </w:rPr>
        <w:t>the closest appearing at the top of any sequence listing.</w:t>
      </w:r>
      <w:r>
        <w:rPr>
          <w:rFonts w:cs="GillSans"/>
          <w:sz w:val="20"/>
          <w:szCs w:val="20"/>
        </w:rPr>
        <w:t xml:space="preserve">  </w:t>
      </w:r>
    </w:p>
    <w:p w:rsidR="006C2140" w:rsidRDefault="00A17BA9" w:rsidP="003359E0">
      <w:pPr>
        <w:jc w:val="both"/>
        <w:rPr>
          <w:rFonts w:cs="GillSans"/>
          <w:sz w:val="20"/>
          <w:szCs w:val="20"/>
        </w:rPr>
      </w:pPr>
      <w:r>
        <w:rPr>
          <w:rFonts w:cs="GillSans"/>
          <w:sz w:val="20"/>
          <w:szCs w:val="20"/>
        </w:rPr>
        <w:lastRenderedPageBreak/>
        <w:t>No more than a total of</w:t>
      </w:r>
      <w:r w:rsidR="006C2140">
        <w:rPr>
          <w:rFonts w:cs="GillSans"/>
          <w:sz w:val="20"/>
          <w:szCs w:val="20"/>
        </w:rPr>
        <w:t xml:space="preserve"> 4 destinations </w:t>
      </w:r>
      <w:r>
        <w:rPr>
          <w:rFonts w:cs="GillSans"/>
          <w:sz w:val="20"/>
          <w:szCs w:val="20"/>
        </w:rPr>
        <w:t>should</w:t>
      </w:r>
      <w:r w:rsidR="006C2140">
        <w:rPr>
          <w:rFonts w:cs="GillSans"/>
          <w:sz w:val="20"/>
          <w:szCs w:val="20"/>
        </w:rPr>
        <w:t xml:space="preserve"> appear on any one sign, therefore it is vital to identify all the primary destinations for a given route, and then to work out which secondary destinations are to be included on each sign.    </w:t>
      </w:r>
    </w:p>
    <w:p w:rsidR="00BC4C44" w:rsidRPr="00CC1009" w:rsidRDefault="00BC4C44" w:rsidP="003359E0">
      <w:pPr>
        <w:jc w:val="both"/>
        <w:rPr>
          <w:sz w:val="20"/>
        </w:rPr>
      </w:pPr>
      <w:r>
        <w:rPr>
          <w:sz w:val="20"/>
        </w:rPr>
        <w:t>Where signs list destinations requiring a ‘turn’, all the ‘straight ahead’ destinations are listed together (at the top of the sign); and the destinations in the other direction(s) are listed un</w:t>
      </w:r>
      <w:r w:rsidR="00CC1009">
        <w:rPr>
          <w:sz w:val="20"/>
        </w:rPr>
        <w:t>derneath (also in order of distance).</w:t>
      </w:r>
    </w:p>
    <w:p w:rsidR="00574BF2" w:rsidRPr="003C5983" w:rsidRDefault="0037673F" w:rsidP="003C5983">
      <w:pPr>
        <w:pStyle w:val="Heading2"/>
        <w:jc w:val="both"/>
        <w:rPr>
          <w:sz w:val="22"/>
          <w:szCs w:val="22"/>
        </w:rPr>
      </w:pPr>
      <w:r w:rsidRPr="003C5983">
        <w:rPr>
          <w:sz w:val="22"/>
          <w:szCs w:val="22"/>
        </w:rPr>
        <w:t xml:space="preserve">Site </w:t>
      </w:r>
      <w:r w:rsidR="003359E0" w:rsidRPr="003C5983">
        <w:rPr>
          <w:sz w:val="22"/>
          <w:szCs w:val="22"/>
        </w:rPr>
        <w:t>A</w:t>
      </w:r>
      <w:r w:rsidR="008F09CE" w:rsidRPr="003C5983">
        <w:rPr>
          <w:sz w:val="22"/>
          <w:szCs w:val="22"/>
        </w:rPr>
        <w:t>ssessment/</w:t>
      </w:r>
      <w:r w:rsidRPr="003C5983">
        <w:rPr>
          <w:sz w:val="22"/>
          <w:szCs w:val="22"/>
        </w:rPr>
        <w:t>Operational Issues</w:t>
      </w:r>
    </w:p>
    <w:p w:rsidR="00574BF2" w:rsidRPr="00DC02F6" w:rsidRDefault="0037673F" w:rsidP="00DC02F6">
      <w:pPr>
        <w:jc w:val="both"/>
        <w:rPr>
          <w:sz w:val="20"/>
        </w:rPr>
      </w:pPr>
      <w:r w:rsidRPr="00DC02F6">
        <w:rPr>
          <w:sz w:val="20"/>
        </w:rPr>
        <w:t>As part of the preparation of the signing schedule, a site inspection should be carried out to assess the precise locations for route signage. An important part of this process is to physically assess the safety issues relating to sign placement</w:t>
      </w:r>
      <w:r w:rsidR="00D61364">
        <w:rPr>
          <w:sz w:val="20"/>
        </w:rPr>
        <w:t xml:space="preserve"> with a view to the following considerations:</w:t>
      </w:r>
    </w:p>
    <w:p w:rsidR="00574BF2" w:rsidRPr="00D61364" w:rsidRDefault="0075138B" w:rsidP="00D61364">
      <w:pPr>
        <w:pStyle w:val="Heading2"/>
        <w:numPr>
          <w:ilvl w:val="0"/>
          <w:numId w:val="33"/>
        </w:numPr>
        <w:jc w:val="both"/>
        <w:rPr>
          <w:rFonts w:asciiTheme="minorHAnsi" w:eastAsiaTheme="minorHAnsi" w:hAnsiTheme="minorHAnsi" w:cstheme="minorBidi"/>
          <w:bCs w:val="0"/>
          <w:color w:val="auto"/>
          <w:sz w:val="20"/>
          <w:szCs w:val="22"/>
        </w:rPr>
      </w:pPr>
      <w:r w:rsidRPr="00D61364">
        <w:rPr>
          <w:rFonts w:asciiTheme="minorHAnsi" w:eastAsiaTheme="minorHAnsi" w:hAnsiTheme="minorHAnsi" w:cstheme="minorBidi"/>
          <w:bCs w:val="0"/>
          <w:color w:val="auto"/>
          <w:sz w:val="20"/>
          <w:szCs w:val="22"/>
        </w:rPr>
        <w:t>Sign Location and P</w:t>
      </w:r>
      <w:r w:rsidR="0037673F" w:rsidRPr="00D61364">
        <w:rPr>
          <w:rFonts w:asciiTheme="minorHAnsi" w:eastAsiaTheme="minorHAnsi" w:hAnsiTheme="minorHAnsi" w:cstheme="minorBidi"/>
          <w:bCs w:val="0"/>
          <w:color w:val="auto"/>
          <w:sz w:val="20"/>
          <w:szCs w:val="22"/>
        </w:rPr>
        <w:t>lacement</w:t>
      </w:r>
    </w:p>
    <w:p w:rsidR="00574BF2" w:rsidRPr="0037673F" w:rsidRDefault="0037673F" w:rsidP="008F09CE">
      <w:pPr>
        <w:jc w:val="both"/>
        <w:rPr>
          <w:sz w:val="20"/>
        </w:rPr>
      </w:pPr>
      <w:r w:rsidRPr="0037673F">
        <w:rPr>
          <w:sz w:val="20"/>
        </w:rPr>
        <w:t xml:space="preserve">The placement of </w:t>
      </w:r>
      <w:r w:rsidR="008F09CE">
        <w:rPr>
          <w:sz w:val="20"/>
        </w:rPr>
        <w:t>cycle</w:t>
      </w:r>
      <w:r w:rsidRPr="0037673F">
        <w:rPr>
          <w:sz w:val="20"/>
        </w:rPr>
        <w:t xml:space="preserve"> network directional signage should</w:t>
      </w:r>
      <w:r>
        <w:rPr>
          <w:sz w:val="20"/>
        </w:rPr>
        <w:t xml:space="preserve"> </w:t>
      </w:r>
      <w:r w:rsidRPr="0037673F">
        <w:rPr>
          <w:sz w:val="20"/>
        </w:rPr>
        <w:t>adhere to the general principles of signage as detailed in</w:t>
      </w:r>
      <w:r>
        <w:rPr>
          <w:sz w:val="20"/>
        </w:rPr>
        <w:t xml:space="preserve"> </w:t>
      </w:r>
      <w:r w:rsidRPr="0037673F">
        <w:rPr>
          <w:sz w:val="20"/>
        </w:rPr>
        <w:t xml:space="preserve">Australian Standard </w:t>
      </w:r>
      <w:r w:rsidRPr="0037673F">
        <w:rPr>
          <w:rFonts w:cs="GillSans-Italic"/>
          <w:i/>
          <w:iCs/>
          <w:sz w:val="20"/>
        </w:rPr>
        <w:t>AS1742.5 Street Name and Community</w:t>
      </w:r>
      <w:r>
        <w:rPr>
          <w:rFonts w:cs="GillSans-Italic"/>
          <w:i/>
          <w:iCs/>
          <w:sz w:val="20"/>
        </w:rPr>
        <w:t xml:space="preserve"> </w:t>
      </w:r>
      <w:r w:rsidRPr="0037673F">
        <w:rPr>
          <w:rFonts w:cs="GillSans-Italic"/>
          <w:i/>
          <w:iCs/>
          <w:sz w:val="20"/>
        </w:rPr>
        <w:t>Facility Name Signs</w:t>
      </w:r>
      <w:r>
        <w:rPr>
          <w:sz w:val="20"/>
        </w:rPr>
        <w:t xml:space="preserve"> </w:t>
      </w:r>
      <w:r w:rsidRPr="0037673F">
        <w:rPr>
          <w:sz w:val="20"/>
        </w:rPr>
        <w:t xml:space="preserve">and </w:t>
      </w:r>
      <w:r w:rsidR="002204C5">
        <w:rPr>
          <w:sz w:val="20"/>
        </w:rPr>
        <w:t xml:space="preserve">AS1742.2 </w:t>
      </w:r>
      <w:r w:rsidR="00BD318F">
        <w:rPr>
          <w:i/>
          <w:sz w:val="20"/>
        </w:rPr>
        <w:t xml:space="preserve">Traffic Control Devices for General </w:t>
      </w:r>
      <w:proofErr w:type="gramStart"/>
      <w:r w:rsidR="00BD318F">
        <w:rPr>
          <w:i/>
          <w:sz w:val="20"/>
        </w:rPr>
        <w:t>U</w:t>
      </w:r>
      <w:r w:rsidR="002204C5" w:rsidRPr="00BD318F">
        <w:rPr>
          <w:i/>
          <w:sz w:val="20"/>
        </w:rPr>
        <w:t>se</w:t>
      </w:r>
      <w:r w:rsidR="002204C5">
        <w:rPr>
          <w:sz w:val="20"/>
        </w:rPr>
        <w:t xml:space="preserve"> </w:t>
      </w:r>
      <w:r w:rsidRPr="0037673F">
        <w:rPr>
          <w:sz w:val="20"/>
        </w:rPr>
        <w:t>.</w:t>
      </w:r>
      <w:proofErr w:type="gramEnd"/>
      <w:r w:rsidRPr="0037673F">
        <w:rPr>
          <w:sz w:val="20"/>
        </w:rPr>
        <w:t xml:space="preserve"> Specific</w:t>
      </w:r>
      <w:r>
        <w:rPr>
          <w:sz w:val="20"/>
        </w:rPr>
        <w:t xml:space="preserve"> </w:t>
      </w:r>
      <w:r w:rsidRPr="0037673F">
        <w:rPr>
          <w:sz w:val="20"/>
        </w:rPr>
        <w:t>considerations relating to the installation of directional signage</w:t>
      </w:r>
      <w:r>
        <w:rPr>
          <w:sz w:val="20"/>
        </w:rPr>
        <w:t xml:space="preserve"> </w:t>
      </w:r>
      <w:r w:rsidRPr="0037673F">
        <w:rPr>
          <w:sz w:val="20"/>
        </w:rPr>
        <w:t xml:space="preserve">for </w:t>
      </w:r>
      <w:r w:rsidR="008F09CE">
        <w:rPr>
          <w:sz w:val="20"/>
        </w:rPr>
        <w:t>cyclists</w:t>
      </w:r>
      <w:r w:rsidRPr="0037673F">
        <w:rPr>
          <w:sz w:val="20"/>
        </w:rPr>
        <w:t xml:space="preserve"> are detailed below.</w:t>
      </w:r>
    </w:p>
    <w:p w:rsidR="00574BF2" w:rsidRPr="00D61364" w:rsidRDefault="0037673F" w:rsidP="00D61364">
      <w:pPr>
        <w:pStyle w:val="Heading2"/>
        <w:numPr>
          <w:ilvl w:val="0"/>
          <w:numId w:val="33"/>
        </w:numPr>
        <w:jc w:val="both"/>
        <w:rPr>
          <w:rFonts w:asciiTheme="minorHAnsi" w:eastAsiaTheme="minorHAnsi" w:hAnsiTheme="minorHAnsi" w:cstheme="minorBidi"/>
          <w:bCs w:val="0"/>
          <w:color w:val="auto"/>
          <w:sz w:val="20"/>
          <w:szCs w:val="22"/>
        </w:rPr>
      </w:pPr>
      <w:r w:rsidRPr="00D61364">
        <w:rPr>
          <w:rFonts w:asciiTheme="minorHAnsi" w:eastAsiaTheme="minorHAnsi" w:hAnsiTheme="minorHAnsi" w:cstheme="minorBidi"/>
          <w:bCs w:val="0"/>
          <w:color w:val="auto"/>
          <w:sz w:val="20"/>
          <w:szCs w:val="22"/>
        </w:rPr>
        <w:t>Sign Clearances</w:t>
      </w:r>
    </w:p>
    <w:p w:rsidR="00662E9D" w:rsidRDefault="006304A4" w:rsidP="008F09CE">
      <w:pPr>
        <w:jc w:val="both"/>
        <w:rPr>
          <w:sz w:val="20"/>
          <w:szCs w:val="20"/>
        </w:rPr>
      </w:pPr>
      <w:r>
        <w:rPr>
          <w:sz w:val="20"/>
          <w:szCs w:val="20"/>
        </w:rPr>
        <w:t xml:space="preserve">The signage clearance images below show </w:t>
      </w:r>
      <w:r w:rsidR="0037673F" w:rsidRPr="0037673F">
        <w:rPr>
          <w:sz w:val="20"/>
          <w:szCs w:val="20"/>
        </w:rPr>
        <w:t>vertical and horizontal clearances</w:t>
      </w:r>
      <w:r w:rsidR="0037673F">
        <w:rPr>
          <w:sz w:val="20"/>
          <w:szCs w:val="20"/>
        </w:rPr>
        <w:t xml:space="preserve"> </w:t>
      </w:r>
      <w:r w:rsidR="0037673F" w:rsidRPr="0037673F">
        <w:rPr>
          <w:sz w:val="20"/>
          <w:szCs w:val="20"/>
        </w:rPr>
        <w:t xml:space="preserve">applying to </w:t>
      </w:r>
      <w:r w:rsidR="008F09CE">
        <w:rPr>
          <w:sz w:val="20"/>
          <w:szCs w:val="20"/>
        </w:rPr>
        <w:t>cycle</w:t>
      </w:r>
      <w:r w:rsidR="0037673F" w:rsidRPr="0037673F">
        <w:rPr>
          <w:sz w:val="20"/>
          <w:szCs w:val="20"/>
        </w:rPr>
        <w:t xml:space="preserve"> network signage</w:t>
      </w:r>
      <w:r w:rsidR="006C2140">
        <w:rPr>
          <w:sz w:val="20"/>
          <w:szCs w:val="20"/>
        </w:rPr>
        <w:t xml:space="preserve"> (see A</w:t>
      </w:r>
      <w:r>
        <w:rPr>
          <w:sz w:val="20"/>
          <w:szCs w:val="20"/>
        </w:rPr>
        <w:t>ppendix</w:t>
      </w:r>
      <w:r w:rsidR="006C2140">
        <w:rPr>
          <w:sz w:val="20"/>
          <w:szCs w:val="20"/>
        </w:rPr>
        <w:t xml:space="preserve"> </w:t>
      </w:r>
      <w:r w:rsidR="0031506E">
        <w:rPr>
          <w:sz w:val="20"/>
          <w:szCs w:val="20"/>
        </w:rPr>
        <w:t>3</w:t>
      </w:r>
      <w:r>
        <w:rPr>
          <w:sz w:val="20"/>
          <w:szCs w:val="20"/>
        </w:rPr>
        <w:t xml:space="preserve"> </w:t>
      </w:r>
      <w:r w:rsidR="000777C9">
        <w:rPr>
          <w:sz w:val="20"/>
          <w:szCs w:val="20"/>
        </w:rPr>
        <w:t xml:space="preserve">for </w:t>
      </w:r>
      <w:r>
        <w:rPr>
          <w:sz w:val="20"/>
          <w:szCs w:val="20"/>
        </w:rPr>
        <w:t>measurements and details)</w:t>
      </w:r>
      <w:r w:rsidR="0037673F" w:rsidRPr="0037673F">
        <w:rPr>
          <w:sz w:val="20"/>
          <w:szCs w:val="20"/>
        </w:rPr>
        <w:t xml:space="preserve">. </w:t>
      </w:r>
      <w:r w:rsidR="008F09CE">
        <w:rPr>
          <w:sz w:val="20"/>
          <w:szCs w:val="20"/>
        </w:rPr>
        <w:t xml:space="preserve"> </w:t>
      </w:r>
      <w:r w:rsidR="0037673F" w:rsidRPr="0037673F">
        <w:rPr>
          <w:sz w:val="20"/>
          <w:szCs w:val="20"/>
        </w:rPr>
        <w:t>It is important to</w:t>
      </w:r>
      <w:r w:rsidR="0037673F">
        <w:rPr>
          <w:sz w:val="20"/>
          <w:szCs w:val="20"/>
        </w:rPr>
        <w:t xml:space="preserve"> </w:t>
      </w:r>
      <w:r w:rsidR="0037673F" w:rsidRPr="0037673F">
        <w:rPr>
          <w:sz w:val="20"/>
          <w:szCs w:val="20"/>
        </w:rPr>
        <w:t>assess clearances</w:t>
      </w:r>
      <w:r w:rsidR="004718FB">
        <w:rPr>
          <w:sz w:val="20"/>
          <w:szCs w:val="20"/>
        </w:rPr>
        <w:t xml:space="preserve"> correctly</w:t>
      </w:r>
      <w:r w:rsidR="0037673F" w:rsidRPr="0037673F">
        <w:rPr>
          <w:sz w:val="20"/>
          <w:szCs w:val="20"/>
        </w:rPr>
        <w:t>, taking into account the actual site</w:t>
      </w:r>
      <w:r w:rsidR="0037673F">
        <w:rPr>
          <w:sz w:val="20"/>
          <w:szCs w:val="20"/>
        </w:rPr>
        <w:t xml:space="preserve"> </w:t>
      </w:r>
      <w:r w:rsidR="0037673F" w:rsidRPr="0037673F">
        <w:rPr>
          <w:sz w:val="20"/>
          <w:szCs w:val="20"/>
        </w:rPr>
        <w:t xml:space="preserve">conditions. </w:t>
      </w:r>
      <w:r w:rsidR="008F09CE">
        <w:rPr>
          <w:sz w:val="20"/>
          <w:szCs w:val="20"/>
        </w:rPr>
        <w:t xml:space="preserve"> </w:t>
      </w:r>
      <w:r w:rsidR="0037673F" w:rsidRPr="0037673F">
        <w:rPr>
          <w:sz w:val="20"/>
          <w:szCs w:val="20"/>
        </w:rPr>
        <w:t xml:space="preserve">Pedestrian desire lines </w:t>
      </w:r>
      <w:r w:rsidR="008A66C2">
        <w:rPr>
          <w:sz w:val="20"/>
          <w:szCs w:val="20"/>
        </w:rPr>
        <w:t xml:space="preserve">(the routes normally taken by pedestrians) </w:t>
      </w:r>
      <w:r w:rsidR="0037673F" w:rsidRPr="0037673F">
        <w:rPr>
          <w:sz w:val="20"/>
          <w:szCs w:val="20"/>
        </w:rPr>
        <w:t xml:space="preserve">should be </w:t>
      </w:r>
      <w:r w:rsidR="005C1DC9" w:rsidRPr="0037673F">
        <w:rPr>
          <w:sz w:val="20"/>
          <w:szCs w:val="20"/>
        </w:rPr>
        <w:t>taken into account.</w:t>
      </w:r>
      <w:r w:rsidR="005C1DC9">
        <w:rPr>
          <w:sz w:val="20"/>
          <w:szCs w:val="20"/>
        </w:rPr>
        <w:t xml:space="preserve"> </w:t>
      </w:r>
      <w:r w:rsidR="005C1DC9" w:rsidRPr="0037673F">
        <w:rPr>
          <w:sz w:val="20"/>
          <w:szCs w:val="20"/>
        </w:rPr>
        <w:t xml:space="preserve"> Sign</w:t>
      </w:r>
      <w:r w:rsidR="005C1DC9">
        <w:rPr>
          <w:sz w:val="20"/>
          <w:szCs w:val="20"/>
        </w:rPr>
        <w:t xml:space="preserve"> </w:t>
      </w:r>
      <w:r w:rsidR="005C1DC9" w:rsidRPr="0037673F">
        <w:rPr>
          <w:sz w:val="20"/>
          <w:szCs w:val="20"/>
        </w:rPr>
        <w:t>placement at intersections should be clear of existing</w:t>
      </w:r>
      <w:r w:rsidR="005C1DC9">
        <w:rPr>
          <w:sz w:val="20"/>
          <w:szCs w:val="20"/>
        </w:rPr>
        <w:t xml:space="preserve"> </w:t>
      </w:r>
      <w:r w:rsidR="005C1DC9" w:rsidRPr="0037673F">
        <w:rPr>
          <w:sz w:val="20"/>
          <w:szCs w:val="20"/>
        </w:rPr>
        <w:t>pedestrian paths.</w:t>
      </w:r>
    </w:p>
    <w:p w:rsidR="005C1DC9" w:rsidRDefault="005C1DC9" w:rsidP="008F09CE">
      <w:pPr>
        <w:jc w:val="both"/>
        <w:rPr>
          <w:sz w:val="20"/>
          <w:szCs w:val="20"/>
        </w:rPr>
      </w:pPr>
    </w:p>
    <w:p w:rsidR="005C1DC9" w:rsidRDefault="005C1DC9" w:rsidP="008F09CE">
      <w:pPr>
        <w:jc w:val="both"/>
        <w:rPr>
          <w:sz w:val="20"/>
          <w:szCs w:val="20"/>
        </w:rPr>
      </w:pPr>
    </w:p>
    <w:p w:rsidR="004976CD" w:rsidRDefault="004976CD" w:rsidP="008F09CE">
      <w:pPr>
        <w:jc w:val="both"/>
        <w:rPr>
          <w:sz w:val="20"/>
          <w:szCs w:val="20"/>
        </w:rPr>
      </w:pPr>
    </w:p>
    <w:p w:rsidR="00A17BA9" w:rsidRDefault="00A17BA9" w:rsidP="008F09CE">
      <w:pPr>
        <w:jc w:val="both"/>
        <w:rPr>
          <w:sz w:val="20"/>
          <w:szCs w:val="20"/>
        </w:rPr>
      </w:pPr>
    </w:p>
    <w:p w:rsidR="004976CD" w:rsidRDefault="004976CD" w:rsidP="008F09CE">
      <w:pPr>
        <w:jc w:val="both"/>
        <w:rPr>
          <w:sz w:val="20"/>
          <w:szCs w:val="20"/>
        </w:rPr>
        <w:sectPr w:rsidR="004976CD" w:rsidSect="00662E9D">
          <w:type w:val="continuous"/>
          <w:pgSz w:w="11906" w:h="16838"/>
          <w:pgMar w:top="1440" w:right="1440" w:bottom="1440" w:left="1440" w:header="708" w:footer="708" w:gutter="0"/>
          <w:cols w:num="2" w:space="708"/>
          <w:docGrid w:linePitch="360"/>
        </w:sectPr>
      </w:pPr>
    </w:p>
    <w:p w:rsidR="005F2135" w:rsidRDefault="005F2135" w:rsidP="008F09CE">
      <w:pPr>
        <w:jc w:val="both"/>
        <w:rPr>
          <w:noProof/>
          <w:sz w:val="20"/>
          <w:szCs w:val="20"/>
          <w:lang w:eastAsia="en-AU"/>
        </w:rPr>
      </w:pPr>
    </w:p>
    <w:p w:rsidR="008D5508" w:rsidRDefault="008D5508" w:rsidP="008F09CE">
      <w:pPr>
        <w:jc w:val="both"/>
        <w:rPr>
          <w:noProof/>
          <w:sz w:val="20"/>
          <w:szCs w:val="20"/>
          <w:lang w:eastAsia="en-AU"/>
        </w:rPr>
      </w:pPr>
    </w:p>
    <w:p w:rsidR="008D5508" w:rsidRDefault="00563884" w:rsidP="008F09CE">
      <w:pPr>
        <w:jc w:val="both"/>
        <w:rPr>
          <w:noProof/>
          <w:sz w:val="20"/>
          <w:szCs w:val="20"/>
          <w:lang w:eastAsia="en-AU"/>
        </w:rPr>
      </w:pPr>
      <w:r w:rsidRPr="00563884">
        <w:rPr>
          <w:noProof/>
          <w:sz w:val="20"/>
          <w:lang w:val="en-US" w:eastAsia="zh-TW"/>
        </w:rPr>
        <w:lastRenderedPageBreak/>
        <w:pict>
          <v:shape id="_x0000_s1128" type="#_x0000_t202" style="position:absolute;left:0;text-align:left;margin-left:-6pt;margin-top:0;width:103.65pt;height:24.25pt;z-index:251644928;mso-width-relative:margin;mso-height-relative:margin" filled="f" stroked="f">
            <v:textbox>
              <w:txbxContent>
                <w:p w:rsidR="006D3F7F" w:rsidRPr="005F2135" w:rsidRDefault="006D3F7F">
                  <w:pPr>
                    <w:rPr>
                      <w:rFonts w:asciiTheme="majorHAnsi" w:eastAsiaTheme="majorEastAsia" w:hAnsiTheme="majorHAnsi" w:cstheme="majorBidi"/>
                      <w:b/>
                      <w:bCs/>
                      <w:color w:val="4F81BD" w:themeColor="accent1"/>
                    </w:rPr>
                  </w:pPr>
                  <w:r w:rsidRPr="005F2135">
                    <w:rPr>
                      <w:rFonts w:asciiTheme="majorHAnsi" w:eastAsiaTheme="majorEastAsia" w:hAnsiTheme="majorHAnsi" w:cstheme="majorBidi"/>
                      <w:b/>
                      <w:bCs/>
                      <w:color w:val="4F81BD" w:themeColor="accent1"/>
                    </w:rPr>
                    <w:t>Sign Clearances</w:t>
                  </w:r>
                </w:p>
              </w:txbxContent>
            </v:textbox>
          </v:shape>
        </w:pict>
      </w:r>
    </w:p>
    <w:p w:rsidR="005F2135" w:rsidRDefault="00563884" w:rsidP="008F09CE">
      <w:pPr>
        <w:jc w:val="both"/>
        <w:rPr>
          <w:noProof/>
          <w:sz w:val="20"/>
          <w:szCs w:val="20"/>
          <w:lang w:eastAsia="en-AU"/>
        </w:rPr>
      </w:pPr>
      <w:r w:rsidRPr="00563884">
        <w:rPr>
          <w:noProof/>
          <w:sz w:val="20"/>
          <w:lang w:val="en-US" w:eastAsia="zh-TW"/>
        </w:rPr>
        <w:pict>
          <v:shape id="_x0000_s1127" type="#_x0000_t202" style="position:absolute;left:0;text-align:left;margin-left:78.15pt;margin-top:9.85pt;width:160.25pt;height:136.35pt;z-index:251643904;mso-width-relative:margin;mso-height-relative:margin" filled="f" stroked="f">
            <v:textbox>
              <w:txbxContent>
                <w:p w:rsidR="006D3F7F" w:rsidRDefault="006D3F7F">
                  <w:r>
                    <w:rPr>
                      <w:noProof/>
                      <w:lang w:eastAsia="en-AU"/>
                    </w:rPr>
                    <w:drawing>
                      <wp:inline distT="0" distB="0" distL="0" distR="0">
                        <wp:extent cx="1588748" cy="1195754"/>
                        <wp:effectExtent l="19050" t="0" r="0" b="0"/>
                        <wp:docPr id="13" name="Picture 12" descr="Big Picture One No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 One No Details.JPG"/>
                                <pic:cNvPicPr/>
                              </pic:nvPicPr>
                              <pic:blipFill>
                                <a:blip r:embed="rId25"/>
                                <a:stretch>
                                  <a:fillRect/>
                                </a:stretch>
                              </pic:blipFill>
                              <pic:spPr>
                                <a:xfrm>
                                  <a:off x="0" y="0"/>
                                  <a:ext cx="1587853" cy="1195080"/>
                                </a:xfrm>
                                <a:prstGeom prst="rect">
                                  <a:avLst/>
                                </a:prstGeom>
                              </pic:spPr>
                            </pic:pic>
                          </a:graphicData>
                        </a:graphic>
                      </wp:inline>
                    </w:drawing>
                  </w:r>
                </w:p>
              </w:txbxContent>
            </v:textbox>
          </v:shape>
        </w:pict>
      </w:r>
      <w:r w:rsidRPr="00563884">
        <w:rPr>
          <w:noProof/>
          <w:sz w:val="20"/>
          <w:lang w:val="en-US" w:eastAsia="zh-TW"/>
        </w:rPr>
        <w:pict>
          <v:shape id="_x0000_s1126" type="#_x0000_t202" style="position:absolute;left:0;text-align:left;margin-left:-6.9pt;margin-top:5.45pt;width:104.55pt;height:112pt;z-index:251642880;mso-width-relative:margin;mso-height-relative:margin" filled="f" stroked="f">
            <v:textbox style="mso-next-textbox:#_x0000_s1126">
              <w:txbxContent>
                <w:p w:rsidR="006D3F7F" w:rsidRDefault="006D3F7F">
                  <w:r>
                    <w:rPr>
                      <w:noProof/>
                      <w:lang w:eastAsia="en-AU"/>
                    </w:rPr>
                    <w:drawing>
                      <wp:inline distT="0" distB="0" distL="0" distR="0">
                        <wp:extent cx="1100755" cy="1266092"/>
                        <wp:effectExtent l="19050" t="0" r="4145" b="0"/>
                        <wp:docPr id="5" name="Picture 4" descr="Big Picture Two No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 Two No details.JPG"/>
                                <pic:cNvPicPr/>
                              </pic:nvPicPr>
                              <pic:blipFill>
                                <a:blip r:embed="rId26"/>
                                <a:stretch>
                                  <a:fillRect/>
                                </a:stretch>
                              </pic:blipFill>
                              <pic:spPr>
                                <a:xfrm>
                                  <a:off x="0" y="0"/>
                                  <a:ext cx="1100084" cy="1265320"/>
                                </a:xfrm>
                                <a:prstGeom prst="rect">
                                  <a:avLst/>
                                </a:prstGeom>
                              </pic:spPr>
                            </pic:pic>
                          </a:graphicData>
                        </a:graphic>
                      </wp:inline>
                    </w:drawing>
                  </w:r>
                </w:p>
              </w:txbxContent>
            </v:textbox>
          </v:shape>
        </w:pict>
      </w:r>
    </w:p>
    <w:p w:rsidR="005F2135" w:rsidRDefault="005F2135" w:rsidP="008F09CE">
      <w:pPr>
        <w:jc w:val="both"/>
        <w:rPr>
          <w:noProof/>
          <w:sz w:val="20"/>
          <w:szCs w:val="20"/>
          <w:lang w:eastAsia="en-AU"/>
        </w:rPr>
      </w:pPr>
    </w:p>
    <w:p w:rsidR="005F2135" w:rsidRDefault="005F2135" w:rsidP="008F09CE">
      <w:pPr>
        <w:jc w:val="both"/>
        <w:rPr>
          <w:noProof/>
          <w:sz w:val="20"/>
          <w:szCs w:val="20"/>
          <w:lang w:eastAsia="en-AU"/>
        </w:rPr>
      </w:pPr>
    </w:p>
    <w:p w:rsidR="005F2135" w:rsidRDefault="005F2135" w:rsidP="008F09CE">
      <w:pPr>
        <w:jc w:val="both"/>
        <w:rPr>
          <w:noProof/>
          <w:sz w:val="20"/>
          <w:szCs w:val="20"/>
          <w:lang w:eastAsia="en-AU"/>
        </w:rPr>
      </w:pPr>
    </w:p>
    <w:p w:rsidR="005F2135" w:rsidRDefault="005F2135" w:rsidP="008F09CE">
      <w:pPr>
        <w:jc w:val="both"/>
        <w:rPr>
          <w:noProof/>
          <w:sz w:val="20"/>
          <w:szCs w:val="20"/>
          <w:lang w:eastAsia="en-AU"/>
        </w:rPr>
      </w:pPr>
    </w:p>
    <w:p w:rsidR="0037673F" w:rsidRPr="00D61364" w:rsidRDefault="0037673F" w:rsidP="00D61364">
      <w:pPr>
        <w:pStyle w:val="Heading2"/>
        <w:numPr>
          <w:ilvl w:val="0"/>
          <w:numId w:val="33"/>
        </w:numPr>
        <w:jc w:val="both"/>
        <w:rPr>
          <w:rFonts w:asciiTheme="minorHAnsi" w:eastAsiaTheme="minorHAnsi" w:hAnsiTheme="minorHAnsi" w:cstheme="minorBidi"/>
          <w:bCs w:val="0"/>
          <w:color w:val="auto"/>
          <w:sz w:val="20"/>
          <w:szCs w:val="22"/>
        </w:rPr>
      </w:pPr>
      <w:r w:rsidRPr="00D61364">
        <w:rPr>
          <w:rFonts w:asciiTheme="minorHAnsi" w:eastAsiaTheme="minorHAnsi" w:hAnsiTheme="minorHAnsi" w:cstheme="minorBidi"/>
          <w:bCs w:val="0"/>
          <w:color w:val="auto"/>
          <w:sz w:val="20"/>
          <w:szCs w:val="22"/>
        </w:rPr>
        <w:t>Sight Distances and Sign Visibility</w:t>
      </w:r>
    </w:p>
    <w:p w:rsidR="008F09CE" w:rsidRDefault="006304A4" w:rsidP="003B0105">
      <w:pPr>
        <w:jc w:val="both"/>
        <w:rPr>
          <w:sz w:val="20"/>
          <w:szCs w:val="20"/>
        </w:rPr>
      </w:pPr>
      <w:r w:rsidRPr="0037673F">
        <w:rPr>
          <w:sz w:val="20"/>
          <w:szCs w:val="20"/>
        </w:rPr>
        <w:t>Signage</w:t>
      </w:r>
      <w:r w:rsidR="0037673F" w:rsidRPr="0037673F">
        <w:rPr>
          <w:sz w:val="20"/>
          <w:szCs w:val="20"/>
        </w:rPr>
        <w:t xml:space="preserve"> should be positioned</w:t>
      </w:r>
      <w:r w:rsidR="00A17BA9">
        <w:rPr>
          <w:sz w:val="20"/>
          <w:szCs w:val="20"/>
        </w:rPr>
        <w:t xml:space="preserve"> and sized</w:t>
      </w:r>
      <w:r w:rsidR="0037673F" w:rsidRPr="0037673F">
        <w:rPr>
          <w:sz w:val="20"/>
          <w:szCs w:val="20"/>
        </w:rPr>
        <w:t xml:space="preserve"> so that </w:t>
      </w:r>
      <w:r w:rsidR="008F09CE">
        <w:rPr>
          <w:sz w:val="20"/>
          <w:szCs w:val="20"/>
        </w:rPr>
        <w:t>cyclists</w:t>
      </w:r>
      <w:r w:rsidR="0037673F" w:rsidRPr="0037673F">
        <w:rPr>
          <w:sz w:val="20"/>
          <w:szCs w:val="20"/>
        </w:rPr>
        <w:t xml:space="preserve"> </w:t>
      </w:r>
      <w:r w:rsidR="00DF32C8">
        <w:rPr>
          <w:sz w:val="20"/>
          <w:szCs w:val="20"/>
        </w:rPr>
        <w:t xml:space="preserve">can read the sign in time to make </w:t>
      </w:r>
      <w:proofErr w:type="spellStart"/>
      <w:r w:rsidR="00DF32C8">
        <w:rPr>
          <w:sz w:val="20"/>
          <w:szCs w:val="20"/>
        </w:rPr>
        <w:t>wayfinding</w:t>
      </w:r>
      <w:proofErr w:type="spellEnd"/>
      <w:r w:rsidR="00DF32C8">
        <w:rPr>
          <w:sz w:val="20"/>
          <w:szCs w:val="20"/>
        </w:rPr>
        <w:t xml:space="preserve"> decisions. </w:t>
      </w:r>
      <w:r w:rsidR="00F925C1">
        <w:rPr>
          <w:sz w:val="20"/>
          <w:szCs w:val="20"/>
        </w:rPr>
        <w:t xml:space="preserve"> </w:t>
      </w:r>
      <w:r w:rsidR="00DF32C8">
        <w:rPr>
          <w:sz w:val="20"/>
          <w:szCs w:val="20"/>
        </w:rPr>
        <w:t xml:space="preserve">Factors to consider include the speed at which cyclists are likely to be travelling and sight lines. </w:t>
      </w:r>
      <w:r w:rsidR="00F925C1">
        <w:rPr>
          <w:sz w:val="20"/>
          <w:szCs w:val="20"/>
        </w:rPr>
        <w:t xml:space="preserve"> </w:t>
      </w:r>
      <w:r w:rsidR="00DF32C8">
        <w:rPr>
          <w:sz w:val="20"/>
          <w:szCs w:val="20"/>
        </w:rPr>
        <w:t>For example, cyclists on the Intercity Cycleway in Hobart are moving at around 20km/h to 30km/h and require larger sized signs than those at sites where cyclists are likely to be going much slower.</w:t>
      </w:r>
      <w:r w:rsidR="0037673F" w:rsidRPr="0037673F">
        <w:rPr>
          <w:sz w:val="20"/>
          <w:szCs w:val="20"/>
        </w:rPr>
        <w:t xml:space="preserve"> </w:t>
      </w:r>
    </w:p>
    <w:p w:rsidR="004058DB" w:rsidRDefault="00DF32C8" w:rsidP="003B0105">
      <w:pPr>
        <w:jc w:val="both"/>
        <w:rPr>
          <w:sz w:val="20"/>
          <w:szCs w:val="20"/>
        </w:rPr>
      </w:pPr>
      <w:r>
        <w:rPr>
          <w:sz w:val="20"/>
          <w:szCs w:val="20"/>
        </w:rPr>
        <w:t>Generally, i</w:t>
      </w:r>
      <w:r w:rsidR="007E1209">
        <w:rPr>
          <w:sz w:val="20"/>
          <w:szCs w:val="20"/>
        </w:rPr>
        <w:t xml:space="preserve">t is recommended that </w:t>
      </w:r>
      <w:r w:rsidR="004058DB">
        <w:rPr>
          <w:sz w:val="20"/>
          <w:szCs w:val="20"/>
        </w:rPr>
        <w:t xml:space="preserve">Advance Directional Signage </w:t>
      </w:r>
      <w:r w:rsidR="007E1209">
        <w:rPr>
          <w:sz w:val="20"/>
          <w:szCs w:val="20"/>
        </w:rPr>
        <w:t>be positioned 35-50 metres from intersections.  This distance is considered appropriate for a c</w:t>
      </w:r>
      <w:r w:rsidR="004058DB">
        <w:rPr>
          <w:sz w:val="20"/>
          <w:szCs w:val="20"/>
        </w:rPr>
        <w:t xml:space="preserve">yclist travelling </w:t>
      </w:r>
      <w:r w:rsidR="007E1209">
        <w:rPr>
          <w:sz w:val="20"/>
          <w:szCs w:val="20"/>
        </w:rPr>
        <w:t>at up to</w:t>
      </w:r>
      <w:r w:rsidR="004058DB">
        <w:rPr>
          <w:sz w:val="20"/>
          <w:szCs w:val="20"/>
        </w:rPr>
        <w:t xml:space="preserve"> 30km/h</w:t>
      </w:r>
      <w:r w:rsidR="00EE18A2">
        <w:rPr>
          <w:sz w:val="20"/>
          <w:szCs w:val="20"/>
        </w:rPr>
        <w:t>r</w:t>
      </w:r>
      <w:r w:rsidR="004058DB">
        <w:rPr>
          <w:sz w:val="20"/>
          <w:szCs w:val="20"/>
        </w:rPr>
        <w:t>.</w:t>
      </w:r>
    </w:p>
    <w:p w:rsidR="007E1209" w:rsidRDefault="004718FB" w:rsidP="003B0105">
      <w:pPr>
        <w:jc w:val="both"/>
        <w:rPr>
          <w:sz w:val="20"/>
          <w:szCs w:val="20"/>
        </w:rPr>
      </w:pPr>
      <w:r>
        <w:rPr>
          <w:sz w:val="20"/>
          <w:szCs w:val="20"/>
        </w:rPr>
        <w:t>A</w:t>
      </w:r>
      <w:r w:rsidR="007E1209">
        <w:rPr>
          <w:sz w:val="20"/>
          <w:szCs w:val="20"/>
        </w:rPr>
        <w:t xml:space="preserve"> </w:t>
      </w:r>
      <w:r w:rsidR="0037673F" w:rsidRPr="0037673F">
        <w:rPr>
          <w:sz w:val="20"/>
          <w:szCs w:val="20"/>
        </w:rPr>
        <w:t>greater distance</w:t>
      </w:r>
      <w:r w:rsidR="0037673F">
        <w:rPr>
          <w:sz w:val="20"/>
          <w:szCs w:val="20"/>
        </w:rPr>
        <w:t xml:space="preserve"> </w:t>
      </w:r>
      <w:r w:rsidR="0037673F" w:rsidRPr="0037673F">
        <w:rPr>
          <w:sz w:val="20"/>
          <w:szCs w:val="20"/>
        </w:rPr>
        <w:t>should be applied where there is a downhill grade towards</w:t>
      </w:r>
      <w:r w:rsidR="0037673F">
        <w:rPr>
          <w:sz w:val="20"/>
          <w:szCs w:val="20"/>
        </w:rPr>
        <w:t xml:space="preserve"> </w:t>
      </w:r>
      <w:r w:rsidR="0037673F" w:rsidRPr="0037673F">
        <w:rPr>
          <w:sz w:val="20"/>
          <w:szCs w:val="20"/>
        </w:rPr>
        <w:t>the intersection or where the approach visibility is restricted.</w:t>
      </w:r>
      <w:r w:rsidR="0037673F">
        <w:rPr>
          <w:sz w:val="20"/>
          <w:szCs w:val="20"/>
        </w:rPr>
        <w:t xml:space="preserve">  </w:t>
      </w:r>
      <w:r w:rsidR="0037673F" w:rsidRPr="0037673F">
        <w:rPr>
          <w:sz w:val="20"/>
          <w:szCs w:val="20"/>
        </w:rPr>
        <w:t>Further advice on bicycle stopping distances and sight distances</w:t>
      </w:r>
      <w:r w:rsidR="0037673F">
        <w:rPr>
          <w:sz w:val="20"/>
          <w:szCs w:val="20"/>
        </w:rPr>
        <w:t xml:space="preserve"> </w:t>
      </w:r>
      <w:r w:rsidR="0037673F" w:rsidRPr="0037673F">
        <w:rPr>
          <w:sz w:val="20"/>
          <w:szCs w:val="20"/>
        </w:rPr>
        <w:t xml:space="preserve">on curves can be </w:t>
      </w:r>
      <w:r w:rsidR="0037673F" w:rsidRPr="0027222B">
        <w:rPr>
          <w:sz w:val="20"/>
          <w:szCs w:val="20"/>
        </w:rPr>
        <w:t xml:space="preserve">found in </w:t>
      </w:r>
      <w:proofErr w:type="spellStart"/>
      <w:r w:rsidR="00205E54" w:rsidRPr="0027222B">
        <w:rPr>
          <w:sz w:val="20"/>
          <w:szCs w:val="20"/>
        </w:rPr>
        <w:t>Austroads</w:t>
      </w:r>
      <w:proofErr w:type="spellEnd"/>
      <w:r w:rsidR="00205E54" w:rsidRPr="0027222B">
        <w:rPr>
          <w:sz w:val="20"/>
          <w:szCs w:val="20"/>
        </w:rPr>
        <w:t xml:space="preserve"> </w:t>
      </w:r>
      <w:r w:rsidR="008A66C2" w:rsidRPr="0027222B">
        <w:rPr>
          <w:i/>
          <w:sz w:val="20"/>
          <w:szCs w:val="20"/>
        </w:rPr>
        <w:t>Guide to Road Design</w:t>
      </w:r>
      <w:r w:rsidR="00205E54" w:rsidRPr="0027222B">
        <w:rPr>
          <w:sz w:val="20"/>
          <w:szCs w:val="20"/>
        </w:rPr>
        <w:t>.</w:t>
      </w:r>
    </w:p>
    <w:p w:rsidR="000C11BC" w:rsidRDefault="0037673F" w:rsidP="003B0105">
      <w:pPr>
        <w:jc w:val="both"/>
        <w:rPr>
          <w:sz w:val="20"/>
          <w:szCs w:val="20"/>
        </w:rPr>
      </w:pPr>
      <w:r w:rsidRPr="0037673F">
        <w:rPr>
          <w:sz w:val="20"/>
          <w:szCs w:val="20"/>
        </w:rPr>
        <w:t>Intersection fingerboard</w:t>
      </w:r>
      <w:r>
        <w:rPr>
          <w:sz w:val="20"/>
          <w:szCs w:val="20"/>
        </w:rPr>
        <w:t xml:space="preserve"> </w:t>
      </w:r>
      <w:r w:rsidRPr="0037673F">
        <w:rPr>
          <w:sz w:val="20"/>
          <w:szCs w:val="20"/>
        </w:rPr>
        <w:t>signage should be mounted in a highly visible location so that</w:t>
      </w:r>
      <w:r>
        <w:rPr>
          <w:sz w:val="20"/>
          <w:szCs w:val="20"/>
        </w:rPr>
        <w:t xml:space="preserve"> </w:t>
      </w:r>
      <w:r w:rsidRPr="0037673F">
        <w:rPr>
          <w:sz w:val="20"/>
          <w:szCs w:val="20"/>
        </w:rPr>
        <w:t xml:space="preserve">it can be clearly read by </w:t>
      </w:r>
      <w:r w:rsidR="008F09CE">
        <w:rPr>
          <w:sz w:val="20"/>
          <w:szCs w:val="20"/>
        </w:rPr>
        <w:t>cyclists</w:t>
      </w:r>
      <w:r w:rsidRPr="0037673F">
        <w:rPr>
          <w:sz w:val="20"/>
          <w:szCs w:val="20"/>
        </w:rPr>
        <w:t xml:space="preserve"> at a minimum of </w:t>
      </w:r>
      <w:r w:rsidR="00D435FD">
        <w:rPr>
          <w:sz w:val="20"/>
          <w:szCs w:val="20"/>
        </w:rPr>
        <w:br/>
      </w:r>
      <w:r w:rsidRPr="0037673F">
        <w:rPr>
          <w:sz w:val="20"/>
          <w:szCs w:val="20"/>
        </w:rPr>
        <w:t>15</w:t>
      </w:r>
      <w:r>
        <w:rPr>
          <w:sz w:val="20"/>
          <w:szCs w:val="20"/>
        </w:rPr>
        <w:t xml:space="preserve"> </w:t>
      </w:r>
      <w:r w:rsidRPr="0037673F">
        <w:rPr>
          <w:sz w:val="20"/>
          <w:szCs w:val="20"/>
        </w:rPr>
        <w:t>metres from the intersection.</w:t>
      </w:r>
      <w:r>
        <w:rPr>
          <w:sz w:val="20"/>
          <w:szCs w:val="20"/>
        </w:rPr>
        <w:t xml:space="preserve">  </w:t>
      </w:r>
      <w:r w:rsidRPr="0037673F">
        <w:rPr>
          <w:sz w:val="20"/>
          <w:szCs w:val="20"/>
        </w:rPr>
        <w:t>Signs should be placed consistently</w:t>
      </w:r>
      <w:r w:rsidR="00A17BA9">
        <w:rPr>
          <w:sz w:val="20"/>
          <w:szCs w:val="20"/>
        </w:rPr>
        <w:t>.</w:t>
      </w:r>
      <w:r w:rsidR="008F09CE">
        <w:rPr>
          <w:sz w:val="20"/>
          <w:szCs w:val="20"/>
        </w:rPr>
        <w:t xml:space="preserve"> </w:t>
      </w:r>
      <w:r w:rsidRPr="0037673F">
        <w:rPr>
          <w:sz w:val="20"/>
          <w:szCs w:val="20"/>
        </w:rPr>
        <w:t xml:space="preserve"> If site conditions prevent two signs indicating separate</w:t>
      </w:r>
      <w:r>
        <w:rPr>
          <w:sz w:val="20"/>
          <w:szCs w:val="20"/>
        </w:rPr>
        <w:t xml:space="preserve"> </w:t>
      </w:r>
      <w:r w:rsidRPr="0037673F">
        <w:rPr>
          <w:sz w:val="20"/>
          <w:szCs w:val="20"/>
        </w:rPr>
        <w:t>directions from being mounted on the same pole on one</w:t>
      </w:r>
      <w:r>
        <w:rPr>
          <w:sz w:val="20"/>
          <w:szCs w:val="20"/>
        </w:rPr>
        <w:t xml:space="preserve"> </w:t>
      </w:r>
      <w:r w:rsidRPr="0037673F">
        <w:rPr>
          <w:sz w:val="20"/>
          <w:szCs w:val="20"/>
        </w:rPr>
        <w:t>corner of the intersection, consideration should be given</w:t>
      </w:r>
      <w:r>
        <w:rPr>
          <w:sz w:val="20"/>
          <w:szCs w:val="20"/>
        </w:rPr>
        <w:t xml:space="preserve"> </w:t>
      </w:r>
      <w:r w:rsidRPr="0037673F">
        <w:rPr>
          <w:sz w:val="20"/>
          <w:szCs w:val="20"/>
        </w:rPr>
        <w:t>to separately mounting these signs.</w:t>
      </w:r>
    </w:p>
    <w:p w:rsidR="009D57CC" w:rsidRDefault="0037673F" w:rsidP="003B0105">
      <w:pPr>
        <w:jc w:val="both"/>
        <w:rPr>
          <w:sz w:val="20"/>
          <w:szCs w:val="20"/>
        </w:rPr>
      </w:pPr>
      <w:r w:rsidRPr="0037673F">
        <w:rPr>
          <w:sz w:val="20"/>
          <w:szCs w:val="20"/>
        </w:rPr>
        <w:t>Consideration should</w:t>
      </w:r>
      <w:r>
        <w:rPr>
          <w:sz w:val="20"/>
          <w:szCs w:val="20"/>
        </w:rPr>
        <w:t xml:space="preserve"> </w:t>
      </w:r>
      <w:r w:rsidRPr="0037673F">
        <w:rPr>
          <w:sz w:val="20"/>
          <w:szCs w:val="20"/>
        </w:rPr>
        <w:t xml:space="preserve">also be given to mounting signage on existing sign poles (where an agreement exists between the road/street/path owning authority and the </w:t>
      </w:r>
      <w:r w:rsidR="007E1209">
        <w:rPr>
          <w:sz w:val="20"/>
          <w:szCs w:val="20"/>
        </w:rPr>
        <w:t>cycleway owner</w:t>
      </w:r>
      <w:r w:rsidRPr="0037673F">
        <w:rPr>
          <w:sz w:val="20"/>
          <w:szCs w:val="20"/>
        </w:rPr>
        <w:t>)</w:t>
      </w:r>
      <w:r>
        <w:rPr>
          <w:sz w:val="20"/>
          <w:szCs w:val="20"/>
        </w:rPr>
        <w:t xml:space="preserve"> </w:t>
      </w:r>
      <w:r w:rsidRPr="0037673F">
        <w:rPr>
          <w:sz w:val="20"/>
          <w:szCs w:val="20"/>
        </w:rPr>
        <w:t>provided that such mounting offers superior sight lines and</w:t>
      </w:r>
      <w:r>
        <w:rPr>
          <w:sz w:val="20"/>
          <w:szCs w:val="20"/>
        </w:rPr>
        <w:t xml:space="preserve"> </w:t>
      </w:r>
      <w:r w:rsidR="007E1209">
        <w:rPr>
          <w:sz w:val="20"/>
          <w:szCs w:val="20"/>
        </w:rPr>
        <w:t>visibility.</w:t>
      </w:r>
    </w:p>
    <w:p w:rsidR="00A17BA9" w:rsidRDefault="00A17BA9" w:rsidP="00A17BA9">
      <w:pPr>
        <w:pStyle w:val="Heading2"/>
        <w:numPr>
          <w:ilvl w:val="0"/>
          <w:numId w:val="33"/>
        </w:numPr>
        <w:jc w:val="both"/>
        <w:rPr>
          <w:rFonts w:asciiTheme="minorHAnsi" w:eastAsiaTheme="minorHAnsi" w:hAnsiTheme="minorHAnsi" w:cstheme="minorBidi"/>
          <w:bCs w:val="0"/>
          <w:color w:val="auto"/>
          <w:sz w:val="20"/>
          <w:szCs w:val="22"/>
        </w:rPr>
      </w:pPr>
      <w:r w:rsidRPr="00A17BA9">
        <w:rPr>
          <w:rFonts w:asciiTheme="minorHAnsi" w:eastAsiaTheme="minorHAnsi" w:hAnsiTheme="minorHAnsi" w:cstheme="minorBidi"/>
          <w:bCs w:val="0"/>
          <w:color w:val="auto"/>
          <w:sz w:val="20"/>
          <w:szCs w:val="22"/>
        </w:rPr>
        <w:lastRenderedPageBreak/>
        <w:t>Size of Signage</w:t>
      </w:r>
    </w:p>
    <w:p w:rsidR="00A17BA9" w:rsidRDefault="00DF32C8" w:rsidP="00B2437E">
      <w:pPr>
        <w:jc w:val="both"/>
        <w:rPr>
          <w:sz w:val="20"/>
          <w:szCs w:val="20"/>
        </w:rPr>
      </w:pPr>
      <w:r>
        <w:rPr>
          <w:sz w:val="20"/>
          <w:szCs w:val="20"/>
        </w:rPr>
        <w:t xml:space="preserve">Size of signage should be determined with reference to factors such as the speed at which cyclists are likely to be travelling and sight distances. </w:t>
      </w:r>
      <w:r w:rsidR="006011AF">
        <w:rPr>
          <w:sz w:val="20"/>
          <w:szCs w:val="20"/>
        </w:rPr>
        <w:t xml:space="preserve"> C</w:t>
      </w:r>
      <w:r>
        <w:rPr>
          <w:sz w:val="20"/>
          <w:szCs w:val="20"/>
        </w:rPr>
        <w:t>onsideration should also be given to factors such as the amount of space available for mounting the sign</w:t>
      </w:r>
      <w:r w:rsidR="0031506E">
        <w:rPr>
          <w:sz w:val="20"/>
          <w:szCs w:val="20"/>
        </w:rPr>
        <w:t xml:space="preserve"> and</w:t>
      </w:r>
      <w:r>
        <w:rPr>
          <w:sz w:val="20"/>
          <w:szCs w:val="20"/>
        </w:rPr>
        <w:t xml:space="preserve"> the appearance of signs in the context of the surroundings.</w:t>
      </w:r>
    </w:p>
    <w:p w:rsidR="00DF32C8" w:rsidRDefault="00DF32C8" w:rsidP="00B2437E">
      <w:pPr>
        <w:jc w:val="both"/>
        <w:rPr>
          <w:sz w:val="20"/>
          <w:szCs w:val="20"/>
        </w:rPr>
      </w:pPr>
      <w:r>
        <w:rPr>
          <w:sz w:val="20"/>
          <w:szCs w:val="20"/>
        </w:rPr>
        <w:t>Whil</w:t>
      </w:r>
      <w:r w:rsidR="00F925C1">
        <w:rPr>
          <w:sz w:val="20"/>
          <w:szCs w:val="20"/>
        </w:rPr>
        <w:t>e</w:t>
      </w:r>
      <w:r>
        <w:rPr>
          <w:sz w:val="20"/>
          <w:szCs w:val="20"/>
        </w:rPr>
        <w:t xml:space="preserve"> signage must be legible to be useful, aesthetic and practical considerations are also relevant.</w:t>
      </w:r>
    </w:p>
    <w:p w:rsidR="00F925C1" w:rsidRPr="00434219" w:rsidRDefault="00F925C1" w:rsidP="00B2437E">
      <w:pPr>
        <w:jc w:val="both"/>
        <w:rPr>
          <w:sz w:val="20"/>
          <w:szCs w:val="20"/>
        </w:rPr>
      </w:pPr>
      <w:r w:rsidRPr="00434219">
        <w:rPr>
          <w:sz w:val="20"/>
          <w:szCs w:val="20"/>
        </w:rPr>
        <w:t>Appendix 3 gives direction on the recommended signage dimensions and applicable clearances.  L</w:t>
      </w:r>
      <w:r w:rsidR="00DF32C8" w:rsidRPr="00434219">
        <w:rPr>
          <w:sz w:val="20"/>
          <w:szCs w:val="20"/>
        </w:rPr>
        <w:t xml:space="preserve">etters and numbers should be </w:t>
      </w:r>
      <w:r w:rsidRPr="00434219">
        <w:rPr>
          <w:sz w:val="20"/>
          <w:szCs w:val="20"/>
        </w:rPr>
        <w:t>as per the criteria indicated in Appendix 3</w:t>
      </w:r>
      <w:r w:rsidR="006011AF" w:rsidRPr="00434219">
        <w:rPr>
          <w:sz w:val="20"/>
          <w:szCs w:val="20"/>
        </w:rPr>
        <w:t>;</w:t>
      </w:r>
      <w:r w:rsidR="00DF32C8" w:rsidRPr="00434219">
        <w:rPr>
          <w:sz w:val="20"/>
          <w:szCs w:val="20"/>
        </w:rPr>
        <w:t xml:space="preserve"> </w:t>
      </w:r>
      <w:r w:rsidR="006011AF" w:rsidRPr="00434219">
        <w:rPr>
          <w:sz w:val="20"/>
          <w:szCs w:val="20"/>
        </w:rPr>
        <w:t>h</w:t>
      </w:r>
      <w:r w:rsidR="00DF32C8" w:rsidRPr="00434219">
        <w:rPr>
          <w:sz w:val="20"/>
          <w:szCs w:val="20"/>
        </w:rPr>
        <w:t xml:space="preserve">owever, where the size of the sign-boards are </w:t>
      </w:r>
      <w:r w:rsidRPr="00434219">
        <w:rPr>
          <w:sz w:val="20"/>
          <w:szCs w:val="20"/>
        </w:rPr>
        <w:t xml:space="preserve">considered </w:t>
      </w:r>
      <w:r w:rsidR="00DF32C8" w:rsidRPr="00434219">
        <w:rPr>
          <w:sz w:val="20"/>
          <w:szCs w:val="20"/>
        </w:rPr>
        <w:t xml:space="preserve">too small, the size may be </w:t>
      </w:r>
      <w:r w:rsidRPr="00434219">
        <w:rPr>
          <w:sz w:val="20"/>
          <w:szCs w:val="20"/>
        </w:rPr>
        <w:t>s</w:t>
      </w:r>
      <w:r w:rsidR="00BF100D" w:rsidRPr="00434219">
        <w:rPr>
          <w:sz w:val="20"/>
          <w:szCs w:val="20"/>
        </w:rPr>
        <w:t>cal</w:t>
      </w:r>
      <w:r w:rsidRPr="00434219">
        <w:rPr>
          <w:sz w:val="20"/>
          <w:szCs w:val="20"/>
        </w:rPr>
        <w:t>e</w:t>
      </w:r>
      <w:r w:rsidR="00DF32C8" w:rsidRPr="00434219">
        <w:rPr>
          <w:sz w:val="20"/>
          <w:szCs w:val="20"/>
        </w:rPr>
        <w:t xml:space="preserve">d </w:t>
      </w:r>
      <w:r w:rsidR="00BF100D" w:rsidRPr="00434219">
        <w:rPr>
          <w:sz w:val="20"/>
          <w:szCs w:val="20"/>
        </w:rPr>
        <w:t xml:space="preserve">up </w:t>
      </w:r>
      <w:r w:rsidR="00DF32C8" w:rsidRPr="00434219">
        <w:rPr>
          <w:sz w:val="20"/>
          <w:szCs w:val="20"/>
        </w:rPr>
        <w:t>proportionall</w:t>
      </w:r>
      <w:r w:rsidR="002864A4" w:rsidRPr="00434219">
        <w:rPr>
          <w:sz w:val="20"/>
          <w:szCs w:val="20"/>
        </w:rPr>
        <w:t>y</w:t>
      </w:r>
      <w:r w:rsidRPr="00434219">
        <w:rPr>
          <w:sz w:val="20"/>
          <w:szCs w:val="20"/>
        </w:rPr>
        <w:t xml:space="preserve"> by 25%</w:t>
      </w:r>
      <w:r w:rsidR="002864A4" w:rsidRPr="00434219">
        <w:rPr>
          <w:sz w:val="20"/>
          <w:szCs w:val="20"/>
        </w:rPr>
        <w:t>.</w:t>
      </w:r>
    </w:p>
    <w:p w:rsidR="00DF32C8" w:rsidRPr="00DF32C8" w:rsidRDefault="00F925C1" w:rsidP="00B2437E">
      <w:pPr>
        <w:jc w:val="both"/>
        <w:rPr>
          <w:sz w:val="20"/>
          <w:szCs w:val="20"/>
        </w:rPr>
      </w:pPr>
      <w:r w:rsidRPr="00434219">
        <w:rPr>
          <w:sz w:val="20"/>
          <w:szCs w:val="20"/>
        </w:rPr>
        <w:t xml:space="preserve">Similarly, if the size of the sign-boards </w:t>
      </w:r>
      <w:r w:rsidR="00BF100D" w:rsidRPr="00434219">
        <w:rPr>
          <w:sz w:val="20"/>
          <w:szCs w:val="20"/>
        </w:rPr>
        <w:t>is</w:t>
      </w:r>
      <w:r w:rsidRPr="00434219">
        <w:rPr>
          <w:sz w:val="20"/>
          <w:szCs w:val="20"/>
        </w:rPr>
        <w:t xml:space="preserve"> </w:t>
      </w:r>
      <w:r w:rsidR="00BF100D" w:rsidRPr="00434219">
        <w:rPr>
          <w:sz w:val="20"/>
          <w:szCs w:val="20"/>
        </w:rPr>
        <w:t>considered too large, they may be scaled down proportionally by</w:t>
      </w:r>
      <w:r w:rsidR="002864A4" w:rsidRPr="00434219">
        <w:rPr>
          <w:sz w:val="20"/>
          <w:szCs w:val="20"/>
        </w:rPr>
        <w:t xml:space="preserve"> </w:t>
      </w:r>
      <w:r w:rsidR="00BF100D" w:rsidRPr="00434219">
        <w:rPr>
          <w:sz w:val="20"/>
          <w:szCs w:val="20"/>
        </w:rPr>
        <w:t xml:space="preserve">no </w:t>
      </w:r>
      <w:r w:rsidR="002864A4" w:rsidRPr="00434219">
        <w:rPr>
          <w:sz w:val="20"/>
          <w:szCs w:val="20"/>
        </w:rPr>
        <w:t>more than 25%.</w:t>
      </w:r>
    </w:p>
    <w:p w:rsidR="0037673F" w:rsidRPr="00D61364" w:rsidRDefault="0037673F" w:rsidP="00D61364">
      <w:pPr>
        <w:pStyle w:val="Heading2"/>
        <w:numPr>
          <w:ilvl w:val="0"/>
          <w:numId w:val="33"/>
        </w:numPr>
        <w:jc w:val="both"/>
        <w:rPr>
          <w:rFonts w:asciiTheme="minorHAnsi" w:eastAsiaTheme="minorHAnsi" w:hAnsiTheme="minorHAnsi" w:cstheme="minorBidi"/>
          <w:bCs w:val="0"/>
          <w:color w:val="auto"/>
          <w:sz w:val="20"/>
          <w:szCs w:val="22"/>
        </w:rPr>
      </w:pPr>
      <w:r w:rsidRPr="00D61364">
        <w:rPr>
          <w:rFonts w:asciiTheme="minorHAnsi" w:eastAsiaTheme="minorHAnsi" w:hAnsiTheme="minorHAnsi" w:cstheme="minorBidi"/>
          <w:bCs w:val="0"/>
          <w:color w:val="auto"/>
          <w:sz w:val="20"/>
          <w:szCs w:val="22"/>
        </w:rPr>
        <w:t>Sign Legibility and Lighting</w:t>
      </w:r>
    </w:p>
    <w:p w:rsidR="0037673F" w:rsidRPr="009A1018" w:rsidRDefault="0037673F" w:rsidP="009A1018">
      <w:pPr>
        <w:jc w:val="both"/>
        <w:rPr>
          <w:sz w:val="20"/>
        </w:rPr>
      </w:pPr>
      <w:r w:rsidRPr="009A1018">
        <w:rPr>
          <w:sz w:val="20"/>
        </w:rPr>
        <w:t xml:space="preserve">Direction signage should be easily readable in either day or </w:t>
      </w:r>
      <w:r w:rsidR="00373B89" w:rsidRPr="009A1018">
        <w:rPr>
          <w:sz w:val="20"/>
        </w:rPr>
        <w:t xml:space="preserve">night conditions, and must comply with the Australian Standards.  </w:t>
      </w:r>
      <w:r w:rsidRPr="009A1018">
        <w:rPr>
          <w:sz w:val="20"/>
        </w:rPr>
        <w:t>Signs located in a normal urban environment will usually have adequate ambient lighting.</w:t>
      </w:r>
      <w:r w:rsidR="008F09CE" w:rsidRPr="009A1018">
        <w:rPr>
          <w:sz w:val="20"/>
        </w:rPr>
        <w:t xml:space="preserve"> </w:t>
      </w:r>
      <w:r w:rsidRPr="009A1018">
        <w:rPr>
          <w:sz w:val="20"/>
        </w:rPr>
        <w:t xml:space="preserve"> </w:t>
      </w:r>
      <w:r w:rsidR="004718FB">
        <w:rPr>
          <w:sz w:val="20"/>
        </w:rPr>
        <w:t>In other areas</w:t>
      </w:r>
      <w:r w:rsidRPr="009A1018">
        <w:rPr>
          <w:sz w:val="20"/>
        </w:rPr>
        <w:t xml:space="preserve"> </w:t>
      </w:r>
      <w:r w:rsidR="00F85AC9">
        <w:rPr>
          <w:sz w:val="20"/>
        </w:rPr>
        <w:t xml:space="preserve">it may be possible </w:t>
      </w:r>
      <w:r w:rsidRPr="009A1018">
        <w:rPr>
          <w:sz w:val="20"/>
        </w:rPr>
        <w:t xml:space="preserve">to locate signage </w:t>
      </w:r>
      <w:r w:rsidR="00963AD4" w:rsidRPr="009A1018">
        <w:rPr>
          <w:sz w:val="20"/>
        </w:rPr>
        <w:t>under</w:t>
      </w:r>
      <w:r w:rsidRPr="009A1018">
        <w:rPr>
          <w:sz w:val="20"/>
        </w:rPr>
        <w:t xml:space="preserve"> or adjacent to</w:t>
      </w:r>
      <w:r w:rsidR="00F85AC9">
        <w:rPr>
          <w:sz w:val="20"/>
        </w:rPr>
        <w:t xml:space="preserve"> existing</w:t>
      </w:r>
      <w:r w:rsidR="00F85AC9" w:rsidRPr="009A1018">
        <w:rPr>
          <w:sz w:val="20"/>
        </w:rPr>
        <w:t xml:space="preserve"> </w:t>
      </w:r>
      <w:r w:rsidRPr="009A1018">
        <w:rPr>
          <w:sz w:val="20"/>
        </w:rPr>
        <w:t>overhead lighting.</w:t>
      </w:r>
    </w:p>
    <w:p w:rsidR="0037673F" w:rsidRPr="00D61364" w:rsidRDefault="00B15DDC" w:rsidP="00D61364">
      <w:pPr>
        <w:pStyle w:val="Heading2"/>
        <w:numPr>
          <w:ilvl w:val="0"/>
          <w:numId w:val="33"/>
        </w:numPr>
        <w:jc w:val="both"/>
        <w:rPr>
          <w:rFonts w:asciiTheme="minorHAnsi" w:eastAsiaTheme="minorHAnsi" w:hAnsiTheme="minorHAnsi" w:cstheme="minorBidi"/>
          <w:bCs w:val="0"/>
          <w:color w:val="auto"/>
          <w:sz w:val="20"/>
          <w:szCs w:val="22"/>
        </w:rPr>
      </w:pPr>
      <w:r w:rsidRPr="00D61364">
        <w:rPr>
          <w:rFonts w:asciiTheme="minorHAnsi" w:eastAsiaTheme="minorHAnsi" w:hAnsiTheme="minorHAnsi" w:cstheme="minorBidi"/>
          <w:bCs w:val="0"/>
          <w:color w:val="auto"/>
          <w:sz w:val="20"/>
          <w:szCs w:val="22"/>
        </w:rPr>
        <w:t xml:space="preserve">Working in with </w:t>
      </w:r>
      <w:r w:rsidR="00045617" w:rsidRPr="00D61364">
        <w:rPr>
          <w:rFonts w:asciiTheme="minorHAnsi" w:eastAsiaTheme="minorHAnsi" w:hAnsiTheme="minorHAnsi" w:cstheme="minorBidi"/>
          <w:bCs w:val="0"/>
          <w:color w:val="auto"/>
          <w:sz w:val="20"/>
          <w:szCs w:val="22"/>
        </w:rPr>
        <w:t>E</w:t>
      </w:r>
      <w:r w:rsidRPr="00D61364">
        <w:rPr>
          <w:rFonts w:asciiTheme="minorHAnsi" w:eastAsiaTheme="minorHAnsi" w:hAnsiTheme="minorHAnsi" w:cstheme="minorBidi"/>
          <w:bCs w:val="0"/>
          <w:color w:val="auto"/>
          <w:sz w:val="20"/>
          <w:szCs w:val="22"/>
        </w:rPr>
        <w:t xml:space="preserve">xisting </w:t>
      </w:r>
      <w:r w:rsidR="00045617" w:rsidRPr="00D61364">
        <w:rPr>
          <w:rFonts w:asciiTheme="minorHAnsi" w:eastAsiaTheme="minorHAnsi" w:hAnsiTheme="minorHAnsi" w:cstheme="minorBidi"/>
          <w:bCs w:val="0"/>
          <w:color w:val="auto"/>
          <w:sz w:val="20"/>
          <w:szCs w:val="22"/>
        </w:rPr>
        <w:t>Road S</w:t>
      </w:r>
      <w:r w:rsidRPr="00D61364">
        <w:rPr>
          <w:rFonts w:asciiTheme="minorHAnsi" w:eastAsiaTheme="minorHAnsi" w:hAnsiTheme="minorHAnsi" w:cstheme="minorBidi"/>
          <w:bCs w:val="0"/>
          <w:color w:val="auto"/>
          <w:sz w:val="20"/>
          <w:szCs w:val="22"/>
        </w:rPr>
        <w:t>ignage</w:t>
      </w:r>
    </w:p>
    <w:p w:rsidR="00B15DDC" w:rsidRDefault="00B15DDC" w:rsidP="009A1018">
      <w:pPr>
        <w:jc w:val="both"/>
        <w:rPr>
          <w:sz w:val="20"/>
        </w:rPr>
      </w:pPr>
      <w:r w:rsidRPr="009A1018">
        <w:rPr>
          <w:sz w:val="20"/>
        </w:rPr>
        <w:t xml:space="preserve">Cycle network signage, like highway signage, is a discrete system designed to guide cyclists through often complex road environments.  Combining cycle network signage by including cycle destination information or routing details on normal road directional signage is to be avoided.  </w:t>
      </w:r>
    </w:p>
    <w:p w:rsidR="0037673F" w:rsidRPr="009A1018" w:rsidRDefault="00845633" w:rsidP="009A1018">
      <w:pPr>
        <w:jc w:val="both"/>
        <w:rPr>
          <w:sz w:val="20"/>
        </w:rPr>
      </w:pPr>
      <w:r w:rsidRPr="009A1018">
        <w:rPr>
          <w:sz w:val="20"/>
        </w:rPr>
        <w:t>Cycle</w:t>
      </w:r>
      <w:r w:rsidR="0037673F" w:rsidRPr="009A1018">
        <w:rPr>
          <w:sz w:val="20"/>
        </w:rPr>
        <w:t xml:space="preserve"> route directional signs should be located so as to not conflict with existing road directional signage, or create ambiguity at critical turning points or crossings. </w:t>
      </w:r>
      <w:r w:rsidR="00373B89" w:rsidRPr="009A1018">
        <w:rPr>
          <w:sz w:val="20"/>
        </w:rPr>
        <w:t xml:space="preserve"> </w:t>
      </w:r>
      <w:r w:rsidR="0037673F" w:rsidRPr="009A1018">
        <w:rPr>
          <w:sz w:val="20"/>
        </w:rPr>
        <w:t>New signage should not add to existing clutter.</w:t>
      </w:r>
      <w:r w:rsidR="00373B89" w:rsidRPr="009A1018">
        <w:rPr>
          <w:sz w:val="20"/>
        </w:rPr>
        <w:t xml:space="preserve"> </w:t>
      </w:r>
      <w:r w:rsidR="0037673F" w:rsidRPr="009A1018">
        <w:rPr>
          <w:sz w:val="20"/>
        </w:rPr>
        <w:t xml:space="preserve"> Existing signage may need to be relocated at the time </w:t>
      </w:r>
      <w:r w:rsidR="0030793A" w:rsidRPr="009A1018">
        <w:rPr>
          <w:sz w:val="20"/>
        </w:rPr>
        <w:t>cycle</w:t>
      </w:r>
      <w:r w:rsidR="0037673F" w:rsidRPr="009A1018">
        <w:rPr>
          <w:sz w:val="20"/>
        </w:rPr>
        <w:t xml:space="preserve"> network signage is installed to improve the overall </w:t>
      </w:r>
      <w:r w:rsidR="002204C5">
        <w:rPr>
          <w:sz w:val="20"/>
        </w:rPr>
        <w:t>scheme of</w:t>
      </w:r>
      <w:r w:rsidR="0037673F" w:rsidRPr="009A1018">
        <w:rPr>
          <w:sz w:val="20"/>
        </w:rPr>
        <w:t xml:space="preserve"> sign</w:t>
      </w:r>
      <w:r w:rsidR="002204C5">
        <w:rPr>
          <w:sz w:val="20"/>
        </w:rPr>
        <w:t>s</w:t>
      </w:r>
      <w:r w:rsidR="0037673F" w:rsidRPr="009A1018">
        <w:rPr>
          <w:sz w:val="20"/>
        </w:rPr>
        <w:t>.</w:t>
      </w:r>
      <w:r w:rsidR="00FE1E04" w:rsidRPr="009A1018">
        <w:rPr>
          <w:sz w:val="20"/>
        </w:rPr>
        <w:t xml:space="preserve"> </w:t>
      </w:r>
    </w:p>
    <w:p w:rsidR="0031506E" w:rsidRDefault="0031506E" w:rsidP="00B15DDC">
      <w:pPr>
        <w:jc w:val="both"/>
        <w:rPr>
          <w:sz w:val="20"/>
        </w:rPr>
      </w:pPr>
    </w:p>
    <w:p w:rsidR="00B15DDC" w:rsidRPr="00B15DDC" w:rsidRDefault="00B15DDC" w:rsidP="00B15DDC">
      <w:pPr>
        <w:jc w:val="both"/>
        <w:rPr>
          <w:sz w:val="20"/>
        </w:rPr>
      </w:pPr>
      <w:r w:rsidRPr="009A1018">
        <w:rPr>
          <w:sz w:val="20"/>
        </w:rPr>
        <w:lastRenderedPageBreak/>
        <w:t>Care should always be taken to place signs where they can be clearly seen by cyclists and in a location where their message will not be compromised or overwhelmed by proximity to other signage.</w:t>
      </w:r>
    </w:p>
    <w:p w:rsidR="00B15DDC" w:rsidRPr="00B15DDC" w:rsidRDefault="00B15DDC" w:rsidP="00B15DDC">
      <w:pPr>
        <w:pStyle w:val="Heading2"/>
        <w:spacing w:after="200"/>
        <w:jc w:val="both"/>
        <w:rPr>
          <w:rFonts w:asciiTheme="minorHAnsi" w:eastAsiaTheme="minorHAnsi" w:hAnsiTheme="minorHAnsi" w:cstheme="minorBidi"/>
          <w:b w:val="0"/>
          <w:bCs w:val="0"/>
          <w:color w:val="auto"/>
          <w:sz w:val="20"/>
          <w:szCs w:val="20"/>
        </w:rPr>
      </w:pPr>
      <w:r w:rsidRPr="00B15DDC">
        <w:rPr>
          <w:rFonts w:asciiTheme="minorHAnsi" w:eastAsiaTheme="minorHAnsi" w:hAnsiTheme="minorHAnsi" w:cstheme="minorBidi"/>
          <w:b w:val="0"/>
          <w:bCs w:val="0"/>
          <w:color w:val="auto"/>
          <w:sz w:val="20"/>
          <w:szCs w:val="20"/>
        </w:rPr>
        <w:t>Though the indication of street names does not form part of the cycle network signage system, it is vital for riders that they can see clearly legible s</w:t>
      </w:r>
      <w:r w:rsidR="00F5009E">
        <w:rPr>
          <w:rFonts w:asciiTheme="minorHAnsi" w:eastAsiaTheme="minorHAnsi" w:hAnsiTheme="minorHAnsi" w:cstheme="minorBidi"/>
          <w:b w:val="0"/>
          <w:bCs w:val="0"/>
          <w:color w:val="auto"/>
          <w:sz w:val="20"/>
          <w:szCs w:val="20"/>
        </w:rPr>
        <w:t>treet signs at every route turn</w:t>
      </w:r>
      <w:r w:rsidRPr="00B15DDC">
        <w:rPr>
          <w:rFonts w:asciiTheme="minorHAnsi" w:eastAsiaTheme="minorHAnsi" w:hAnsiTheme="minorHAnsi" w:cstheme="minorBidi"/>
          <w:b w:val="0"/>
          <w:bCs w:val="0"/>
          <w:color w:val="auto"/>
          <w:sz w:val="20"/>
          <w:szCs w:val="20"/>
        </w:rPr>
        <w:t xml:space="preserve"> or intersection to enable them to reach their destination as quickly as possible.  </w:t>
      </w:r>
      <w:r w:rsidR="0027222B">
        <w:rPr>
          <w:rFonts w:asciiTheme="minorHAnsi" w:eastAsiaTheme="minorHAnsi" w:hAnsiTheme="minorHAnsi" w:cstheme="minorBidi"/>
          <w:b w:val="0"/>
          <w:bCs w:val="0"/>
          <w:color w:val="auto"/>
          <w:sz w:val="20"/>
          <w:szCs w:val="20"/>
        </w:rPr>
        <w:t>Asset owners and their contractors</w:t>
      </w:r>
      <w:r w:rsidRPr="00B15DDC">
        <w:rPr>
          <w:rFonts w:asciiTheme="minorHAnsi" w:eastAsiaTheme="minorHAnsi" w:hAnsiTheme="minorHAnsi" w:cstheme="minorBidi"/>
          <w:b w:val="0"/>
          <w:bCs w:val="0"/>
          <w:color w:val="auto"/>
          <w:sz w:val="20"/>
          <w:szCs w:val="20"/>
        </w:rPr>
        <w:t xml:space="preserve"> will need to assess the fitting of new cycle network signage adjacent to street name signs and the repositioning or reinstallation of street names signs on a case by case basis.</w:t>
      </w:r>
    </w:p>
    <w:p w:rsidR="0037673F" w:rsidRPr="009A1018" w:rsidRDefault="0037673F" w:rsidP="00B15DDC">
      <w:pPr>
        <w:jc w:val="both"/>
        <w:rPr>
          <w:sz w:val="20"/>
        </w:rPr>
      </w:pPr>
      <w:r w:rsidRPr="009A1018">
        <w:rPr>
          <w:sz w:val="20"/>
        </w:rPr>
        <w:t xml:space="preserve">Where placing a </w:t>
      </w:r>
      <w:r w:rsidR="0030793A" w:rsidRPr="009A1018">
        <w:rPr>
          <w:sz w:val="20"/>
        </w:rPr>
        <w:t>cycle</w:t>
      </w:r>
      <w:r w:rsidRPr="009A1018">
        <w:rPr>
          <w:sz w:val="20"/>
        </w:rPr>
        <w:t xml:space="preserve"> route sign below a street name sign reduces clearance to less than 2.5m, alternative provision will have to be made. </w:t>
      </w:r>
      <w:r w:rsidR="0030793A" w:rsidRPr="009A1018">
        <w:rPr>
          <w:sz w:val="20"/>
        </w:rPr>
        <w:t xml:space="preserve"> </w:t>
      </w:r>
      <w:r w:rsidRPr="009A1018">
        <w:rPr>
          <w:sz w:val="20"/>
        </w:rPr>
        <w:t xml:space="preserve">This may include re-installation of the existing street name sign on a </w:t>
      </w:r>
      <w:r w:rsidR="00A328FB">
        <w:rPr>
          <w:sz w:val="20"/>
        </w:rPr>
        <w:t>longer</w:t>
      </w:r>
      <w:r w:rsidRPr="009A1018">
        <w:rPr>
          <w:sz w:val="20"/>
        </w:rPr>
        <w:t xml:space="preserve"> pole. </w:t>
      </w:r>
      <w:r w:rsidR="0030793A" w:rsidRPr="009A1018">
        <w:rPr>
          <w:sz w:val="20"/>
        </w:rPr>
        <w:t xml:space="preserve"> </w:t>
      </w:r>
      <w:r w:rsidRPr="009A1018">
        <w:rPr>
          <w:sz w:val="20"/>
        </w:rPr>
        <w:t xml:space="preserve">Additional information on the layout design and mounting of this type of signage can be obtained in </w:t>
      </w:r>
      <w:r w:rsidRPr="0027222B">
        <w:rPr>
          <w:i/>
          <w:sz w:val="20"/>
        </w:rPr>
        <w:t>AS1742.5</w:t>
      </w:r>
      <w:r w:rsidR="00D1500E">
        <w:rPr>
          <w:i/>
          <w:sz w:val="20"/>
        </w:rPr>
        <w:t xml:space="preserve"> Street Name and Community Facility Name Signs</w:t>
      </w:r>
      <w:r w:rsidRPr="0027222B">
        <w:rPr>
          <w:i/>
          <w:sz w:val="20"/>
        </w:rPr>
        <w:t>.</w:t>
      </w:r>
      <w:r w:rsidRPr="009A1018">
        <w:rPr>
          <w:sz w:val="18"/>
        </w:rPr>
        <w:t xml:space="preserve"> </w:t>
      </w:r>
    </w:p>
    <w:p w:rsidR="0037673F" w:rsidRPr="00BD318F" w:rsidRDefault="00045617" w:rsidP="00BD318F">
      <w:pPr>
        <w:pStyle w:val="Heading2"/>
        <w:numPr>
          <w:ilvl w:val="0"/>
          <w:numId w:val="33"/>
        </w:numPr>
        <w:jc w:val="both"/>
        <w:rPr>
          <w:rFonts w:asciiTheme="minorHAnsi" w:eastAsiaTheme="minorHAnsi" w:hAnsiTheme="minorHAnsi" w:cstheme="minorBidi"/>
          <w:bCs w:val="0"/>
          <w:color w:val="auto"/>
          <w:sz w:val="20"/>
          <w:szCs w:val="22"/>
        </w:rPr>
      </w:pPr>
      <w:r w:rsidRPr="00BD318F">
        <w:rPr>
          <w:rFonts w:asciiTheme="minorHAnsi" w:eastAsiaTheme="minorHAnsi" w:hAnsiTheme="minorHAnsi" w:cstheme="minorBidi"/>
          <w:bCs w:val="0"/>
          <w:color w:val="auto"/>
          <w:sz w:val="20"/>
          <w:szCs w:val="22"/>
        </w:rPr>
        <w:t>Working in with Existing Cycleway and Path</w:t>
      </w:r>
      <w:r w:rsidR="0037673F" w:rsidRPr="00BD318F">
        <w:rPr>
          <w:rFonts w:asciiTheme="minorHAnsi" w:eastAsiaTheme="minorHAnsi" w:hAnsiTheme="minorHAnsi" w:cstheme="minorBidi"/>
          <w:bCs w:val="0"/>
          <w:color w:val="auto"/>
          <w:sz w:val="20"/>
          <w:szCs w:val="22"/>
        </w:rPr>
        <w:t xml:space="preserve"> Signage</w:t>
      </w:r>
    </w:p>
    <w:p w:rsidR="00045617" w:rsidRDefault="0037673F" w:rsidP="009A1018">
      <w:pPr>
        <w:jc w:val="both"/>
        <w:rPr>
          <w:sz w:val="20"/>
        </w:rPr>
      </w:pPr>
      <w:r w:rsidRPr="009A1018">
        <w:rPr>
          <w:sz w:val="20"/>
        </w:rPr>
        <w:t xml:space="preserve">When signing routes </w:t>
      </w:r>
      <w:r w:rsidR="00045617">
        <w:rPr>
          <w:sz w:val="20"/>
        </w:rPr>
        <w:t xml:space="preserve">that adjoin </w:t>
      </w:r>
      <w:r w:rsidR="0030793A" w:rsidRPr="009A1018">
        <w:rPr>
          <w:sz w:val="20"/>
        </w:rPr>
        <w:t>cycle</w:t>
      </w:r>
      <w:r w:rsidR="009E07FE">
        <w:rPr>
          <w:sz w:val="20"/>
        </w:rPr>
        <w:t xml:space="preserve"> routes</w:t>
      </w:r>
      <w:r w:rsidR="00045617">
        <w:rPr>
          <w:sz w:val="20"/>
        </w:rPr>
        <w:t xml:space="preserve"> or paths </w:t>
      </w:r>
      <w:r w:rsidRPr="009A1018">
        <w:rPr>
          <w:sz w:val="20"/>
        </w:rPr>
        <w:t xml:space="preserve">with existing signage installed, </w:t>
      </w:r>
      <w:r w:rsidR="0030793A" w:rsidRPr="009A1018">
        <w:rPr>
          <w:sz w:val="20"/>
        </w:rPr>
        <w:t>cycle</w:t>
      </w:r>
      <w:r w:rsidRPr="009A1018">
        <w:rPr>
          <w:sz w:val="20"/>
        </w:rPr>
        <w:t xml:space="preserve"> network signa</w:t>
      </w:r>
      <w:r w:rsidR="00045617">
        <w:rPr>
          <w:sz w:val="20"/>
        </w:rPr>
        <w:t>ge should take into account the existing signage</w:t>
      </w:r>
      <w:r w:rsidRPr="009A1018">
        <w:rPr>
          <w:sz w:val="20"/>
        </w:rPr>
        <w:t xml:space="preserve">. </w:t>
      </w:r>
      <w:r w:rsidR="0030793A" w:rsidRPr="009A1018">
        <w:rPr>
          <w:sz w:val="20"/>
        </w:rPr>
        <w:t xml:space="preserve"> </w:t>
      </w:r>
    </w:p>
    <w:p w:rsidR="006C12DB" w:rsidRDefault="00563884" w:rsidP="009A1018">
      <w:pPr>
        <w:jc w:val="both"/>
        <w:rPr>
          <w:sz w:val="20"/>
        </w:rPr>
      </w:pPr>
      <w:r>
        <w:rPr>
          <w:noProof/>
          <w:sz w:val="20"/>
          <w:lang w:eastAsia="en-AU"/>
        </w:rPr>
        <w:pict>
          <v:shape id="_x0000_s1264" type="#_x0000_t202" style="position:absolute;left:0;text-align:left;margin-left:62.45pt;margin-top:104.8pt;width:87.7pt;height:97.25pt;z-index:251707392;mso-width-relative:margin;mso-height-relative:margin" filled="f" stroked="f">
            <v:textbox>
              <w:txbxContent>
                <w:p w:rsidR="006D3F7F" w:rsidRDefault="006D3F7F" w:rsidP="0031506E">
                  <w:r>
                    <w:rPr>
                      <w:noProof/>
                      <w:lang w:eastAsia="en-AU"/>
                    </w:rPr>
                    <w:drawing>
                      <wp:inline distT="0" distB="0" distL="0" distR="0">
                        <wp:extent cx="850200" cy="1128584"/>
                        <wp:effectExtent l="19050" t="0" r="7050" b="0"/>
                        <wp:docPr id="63" name="Picture 21" descr="shared path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d pathway.jpg"/>
                                <pic:cNvPicPr/>
                              </pic:nvPicPr>
                              <pic:blipFill>
                                <a:blip r:embed="rId27"/>
                                <a:stretch>
                                  <a:fillRect/>
                                </a:stretch>
                              </pic:blipFill>
                              <pic:spPr>
                                <a:xfrm>
                                  <a:off x="0" y="0"/>
                                  <a:ext cx="850200" cy="1128584"/>
                                </a:xfrm>
                                <a:prstGeom prst="rect">
                                  <a:avLst/>
                                </a:prstGeom>
                              </pic:spPr>
                            </pic:pic>
                          </a:graphicData>
                        </a:graphic>
                      </wp:inline>
                    </w:drawing>
                  </w:r>
                </w:p>
              </w:txbxContent>
            </v:textbox>
          </v:shape>
        </w:pict>
      </w:r>
      <w:r w:rsidR="0031506E">
        <w:rPr>
          <w:sz w:val="20"/>
        </w:rPr>
        <w:t>To strictly comply with legislative requirements, w</w:t>
      </w:r>
      <w:r w:rsidR="006C12DB" w:rsidRPr="006C12DB">
        <w:rPr>
          <w:sz w:val="20"/>
        </w:rPr>
        <w:t xml:space="preserve">here it is proposed to remove the existing regulatory signage indicating a shared path </w:t>
      </w:r>
      <w:r w:rsidR="006C12DB" w:rsidRPr="00877966">
        <w:rPr>
          <w:sz w:val="20"/>
        </w:rPr>
        <w:t xml:space="preserve">(see picture </w:t>
      </w:r>
      <w:r w:rsidR="00B14787">
        <w:rPr>
          <w:sz w:val="20"/>
        </w:rPr>
        <w:t xml:space="preserve">of pedestrian and bicycle symbolic sign </w:t>
      </w:r>
      <w:r w:rsidR="006C12DB" w:rsidRPr="00877966">
        <w:rPr>
          <w:sz w:val="20"/>
        </w:rPr>
        <w:t>below)</w:t>
      </w:r>
      <w:r w:rsidR="006C12DB" w:rsidRPr="006C12DB">
        <w:rPr>
          <w:sz w:val="20"/>
        </w:rPr>
        <w:t xml:space="preserve"> it will be necessary to apply </w:t>
      </w:r>
      <w:r w:rsidR="00877966">
        <w:rPr>
          <w:sz w:val="20"/>
        </w:rPr>
        <w:t xml:space="preserve">shared pathway </w:t>
      </w:r>
      <w:r w:rsidR="006C12DB" w:rsidRPr="006C12DB">
        <w:rPr>
          <w:sz w:val="20"/>
        </w:rPr>
        <w:t>thermoplastic symbols on the path with appropriate directional arrows.</w:t>
      </w:r>
    </w:p>
    <w:p w:rsidR="00877966" w:rsidRDefault="00877966" w:rsidP="009A1018">
      <w:pPr>
        <w:jc w:val="both"/>
        <w:rPr>
          <w:sz w:val="20"/>
        </w:rPr>
      </w:pPr>
    </w:p>
    <w:p w:rsidR="00877966" w:rsidRDefault="00877966" w:rsidP="009A1018">
      <w:pPr>
        <w:jc w:val="both"/>
        <w:rPr>
          <w:sz w:val="20"/>
        </w:rPr>
      </w:pPr>
    </w:p>
    <w:p w:rsidR="00877966" w:rsidRDefault="00877966" w:rsidP="009A1018">
      <w:pPr>
        <w:jc w:val="both"/>
        <w:rPr>
          <w:sz w:val="20"/>
        </w:rPr>
      </w:pPr>
    </w:p>
    <w:p w:rsidR="00877966" w:rsidRDefault="00877966" w:rsidP="009A1018">
      <w:pPr>
        <w:jc w:val="both"/>
        <w:rPr>
          <w:sz w:val="20"/>
        </w:rPr>
      </w:pPr>
    </w:p>
    <w:p w:rsidR="009A1018" w:rsidRPr="009A1018" w:rsidRDefault="00045617" w:rsidP="009A1018">
      <w:pPr>
        <w:jc w:val="both"/>
        <w:rPr>
          <w:sz w:val="20"/>
        </w:rPr>
      </w:pPr>
      <w:r>
        <w:rPr>
          <w:sz w:val="20"/>
        </w:rPr>
        <w:t>Where signage exists on adjoining cycle</w:t>
      </w:r>
      <w:r w:rsidR="009E07FE">
        <w:rPr>
          <w:sz w:val="20"/>
        </w:rPr>
        <w:t xml:space="preserve"> routes</w:t>
      </w:r>
      <w:r>
        <w:rPr>
          <w:sz w:val="20"/>
        </w:rPr>
        <w:t xml:space="preserve"> or paths</w:t>
      </w:r>
      <w:r w:rsidR="0037673F" w:rsidRPr="009A1018">
        <w:rPr>
          <w:sz w:val="20"/>
        </w:rPr>
        <w:t xml:space="preserve"> the </w:t>
      </w:r>
      <w:r>
        <w:rPr>
          <w:sz w:val="20"/>
        </w:rPr>
        <w:t xml:space="preserve">new </w:t>
      </w:r>
      <w:r w:rsidR="0030793A" w:rsidRPr="009A1018">
        <w:rPr>
          <w:sz w:val="20"/>
        </w:rPr>
        <w:t>cycle</w:t>
      </w:r>
      <w:r w:rsidR="0037673F" w:rsidRPr="009A1018">
        <w:rPr>
          <w:sz w:val="20"/>
        </w:rPr>
        <w:t xml:space="preserve"> route signage should be installed only where the </w:t>
      </w:r>
      <w:r w:rsidR="0030793A" w:rsidRPr="009A1018">
        <w:rPr>
          <w:sz w:val="20"/>
        </w:rPr>
        <w:t xml:space="preserve">cycle </w:t>
      </w:r>
      <w:r w:rsidR="0037673F" w:rsidRPr="009A1018">
        <w:rPr>
          <w:sz w:val="20"/>
        </w:rPr>
        <w:t xml:space="preserve">route enters and </w:t>
      </w:r>
      <w:r w:rsidR="0037673F" w:rsidRPr="009A1018">
        <w:rPr>
          <w:sz w:val="20"/>
        </w:rPr>
        <w:lastRenderedPageBreak/>
        <w:t xml:space="preserve">exits the path or at any other path junction.  </w:t>
      </w:r>
      <w:r w:rsidR="001647C7" w:rsidRPr="009A1018">
        <w:rPr>
          <w:sz w:val="20"/>
        </w:rPr>
        <w:t>Care should be taken to harmonise the use of standard cycle network signage with existing path signage systems through careful sign location and mounting.</w:t>
      </w:r>
    </w:p>
    <w:p w:rsidR="0037673F" w:rsidRPr="003C5983" w:rsidRDefault="00C236A5" w:rsidP="003C5983">
      <w:pPr>
        <w:pStyle w:val="Heading2"/>
        <w:jc w:val="both"/>
        <w:rPr>
          <w:sz w:val="22"/>
          <w:szCs w:val="22"/>
        </w:rPr>
      </w:pPr>
      <w:r w:rsidRPr="003C5983">
        <w:rPr>
          <w:sz w:val="22"/>
          <w:szCs w:val="22"/>
        </w:rPr>
        <w:t>Preparing t</w:t>
      </w:r>
      <w:r w:rsidR="0037673F" w:rsidRPr="003C5983">
        <w:rPr>
          <w:sz w:val="22"/>
          <w:szCs w:val="22"/>
        </w:rPr>
        <w:t>he Signing Schedule</w:t>
      </w:r>
    </w:p>
    <w:p w:rsidR="009D57CC" w:rsidRPr="00DC02F6" w:rsidRDefault="00C236A5" w:rsidP="00DC02F6">
      <w:pPr>
        <w:jc w:val="both"/>
        <w:rPr>
          <w:sz w:val="20"/>
        </w:rPr>
      </w:pPr>
      <w:r w:rsidRPr="00DC02F6">
        <w:rPr>
          <w:sz w:val="20"/>
        </w:rPr>
        <w:t>D</w:t>
      </w:r>
      <w:r w:rsidR="0037673F" w:rsidRPr="00DC02F6">
        <w:rPr>
          <w:sz w:val="20"/>
        </w:rPr>
        <w:t>etails needed for each sign to complete the</w:t>
      </w:r>
      <w:r w:rsidR="009D57CC" w:rsidRPr="00DC02F6">
        <w:rPr>
          <w:sz w:val="20"/>
        </w:rPr>
        <w:t xml:space="preserve"> </w:t>
      </w:r>
      <w:r w:rsidR="0037673F" w:rsidRPr="00DC02F6">
        <w:rPr>
          <w:sz w:val="20"/>
        </w:rPr>
        <w:t>signing schedule are:</w:t>
      </w:r>
    </w:p>
    <w:p w:rsidR="0093405D" w:rsidRPr="0093405D" w:rsidRDefault="0093405D" w:rsidP="0093405D">
      <w:pPr>
        <w:pStyle w:val="ListParagraph"/>
        <w:numPr>
          <w:ilvl w:val="0"/>
          <w:numId w:val="31"/>
        </w:numPr>
        <w:jc w:val="both"/>
        <w:rPr>
          <w:rFonts w:cs="SymbolMT"/>
          <w:sz w:val="20"/>
        </w:rPr>
      </w:pPr>
      <w:r>
        <w:rPr>
          <w:rFonts w:cs="SymbolMT"/>
          <w:sz w:val="20"/>
        </w:rPr>
        <w:t xml:space="preserve">Details for each sign (destination, arrows, </w:t>
      </w:r>
      <w:r w:rsidR="00A328FB">
        <w:rPr>
          <w:rFonts w:cs="SymbolMT"/>
          <w:sz w:val="20"/>
        </w:rPr>
        <w:t>service symbols, tourism shields</w:t>
      </w:r>
      <w:r>
        <w:rPr>
          <w:rFonts w:cs="SymbolMT"/>
          <w:sz w:val="20"/>
        </w:rPr>
        <w:t>).</w:t>
      </w:r>
    </w:p>
    <w:p w:rsidR="009D57CC" w:rsidRPr="0093405D" w:rsidRDefault="0037673F" w:rsidP="0093405D">
      <w:pPr>
        <w:pStyle w:val="ListParagraph"/>
        <w:numPr>
          <w:ilvl w:val="0"/>
          <w:numId w:val="30"/>
        </w:numPr>
        <w:jc w:val="both"/>
        <w:rPr>
          <w:sz w:val="20"/>
        </w:rPr>
      </w:pPr>
      <w:r w:rsidRPr="0093405D">
        <w:rPr>
          <w:sz w:val="20"/>
        </w:rPr>
        <w:t>Precise location of each sign (it is recommended that</w:t>
      </w:r>
      <w:r w:rsidR="009D57CC" w:rsidRPr="0093405D">
        <w:rPr>
          <w:sz w:val="20"/>
        </w:rPr>
        <w:t xml:space="preserve"> </w:t>
      </w:r>
      <w:r w:rsidRPr="0093405D">
        <w:rPr>
          <w:sz w:val="20"/>
        </w:rPr>
        <w:t>marked-up site photos be appended to the sign schedule</w:t>
      </w:r>
      <w:r w:rsidR="009D57CC" w:rsidRPr="0093405D">
        <w:rPr>
          <w:sz w:val="20"/>
        </w:rPr>
        <w:t xml:space="preserve"> </w:t>
      </w:r>
      <w:r w:rsidRPr="0093405D">
        <w:rPr>
          <w:sz w:val="20"/>
        </w:rPr>
        <w:t xml:space="preserve">to ensure an accurate communication of </w:t>
      </w:r>
      <w:r w:rsidR="0031506E">
        <w:rPr>
          <w:sz w:val="20"/>
        </w:rPr>
        <w:t xml:space="preserve">the </w:t>
      </w:r>
      <w:r w:rsidR="0031506E" w:rsidRPr="0093405D">
        <w:rPr>
          <w:sz w:val="20"/>
        </w:rPr>
        <w:t xml:space="preserve">intended </w:t>
      </w:r>
      <w:proofErr w:type="spellStart"/>
      <w:r w:rsidR="0031506E" w:rsidRPr="0093405D">
        <w:rPr>
          <w:sz w:val="20"/>
        </w:rPr>
        <w:t>siting</w:t>
      </w:r>
      <w:proofErr w:type="spellEnd"/>
      <w:r w:rsidR="0031506E" w:rsidRPr="0093405D">
        <w:rPr>
          <w:sz w:val="20"/>
        </w:rPr>
        <w:t xml:space="preserve"> </w:t>
      </w:r>
      <w:r w:rsidR="0031506E">
        <w:rPr>
          <w:sz w:val="20"/>
        </w:rPr>
        <w:t xml:space="preserve">of </w:t>
      </w:r>
      <w:r w:rsidRPr="0093405D">
        <w:rPr>
          <w:sz w:val="20"/>
        </w:rPr>
        <w:t>each sign</w:t>
      </w:r>
      <w:r w:rsidR="00F85AC9">
        <w:rPr>
          <w:sz w:val="20"/>
        </w:rPr>
        <w:t>)</w:t>
      </w:r>
      <w:r w:rsidR="0093405D" w:rsidRPr="0093405D">
        <w:rPr>
          <w:sz w:val="20"/>
        </w:rPr>
        <w:t>.</w:t>
      </w:r>
      <w:r w:rsidR="009D57CC" w:rsidRPr="0093405D">
        <w:rPr>
          <w:sz w:val="20"/>
        </w:rPr>
        <w:t xml:space="preserve"> </w:t>
      </w:r>
    </w:p>
    <w:p w:rsidR="0037673F" w:rsidRPr="0093405D" w:rsidRDefault="0037673F" w:rsidP="0093405D">
      <w:pPr>
        <w:pStyle w:val="ListParagraph"/>
        <w:numPr>
          <w:ilvl w:val="0"/>
          <w:numId w:val="30"/>
        </w:numPr>
        <w:jc w:val="both"/>
        <w:rPr>
          <w:sz w:val="20"/>
        </w:rPr>
      </w:pPr>
      <w:r w:rsidRPr="0093405D">
        <w:rPr>
          <w:sz w:val="20"/>
        </w:rPr>
        <w:t xml:space="preserve">Mounting support (new pole, existing </w:t>
      </w:r>
      <w:r w:rsidR="0093405D" w:rsidRPr="0093405D">
        <w:rPr>
          <w:sz w:val="20"/>
        </w:rPr>
        <w:t>etc).</w:t>
      </w:r>
    </w:p>
    <w:p w:rsidR="0037673F" w:rsidRPr="0093405D" w:rsidRDefault="0093405D" w:rsidP="0093405D">
      <w:pPr>
        <w:pStyle w:val="ListParagraph"/>
        <w:numPr>
          <w:ilvl w:val="0"/>
          <w:numId w:val="30"/>
        </w:numPr>
        <w:jc w:val="both"/>
        <w:rPr>
          <w:sz w:val="20"/>
        </w:rPr>
      </w:pPr>
      <w:r w:rsidRPr="0093405D">
        <w:rPr>
          <w:sz w:val="20"/>
        </w:rPr>
        <w:t>Mounting fixing type.</w:t>
      </w:r>
    </w:p>
    <w:p w:rsidR="0037673F" w:rsidRPr="0093405D" w:rsidRDefault="0037673F" w:rsidP="0093405D">
      <w:pPr>
        <w:pStyle w:val="ListParagraph"/>
        <w:numPr>
          <w:ilvl w:val="0"/>
          <w:numId w:val="30"/>
        </w:numPr>
        <w:jc w:val="both"/>
        <w:rPr>
          <w:sz w:val="20"/>
        </w:rPr>
      </w:pPr>
      <w:r w:rsidRPr="0093405D">
        <w:rPr>
          <w:sz w:val="20"/>
        </w:rPr>
        <w:t>Additional path signs found necessary by the site</w:t>
      </w:r>
      <w:r w:rsidR="00DC02F6" w:rsidRPr="0093405D">
        <w:rPr>
          <w:sz w:val="20"/>
        </w:rPr>
        <w:t xml:space="preserve"> </w:t>
      </w:r>
      <w:r w:rsidRPr="0093405D">
        <w:rPr>
          <w:sz w:val="20"/>
        </w:rPr>
        <w:t>assessment – services and facilities signs, signs indicating</w:t>
      </w:r>
      <w:r w:rsidR="009D57CC" w:rsidRPr="0093405D">
        <w:rPr>
          <w:sz w:val="20"/>
        </w:rPr>
        <w:t xml:space="preserve"> </w:t>
      </w:r>
      <w:r w:rsidRPr="0093405D">
        <w:rPr>
          <w:sz w:val="20"/>
        </w:rPr>
        <w:t>connecting paths to the street system and street name</w:t>
      </w:r>
      <w:r w:rsidR="009D57CC" w:rsidRPr="0093405D">
        <w:rPr>
          <w:sz w:val="20"/>
        </w:rPr>
        <w:t xml:space="preserve"> </w:t>
      </w:r>
      <w:r w:rsidRPr="0093405D">
        <w:rPr>
          <w:sz w:val="20"/>
        </w:rPr>
        <w:t>signs at intersecting streets</w:t>
      </w:r>
      <w:r w:rsidR="0093405D" w:rsidRPr="0093405D">
        <w:rPr>
          <w:sz w:val="20"/>
        </w:rPr>
        <w:t>.</w:t>
      </w:r>
    </w:p>
    <w:p w:rsidR="00C236A5" w:rsidRPr="0093405D" w:rsidRDefault="0037673F" w:rsidP="0093405D">
      <w:pPr>
        <w:pStyle w:val="ListParagraph"/>
        <w:numPr>
          <w:ilvl w:val="0"/>
          <w:numId w:val="30"/>
        </w:numPr>
        <w:jc w:val="both"/>
        <w:rPr>
          <w:sz w:val="20"/>
        </w:rPr>
      </w:pPr>
      <w:r w:rsidRPr="0093405D">
        <w:rPr>
          <w:sz w:val="20"/>
        </w:rPr>
        <w:t>Additional work (installation where needed of new</w:t>
      </w:r>
      <w:r w:rsidR="00A328FB">
        <w:rPr>
          <w:sz w:val="20"/>
        </w:rPr>
        <w:t>,</w:t>
      </w:r>
      <w:r w:rsidRPr="0093405D">
        <w:rPr>
          <w:sz w:val="20"/>
        </w:rPr>
        <w:t xml:space="preserve"> </w:t>
      </w:r>
      <w:r w:rsidR="00A328FB">
        <w:rPr>
          <w:sz w:val="20"/>
        </w:rPr>
        <w:t xml:space="preserve">longer </w:t>
      </w:r>
      <w:r w:rsidRPr="0093405D">
        <w:rPr>
          <w:sz w:val="20"/>
        </w:rPr>
        <w:t>street sign poles to replace existing poles).</w:t>
      </w:r>
    </w:p>
    <w:p w:rsidR="0037673F" w:rsidRPr="00DC02F6" w:rsidRDefault="0037673F" w:rsidP="00DC02F6">
      <w:pPr>
        <w:jc w:val="both"/>
        <w:rPr>
          <w:sz w:val="20"/>
        </w:rPr>
      </w:pPr>
      <w:r w:rsidRPr="00DC02F6">
        <w:rPr>
          <w:sz w:val="20"/>
        </w:rPr>
        <w:t xml:space="preserve">Costs for signs and installation can be added to the </w:t>
      </w:r>
      <w:r w:rsidR="00B94B29">
        <w:rPr>
          <w:sz w:val="20"/>
        </w:rPr>
        <w:t>schedule</w:t>
      </w:r>
      <w:r w:rsidRPr="00DC02F6">
        <w:rPr>
          <w:sz w:val="20"/>
        </w:rPr>
        <w:t xml:space="preserve"> at</w:t>
      </w:r>
      <w:r w:rsidR="009D57CC" w:rsidRPr="00DC02F6">
        <w:rPr>
          <w:sz w:val="20"/>
        </w:rPr>
        <w:t xml:space="preserve"> </w:t>
      </w:r>
      <w:r w:rsidRPr="00DC02F6">
        <w:rPr>
          <w:sz w:val="20"/>
        </w:rPr>
        <w:t>this stage to produce a budgetary estimate.</w:t>
      </w:r>
    </w:p>
    <w:p w:rsidR="0037673F" w:rsidRPr="00C05B4F" w:rsidRDefault="00A36922" w:rsidP="003C5983">
      <w:pPr>
        <w:pStyle w:val="Heading1"/>
        <w:numPr>
          <w:ilvl w:val="0"/>
          <w:numId w:val="25"/>
        </w:numPr>
        <w:rPr>
          <w:color w:val="4F81BD" w:themeColor="accent1"/>
          <w:sz w:val="22"/>
          <w:szCs w:val="22"/>
        </w:rPr>
      </w:pPr>
      <w:r w:rsidRPr="00C05B4F">
        <w:rPr>
          <w:color w:val="4F81BD" w:themeColor="accent1"/>
          <w:sz w:val="22"/>
          <w:szCs w:val="22"/>
        </w:rPr>
        <w:t xml:space="preserve">Installation </w:t>
      </w:r>
      <w:r w:rsidR="003C5983" w:rsidRPr="00C05B4F">
        <w:rPr>
          <w:color w:val="4F81BD" w:themeColor="accent1"/>
          <w:sz w:val="22"/>
          <w:szCs w:val="22"/>
        </w:rPr>
        <w:t>and</w:t>
      </w:r>
      <w:r w:rsidR="0037673F" w:rsidRPr="00C05B4F">
        <w:rPr>
          <w:color w:val="4F81BD" w:themeColor="accent1"/>
          <w:sz w:val="22"/>
          <w:szCs w:val="22"/>
        </w:rPr>
        <w:t xml:space="preserve"> Maintenance</w:t>
      </w:r>
    </w:p>
    <w:p w:rsidR="00246805" w:rsidRDefault="00045617" w:rsidP="00246805">
      <w:pPr>
        <w:jc w:val="both"/>
        <w:rPr>
          <w:sz w:val="20"/>
        </w:rPr>
      </w:pPr>
      <w:r>
        <w:rPr>
          <w:sz w:val="20"/>
        </w:rPr>
        <w:t xml:space="preserve">Responsibility for </w:t>
      </w:r>
      <w:r w:rsidR="00A328FB">
        <w:rPr>
          <w:sz w:val="20"/>
        </w:rPr>
        <w:t>the design, manufacture, installation and maintenance of</w:t>
      </w:r>
      <w:r>
        <w:rPr>
          <w:sz w:val="20"/>
        </w:rPr>
        <w:t xml:space="preserve"> signs </w:t>
      </w:r>
      <w:r w:rsidR="00A328FB">
        <w:rPr>
          <w:sz w:val="20"/>
        </w:rPr>
        <w:t>will generally rest</w:t>
      </w:r>
      <w:r>
        <w:rPr>
          <w:sz w:val="20"/>
        </w:rPr>
        <w:t xml:space="preserve"> with the infrastructure owner.  Where cycle routes traverse infrastructure owned by more than one organisation, it will be necessary for the parties to reach formal agreement about responsibility for funding</w:t>
      </w:r>
      <w:r w:rsidR="00A328FB">
        <w:rPr>
          <w:sz w:val="20"/>
        </w:rPr>
        <w:t xml:space="preserve"> and arranging the initial</w:t>
      </w:r>
      <w:r>
        <w:rPr>
          <w:sz w:val="20"/>
        </w:rPr>
        <w:t xml:space="preserve"> installation, and managing the </w:t>
      </w:r>
      <w:r w:rsidR="00A328FB">
        <w:rPr>
          <w:sz w:val="20"/>
        </w:rPr>
        <w:t xml:space="preserve">on-going </w:t>
      </w:r>
      <w:r>
        <w:rPr>
          <w:sz w:val="20"/>
        </w:rPr>
        <w:t xml:space="preserve">maintenance task.  </w:t>
      </w:r>
    </w:p>
    <w:p w:rsidR="0037673F" w:rsidRPr="00681302" w:rsidRDefault="0037673F" w:rsidP="00C13BD6">
      <w:pPr>
        <w:pStyle w:val="Heading1"/>
        <w:jc w:val="both"/>
        <w:rPr>
          <w:color w:val="548DD4" w:themeColor="text2" w:themeTint="99"/>
          <w:sz w:val="22"/>
          <w:szCs w:val="22"/>
        </w:rPr>
      </w:pPr>
      <w:r w:rsidRPr="00681302">
        <w:rPr>
          <w:color w:val="548DD4" w:themeColor="text2" w:themeTint="99"/>
          <w:sz w:val="22"/>
          <w:szCs w:val="22"/>
        </w:rPr>
        <w:t>Sign Manufacture</w:t>
      </w:r>
    </w:p>
    <w:p w:rsidR="0037673F" w:rsidRPr="00DC02F6" w:rsidRDefault="0037673F" w:rsidP="00DC02F6">
      <w:pPr>
        <w:jc w:val="both"/>
        <w:rPr>
          <w:sz w:val="20"/>
        </w:rPr>
      </w:pPr>
      <w:r w:rsidRPr="00DC02F6">
        <w:rPr>
          <w:sz w:val="20"/>
        </w:rPr>
        <w:t xml:space="preserve">The signs described in this </w:t>
      </w:r>
      <w:r w:rsidR="0031506E">
        <w:rPr>
          <w:sz w:val="20"/>
        </w:rPr>
        <w:t>Manual</w:t>
      </w:r>
      <w:r w:rsidRPr="00DC02F6">
        <w:rPr>
          <w:sz w:val="20"/>
        </w:rPr>
        <w:t xml:space="preserve"> and their usage should be</w:t>
      </w:r>
      <w:r w:rsidR="009D57CC" w:rsidRPr="00DC02F6">
        <w:rPr>
          <w:sz w:val="20"/>
        </w:rPr>
        <w:t xml:space="preserve"> </w:t>
      </w:r>
      <w:r w:rsidRPr="00DC02F6">
        <w:rPr>
          <w:sz w:val="20"/>
        </w:rPr>
        <w:t>man</w:t>
      </w:r>
      <w:r w:rsidR="00B94B29">
        <w:rPr>
          <w:sz w:val="20"/>
        </w:rPr>
        <w:t>ufactured in accordance with thi</w:t>
      </w:r>
      <w:r w:rsidRPr="00DC02F6">
        <w:rPr>
          <w:sz w:val="20"/>
        </w:rPr>
        <w:t>s</w:t>
      </w:r>
      <w:r w:rsidR="00B94B29">
        <w:rPr>
          <w:sz w:val="20"/>
        </w:rPr>
        <w:t xml:space="preserve"> </w:t>
      </w:r>
      <w:r w:rsidR="0031506E">
        <w:rPr>
          <w:sz w:val="20"/>
        </w:rPr>
        <w:t>Manual,</w:t>
      </w:r>
      <w:r w:rsidRPr="00DC02F6">
        <w:rPr>
          <w:sz w:val="20"/>
        </w:rPr>
        <w:t xml:space="preserve"> the</w:t>
      </w:r>
      <w:r w:rsidR="009D57CC" w:rsidRPr="00DC02F6">
        <w:rPr>
          <w:sz w:val="20"/>
        </w:rPr>
        <w:t xml:space="preserve"> </w:t>
      </w:r>
      <w:r w:rsidR="00C05B4F">
        <w:rPr>
          <w:sz w:val="20"/>
        </w:rPr>
        <w:t xml:space="preserve">relevant sections of </w:t>
      </w:r>
      <w:proofErr w:type="spellStart"/>
      <w:r w:rsidR="00C05B4F">
        <w:rPr>
          <w:sz w:val="20"/>
        </w:rPr>
        <w:t>A</w:t>
      </w:r>
      <w:r w:rsidR="00941B3F">
        <w:rPr>
          <w:sz w:val="20"/>
        </w:rPr>
        <w:t>S</w:t>
      </w:r>
      <w:r w:rsidRPr="00DC02F6">
        <w:rPr>
          <w:sz w:val="20"/>
        </w:rPr>
        <w:t>1742</w:t>
      </w:r>
      <w:proofErr w:type="spellEnd"/>
      <w:r w:rsidR="0031506E">
        <w:rPr>
          <w:sz w:val="20"/>
        </w:rPr>
        <w:t>,</w:t>
      </w:r>
      <w:r w:rsidR="00B94B29">
        <w:rPr>
          <w:sz w:val="20"/>
        </w:rPr>
        <w:t xml:space="preserve"> </w:t>
      </w:r>
      <w:r w:rsidR="0031506E">
        <w:rPr>
          <w:sz w:val="20"/>
        </w:rPr>
        <w:t>as well</w:t>
      </w:r>
      <w:r w:rsidR="00B94B29">
        <w:rPr>
          <w:sz w:val="20"/>
        </w:rPr>
        <w:t xml:space="preserve"> the referenced documents in th</w:t>
      </w:r>
      <w:r w:rsidR="000C11BC">
        <w:rPr>
          <w:sz w:val="20"/>
        </w:rPr>
        <w:t>i</w:t>
      </w:r>
      <w:r w:rsidR="00B94B29">
        <w:rPr>
          <w:sz w:val="20"/>
        </w:rPr>
        <w:t xml:space="preserve">s </w:t>
      </w:r>
      <w:r w:rsidR="0031506E">
        <w:rPr>
          <w:sz w:val="20"/>
        </w:rPr>
        <w:t>Manual</w:t>
      </w:r>
      <w:r w:rsidR="00B94B29" w:rsidRPr="00DC02F6">
        <w:rPr>
          <w:sz w:val="20"/>
        </w:rPr>
        <w:t>.</w:t>
      </w:r>
    </w:p>
    <w:p w:rsidR="0037673F" w:rsidRPr="00681302" w:rsidRDefault="0037673F" w:rsidP="00C13BD6">
      <w:pPr>
        <w:pStyle w:val="Heading1"/>
        <w:jc w:val="both"/>
        <w:rPr>
          <w:color w:val="548DD4" w:themeColor="text2" w:themeTint="99"/>
          <w:sz w:val="22"/>
          <w:szCs w:val="22"/>
        </w:rPr>
      </w:pPr>
      <w:r w:rsidRPr="00681302">
        <w:rPr>
          <w:color w:val="548DD4" w:themeColor="text2" w:themeTint="99"/>
          <w:sz w:val="22"/>
          <w:szCs w:val="22"/>
        </w:rPr>
        <w:lastRenderedPageBreak/>
        <w:t>Materials and Mounting</w:t>
      </w:r>
    </w:p>
    <w:p w:rsidR="00A36922" w:rsidRDefault="00C13BD6" w:rsidP="00A36922">
      <w:pPr>
        <w:pStyle w:val="ListParagraph"/>
        <w:numPr>
          <w:ilvl w:val="0"/>
          <w:numId w:val="29"/>
        </w:numPr>
        <w:jc w:val="both"/>
        <w:rPr>
          <w:sz w:val="20"/>
        </w:rPr>
      </w:pPr>
      <w:r w:rsidRPr="00A36922">
        <w:rPr>
          <w:sz w:val="20"/>
        </w:rPr>
        <w:t>Cycle</w:t>
      </w:r>
      <w:r w:rsidR="0031506E">
        <w:rPr>
          <w:sz w:val="20"/>
        </w:rPr>
        <w:t xml:space="preserve"> Route</w:t>
      </w:r>
      <w:r w:rsidR="00BD318F">
        <w:rPr>
          <w:sz w:val="20"/>
        </w:rPr>
        <w:t xml:space="preserve"> Directional S</w:t>
      </w:r>
      <w:r w:rsidR="0037673F" w:rsidRPr="00A36922">
        <w:rPr>
          <w:sz w:val="20"/>
        </w:rPr>
        <w:t xml:space="preserve">ignage is </w:t>
      </w:r>
      <w:r w:rsidR="00AD4E86" w:rsidRPr="00A36922">
        <w:rPr>
          <w:sz w:val="20"/>
        </w:rPr>
        <w:t>manufactured from 1.</w:t>
      </w:r>
      <w:r w:rsidR="00A36922">
        <w:rPr>
          <w:sz w:val="20"/>
        </w:rPr>
        <w:t>6mm thick aluminium alloy</w:t>
      </w:r>
      <w:r w:rsidR="00A328FB">
        <w:rPr>
          <w:sz w:val="20"/>
        </w:rPr>
        <w:t xml:space="preserve"> sheets</w:t>
      </w:r>
      <w:r w:rsidR="00A36922">
        <w:rPr>
          <w:sz w:val="20"/>
        </w:rPr>
        <w:t xml:space="preserve">.  </w:t>
      </w:r>
    </w:p>
    <w:p w:rsidR="00A36922" w:rsidRDefault="00A36922" w:rsidP="00A36922">
      <w:pPr>
        <w:pStyle w:val="ListParagraph"/>
        <w:numPr>
          <w:ilvl w:val="0"/>
          <w:numId w:val="29"/>
        </w:numPr>
        <w:jc w:val="both"/>
        <w:rPr>
          <w:sz w:val="20"/>
        </w:rPr>
      </w:pPr>
      <w:r>
        <w:rPr>
          <w:sz w:val="20"/>
        </w:rPr>
        <w:t>It must</w:t>
      </w:r>
      <w:r w:rsidR="00AD4E86" w:rsidRPr="00A36922">
        <w:rPr>
          <w:sz w:val="20"/>
        </w:rPr>
        <w:t xml:space="preserve"> be free from scratches or other surface blemishes and the edges </w:t>
      </w:r>
      <w:r>
        <w:rPr>
          <w:sz w:val="20"/>
        </w:rPr>
        <w:t>must</w:t>
      </w:r>
      <w:r w:rsidR="00AD4E86" w:rsidRPr="00A36922">
        <w:rPr>
          <w:sz w:val="20"/>
        </w:rPr>
        <w:t xml:space="preserve"> be true and smooth</w:t>
      </w:r>
      <w:r w:rsidR="0037673F" w:rsidRPr="00A36922">
        <w:rPr>
          <w:sz w:val="20"/>
        </w:rPr>
        <w:t>.</w:t>
      </w:r>
      <w:r w:rsidR="009D57CC" w:rsidRPr="00A36922">
        <w:rPr>
          <w:sz w:val="20"/>
        </w:rPr>
        <w:t xml:space="preserve">  </w:t>
      </w:r>
    </w:p>
    <w:p w:rsidR="00A36922" w:rsidRDefault="0037673F" w:rsidP="00A36922">
      <w:pPr>
        <w:pStyle w:val="ListParagraph"/>
        <w:numPr>
          <w:ilvl w:val="0"/>
          <w:numId w:val="29"/>
        </w:numPr>
        <w:jc w:val="both"/>
        <w:rPr>
          <w:sz w:val="20"/>
        </w:rPr>
      </w:pPr>
      <w:r w:rsidRPr="00A36922">
        <w:rPr>
          <w:sz w:val="20"/>
        </w:rPr>
        <w:t xml:space="preserve">Sign </w:t>
      </w:r>
      <w:r w:rsidR="007D6958">
        <w:rPr>
          <w:sz w:val="20"/>
        </w:rPr>
        <w:t xml:space="preserve">sizing </w:t>
      </w:r>
      <w:r w:rsidR="00950882">
        <w:rPr>
          <w:sz w:val="20"/>
        </w:rPr>
        <w:t>criteria</w:t>
      </w:r>
      <w:r w:rsidRPr="00A36922">
        <w:rPr>
          <w:sz w:val="20"/>
        </w:rPr>
        <w:t xml:space="preserve"> are detailed </w:t>
      </w:r>
      <w:r w:rsidR="00950882">
        <w:rPr>
          <w:sz w:val="20"/>
        </w:rPr>
        <w:t>in Appendix 3 of</w:t>
      </w:r>
      <w:r w:rsidRPr="00A36922">
        <w:rPr>
          <w:sz w:val="20"/>
        </w:rPr>
        <w:t xml:space="preserve"> th</w:t>
      </w:r>
      <w:r w:rsidR="007D6958">
        <w:rPr>
          <w:sz w:val="20"/>
        </w:rPr>
        <w:t>is</w:t>
      </w:r>
      <w:r w:rsidRPr="00A36922">
        <w:rPr>
          <w:sz w:val="20"/>
        </w:rPr>
        <w:t xml:space="preserve"> </w:t>
      </w:r>
      <w:r w:rsidR="0031506E">
        <w:rPr>
          <w:sz w:val="20"/>
        </w:rPr>
        <w:t>Manual</w:t>
      </w:r>
      <w:r w:rsidRPr="00A36922">
        <w:rPr>
          <w:sz w:val="20"/>
        </w:rPr>
        <w:t>.</w:t>
      </w:r>
    </w:p>
    <w:p w:rsidR="00A36922" w:rsidRDefault="0037673F" w:rsidP="00A36922">
      <w:pPr>
        <w:pStyle w:val="ListParagraph"/>
        <w:numPr>
          <w:ilvl w:val="0"/>
          <w:numId w:val="29"/>
        </w:numPr>
        <w:jc w:val="both"/>
        <w:rPr>
          <w:sz w:val="20"/>
        </w:rPr>
      </w:pPr>
      <w:r w:rsidRPr="00A36922">
        <w:rPr>
          <w:sz w:val="20"/>
        </w:rPr>
        <w:t>Fingerboards should be fixed to galvanised steel pipe</w:t>
      </w:r>
      <w:r w:rsidR="009D57CC" w:rsidRPr="00A36922">
        <w:rPr>
          <w:sz w:val="20"/>
        </w:rPr>
        <w:t xml:space="preserve"> </w:t>
      </w:r>
      <w:r w:rsidRPr="00A36922">
        <w:rPr>
          <w:sz w:val="20"/>
        </w:rPr>
        <w:t>supports by means of galvanised steel or aluminium clamps.</w:t>
      </w:r>
      <w:r w:rsidR="009D57CC" w:rsidRPr="00A36922">
        <w:rPr>
          <w:sz w:val="20"/>
        </w:rPr>
        <w:t xml:space="preserve">  </w:t>
      </w:r>
    </w:p>
    <w:p w:rsidR="00A36922" w:rsidRDefault="0037673F" w:rsidP="00A36922">
      <w:pPr>
        <w:pStyle w:val="ListParagraph"/>
        <w:numPr>
          <w:ilvl w:val="0"/>
          <w:numId w:val="29"/>
        </w:numPr>
        <w:jc w:val="both"/>
        <w:rPr>
          <w:sz w:val="20"/>
        </w:rPr>
      </w:pPr>
      <w:r w:rsidRPr="00A36922">
        <w:rPr>
          <w:sz w:val="20"/>
        </w:rPr>
        <w:t xml:space="preserve">Fingerboard </w:t>
      </w:r>
      <w:r w:rsidR="00BD318F">
        <w:rPr>
          <w:sz w:val="20"/>
        </w:rPr>
        <w:t xml:space="preserve">signs </w:t>
      </w:r>
      <w:r w:rsidRPr="00A36922">
        <w:rPr>
          <w:sz w:val="20"/>
        </w:rPr>
        <w:t>should be always attached to the mounting</w:t>
      </w:r>
      <w:r w:rsidR="009D57CC" w:rsidRPr="00A36922">
        <w:rPr>
          <w:sz w:val="20"/>
        </w:rPr>
        <w:t xml:space="preserve"> </w:t>
      </w:r>
      <w:r w:rsidRPr="00A36922">
        <w:rPr>
          <w:sz w:val="20"/>
        </w:rPr>
        <w:t>pole via the mounting clamp method.</w:t>
      </w:r>
      <w:r w:rsidR="00C13BD6" w:rsidRPr="00A36922">
        <w:rPr>
          <w:sz w:val="20"/>
        </w:rPr>
        <w:t xml:space="preserve"> </w:t>
      </w:r>
      <w:r w:rsidRPr="00A36922">
        <w:rPr>
          <w:sz w:val="20"/>
        </w:rPr>
        <w:t xml:space="preserve"> </w:t>
      </w:r>
    </w:p>
    <w:p w:rsidR="00A36922" w:rsidRDefault="0037673F" w:rsidP="00A36922">
      <w:pPr>
        <w:pStyle w:val="ListParagraph"/>
        <w:numPr>
          <w:ilvl w:val="0"/>
          <w:numId w:val="29"/>
        </w:numPr>
        <w:jc w:val="both"/>
        <w:rPr>
          <w:sz w:val="20"/>
        </w:rPr>
      </w:pPr>
      <w:r w:rsidRPr="00A36922">
        <w:rPr>
          <w:sz w:val="20"/>
        </w:rPr>
        <w:t>Anti-rotational fittings or fixing</w:t>
      </w:r>
      <w:r w:rsidR="009D57CC" w:rsidRPr="00A36922">
        <w:rPr>
          <w:sz w:val="20"/>
        </w:rPr>
        <w:t xml:space="preserve"> </w:t>
      </w:r>
      <w:r w:rsidRPr="00A36922">
        <w:rPr>
          <w:sz w:val="20"/>
        </w:rPr>
        <w:t>screws should be used on fingerboard clamps to prevent</w:t>
      </w:r>
      <w:r w:rsidR="009D57CC" w:rsidRPr="00A36922">
        <w:rPr>
          <w:sz w:val="20"/>
        </w:rPr>
        <w:t xml:space="preserve"> </w:t>
      </w:r>
      <w:r w:rsidRPr="00A36922">
        <w:rPr>
          <w:sz w:val="20"/>
        </w:rPr>
        <w:t>rotation by either wind or vandalism.</w:t>
      </w:r>
      <w:r w:rsidR="00C13BD6" w:rsidRPr="00A36922">
        <w:rPr>
          <w:sz w:val="20"/>
        </w:rPr>
        <w:t xml:space="preserve"> </w:t>
      </w:r>
      <w:r w:rsidRPr="00A36922">
        <w:rPr>
          <w:sz w:val="20"/>
        </w:rPr>
        <w:t xml:space="preserve"> This is particularly</w:t>
      </w:r>
      <w:r w:rsidR="009D57CC" w:rsidRPr="00A36922">
        <w:rPr>
          <w:sz w:val="20"/>
        </w:rPr>
        <w:t xml:space="preserve"> </w:t>
      </w:r>
      <w:r w:rsidRPr="00A36922">
        <w:rPr>
          <w:sz w:val="20"/>
        </w:rPr>
        <w:t>important on fingerboard signs which indicate travel direction</w:t>
      </w:r>
      <w:r w:rsidR="009D57CC" w:rsidRPr="00A36922">
        <w:rPr>
          <w:sz w:val="20"/>
        </w:rPr>
        <w:t xml:space="preserve"> </w:t>
      </w:r>
      <w:r w:rsidRPr="00A36922">
        <w:rPr>
          <w:sz w:val="20"/>
        </w:rPr>
        <w:t>at intersections.</w:t>
      </w:r>
      <w:r w:rsidR="009D57CC" w:rsidRPr="00A36922">
        <w:rPr>
          <w:sz w:val="20"/>
        </w:rPr>
        <w:t xml:space="preserve">  </w:t>
      </w:r>
    </w:p>
    <w:p w:rsidR="00A36922" w:rsidRDefault="0037673F" w:rsidP="00A36922">
      <w:pPr>
        <w:pStyle w:val="ListParagraph"/>
        <w:numPr>
          <w:ilvl w:val="0"/>
          <w:numId w:val="29"/>
        </w:numPr>
        <w:jc w:val="both"/>
        <w:rPr>
          <w:sz w:val="20"/>
        </w:rPr>
      </w:pPr>
      <w:r w:rsidRPr="00A36922">
        <w:rPr>
          <w:sz w:val="20"/>
        </w:rPr>
        <w:t xml:space="preserve">Advance </w:t>
      </w:r>
      <w:r w:rsidR="00BD318F">
        <w:rPr>
          <w:sz w:val="20"/>
        </w:rPr>
        <w:t>D</w:t>
      </w:r>
      <w:r w:rsidR="00A36922">
        <w:rPr>
          <w:sz w:val="20"/>
        </w:rPr>
        <w:t>irection and</w:t>
      </w:r>
      <w:r w:rsidR="00BD318F">
        <w:rPr>
          <w:sz w:val="20"/>
        </w:rPr>
        <w:t xml:space="preserve"> R</w:t>
      </w:r>
      <w:r w:rsidRPr="00A36922">
        <w:rPr>
          <w:sz w:val="20"/>
        </w:rPr>
        <w:t xml:space="preserve">eassurance </w:t>
      </w:r>
      <w:r w:rsidR="00BD318F">
        <w:rPr>
          <w:sz w:val="20"/>
        </w:rPr>
        <w:t>S</w:t>
      </w:r>
      <w:r w:rsidR="00A36922">
        <w:rPr>
          <w:sz w:val="20"/>
        </w:rPr>
        <w:t>igns</w:t>
      </w:r>
      <w:r w:rsidRPr="00A36922">
        <w:rPr>
          <w:sz w:val="20"/>
        </w:rPr>
        <w:t xml:space="preserve"> are single sided, stiffened as required and </w:t>
      </w:r>
      <w:r w:rsidR="00A36922">
        <w:rPr>
          <w:sz w:val="20"/>
        </w:rPr>
        <w:t>usually mounted on</w:t>
      </w:r>
      <w:r w:rsidRPr="00A36922">
        <w:rPr>
          <w:sz w:val="20"/>
        </w:rPr>
        <w:t xml:space="preserve"> </w:t>
      </w:r>
      <w:r w:rsidR="00A36922">
        <w:rPr>
          <w:sz w:val="20"/>
        </w:rPr>
        <w:t>two</w:t>
      </w:r>
      <w:r w:rsidRPr="00A36922">
        <w:rPr>
          <w:sz w:val="20"/>
        </w:rPr>
        <w:t xml:space="preserve"> galvanised steel post</w:t>
      </w:r>
      <w:r w:rsidR="00A36922">
        <w:rPr>
          <w:sz w:val="20"/>
        </w:rPr>
        <w:t>s</w:t>
      </w:r>
      <w:r w:rsidRPr="00A36922">
        <w:rPr>
          <w:sz w:val="20"/>
        </w:rPr>
        <w:t>.</w:t>
      </w:r>
      <w:r w:rsidR="009D57CC" w:rsidRPr="00A36922">
        <w:rPr>
          <w:sz w:val="20"/>
        </w:rPr>
        <w:t xml:space="preserve">  </w:t>
      </w:r>
    </w:p>
    <w:p w:rsidR="00A36922" w:rsidRDefault="0037673F" w:rsidP="00A36922">
      <w:pPr>
        <w:pStyle w:val="ListParagraph"/>
        <w:numPr>
          <w:ilvl w:val="0"/>
          <w:numId w:val="29"/>
        </w:numPr>
        <w:jc w:val="both"/>
        <w:rPr>
          <w:sz w:val="20"/>
        </w:rPr>
      </w:pPr>
      <w:r w:rsidRPr="00A36922">
        <w:rPr>
          <w:sz w:val="20"/>
        </w:rPr>
        <w:t>In urban environments signs should be mounted sensitively</w:t>
      </w:r>
      <w:r w:rsidR="009D57CC" w:rsidRPr="00A36922">
        <w:rPr>
          <w:sz w:val="20"/>
        </w:rPr>
        <w:t xml:space="preserve"> </w:t>
      </w:r>
      <w:r w:rsidRPr="00A36922">
        <w:rPr>
          <w:sz w:val="20"/>
        </w:rPr>
        <w:t xml:space="preserve">to avoid sign clutter. </w:t>
      </w:r>
    </w:p>
    <w:p w:rsidR="00A36922" w:rsidRDefault="0037673F" w:rsidP="00A36922">
      <w:pPr>
        <w:pStyle w:val="ListParagraph"/>
        <w:numPr>
          <w:ilvl w:val="0"/>
          <w:numId w:val="29"/>
        </w:numPr>
        <w:jc w:val="both"/>
        <w:rPr>
          <w:sz w:val="20"/>
        </w:rPr>
      </w:pPr>
      <w:r w:rsidRPr="00A36922">
        <w:rPr>
          <w:sz w:val="20"/>
        </w:rPr>
        <w:t>Where intersections have existing signs</w:t>
      </w:r>
      <w:r w:rsidR="009D57CC" w:rsidRPr="00A36922">
        <w:rPr>
          <w:sz w:val="20"/>
        </w:rPr>
        <w:t xml:space="preserve"> </w:t>
      </w:r>
      <w:r w:rsidRPr="00A36922">
        <w:rPr>
          <w:sz w:val="20"/>
        </w:rPr>
        <w:t>in an untidy or cluttered state, it is wise to replan the layout</w:t>
      </w:r>
      <w:r w:rsidR="009D57CC" w:rsidRPr="00A36922">
        <w:rPr>
          <w:sz w:val="20"/>
        </w:rPr>
        <w:t xml:space="preserve"> </w:t>
      </w:r>
      <w:r w:rsidRPr="00A36922">
        <w:rPr>
          <w:sz w:val="20"/>
        </w:rPr>
        <w:t xml:space="preserve">and placement of all signage (including the new </w:t>
      </w:r>
      <w:r w:rsidR="003B0105" w:rsidRPr="00A36922">
        <w:rPr>
          <w:sz w:val="20"/>
        </w:rPr>
        <w:t>cycle</w:t>
      </w:r>
      <w:r w:rsidRPr="00A36922">
        <w:rPr>
          <w:sz w:val="20"/>
        </w:rPr>
        <w:t xml:space="preserve"> route</w:t>
      </w:r>
      <w:r w:rsidR="009D57CC" w:rsidRPr="00A36922">
        <w:rPr>
          <w:sz w:val="20"/>
        </w:rPr>
        <w:t xml:space="preserve"> </w:t>
      </w:r>
      <w:r w:rsidRPr="00A36922">
        <w:rPr>
          <w:sz w:val="20"/>
        </w:rPr>
        <w:t>signs) so that the legibility and general appearance of the total</w:t>
      </w:r>
      <w:r w:rsidR="009D57CC" w:rsidRPr="00A36922">
        <w:rPr>
          <w:sz w:val="20"/>
        </w:rPr>
        <w:t xml:space="preserve"> </w:t>
      </w:r>
      <w:r w:rsidRPr="00A36922">
        <w:rPr>
          <w:sz w:val="20"/>
        </w:rPr>
        <w:t xml:space="preserve">signage installation is improved. </w:t>
      </w:r>
    </w:p>
    <w:p w:rsidR="0037673F" w:rsidRPr="00A36922" w:rsidRDefault="0037673F" w:rsidP="00A36922">
      <w:pPr>
        <w:pStyle w:val="ListParagraph"/>
        <w:numPr>
          <w:ilvl w:val="0"/>
          <w:numId w:val="29"/>
        </w:numPr>
        <w:jc w:val="both"/>
        <w:rPr>
          <w:sz w:val="20"/>
        </w:rPr>
      </w:pPr>
      <w:r w:rsidRPr="00A36922">
        <w:rPr>
          <w:sz w:val="20"/>
        </w:rPr>
        <w:t>Any redundant signage should</w:t>
      </w:r>
      <w:r w:rsidR="009D57CC" w:rsidRPr="00A36922">
        <w:rPr>
          <w:sz w:val="20"/>
        </w:rPr>
        <w:t xml:space="preserve"> </w:t>
      </w:r>
      <w:r w:rsidRPr="00A36922">
        <w:rPr>
          <w:sz w:val="20"/>
        </w:rPr>
        <w:t>be removed during new sign installation.</w:t>
      </w:r>
    </w:p>
    <w:p w:rsidR="007C22E0" w:rsidRDefault="00A36922" w:rsidP="00DC02F6">
      <w:pPr>
        <w:jc w:val="both"/>
        <w:rPr>
          <w:sz w:val="20"/>
        </w:rPr>
      </w:pPr>
      <w:r>
        <w:rPr>
          <w:sz w:val="20"/>
        </w:rPr>
        <w:t>Back-to-back mounting is</w:t>
      </w:r>
      <w:r w:rsidR="00BD318F">
        <w:rPr>
          <w:sz w:val="20"/>
        </w:rPr>
        <w:t xml:space="preserve"> recommended when mounting Advance Direction and R</w:t>
      </w:r>
      <w:r w:rsidR="007C22E0">
        <w:rPr>
          <w:sz w:val="20"/>
        </w:rPr>
        <w:t xml:space="preserve">eassurance </w:t>
      </w:r>
      <w:r w:rsidR="00BD318F">
        <w:rPr>
          <w:sz w:val="20"/>
        </w:rPr>
        <w:t>S</w:t>
      </w:r>
      <w:r>
        <w:rPr>
          <w:sz w:val="20"/>
        </w:rPr>
        <w:t>igns</w:t>
      </w:r>
      <w:r w:rsidR="007C22E0">
        <w:rPr>
          <w:sz w:val="20"/>
        </w:rPr>
        <w:t xml:space="preserve">.  This will be cost effective and reduce </w:t>
      </w:r>
      <w:r w:rsidR="00B94B29">
        <w:rPr>
          <w:sz w:val="20"/>
        </w:rPr>
        <w:t>clutter</w:t>
      </w:r>
      <w:r w:rsidR="007C22E0">
        <w:rPr>
          <w:sz w:val="20"/>
        </w:rPr>
        <w:t xml:space="preserve"> on the cycle network.</w:t>
      </w:r>
    </w:p>
    <w:p w:rsidR="00AD4E86" w:rsidRPr="00950882" w:rsidRDefault="00AD4E86" w:rsidP="00950882">
      <w:pPr>
        <w:jc w:val="both"/>
        <w:rPr>
          <w:sz w:val="20"/>
        </w:rPr>
      </w:pPr>
      <w:r>
        <w:rPr>
          <w:sz w:val="20"/>
        </w:rPr>
        <w:t xml:space="preserve">For more information on materials and mounting, see the </w:t>
      </w:r>
      <w:r w:rsidR="00950882">
        <w:rPr>
          <w:sz w:val="20"/>
        </w:rPr>
        <w:t>Department of Infrastructure, Energy and Resources (</w:t>
      </w:r>
      <w:proofErr w:type="spellStart"/>
      <w:r w:rsidR="00950882">
        <w:rPr>
          <w:sz w:val="20"/>
        </w:rPr>
        <w:t>DIER</w:t>
      </w:r>
      <w:proofErr w:type="spellEnd"/>
      <w:r w:rsidR="00950882">
        <w:rPr>
          <w:sz w:val="20"/>
        </w:rPr>
        <w:t>)</w:t>
      </w:r>
      <w:r>
        <w:rPr>
          <w:sz w:val="20"/>
        </w:rPr>
        <w:t xml:space="preserve"> </w:t>
      </w:r>
      <w:r w:rsidRPr="00950882">
        <w:rPr>
          <w:sz w:val="20"/>
        </w:rPr>
        <w:t>Tasmania</w:t>
      </w:r>
      <w:r w:rsidR="00950882" w:rsidRPr="00950882">
        <w:rPr>
          <w:sz w:val="20"/>
        </w:rPr>
        <w:t>,</w:t>
      </w:r>
      <w:r w:rsidRPr="0027222B">
        <w:rPr>
          <w:i/>
          <w:sz w:val="20"/>
        </w:rPr>
        <w:t xml:space="preserve"> </w:t>
      </w:r>
      <w:proofErr w:type="spellStart"/>
      <w:r w:rsidR="00950882" w:rsidRPr="00950882">
        <w:rPr>
          <w:sz w:val="20"/>
        </w:rPr>
        <w:t>ROADWORKS</w:t>
      </w:r>
      <w:proofErr w:type="spellEnd"/>
      <w:r w:rsidR="00950882" w:rsidRPr="00950882">
        <w:rPr>
          <w:sz w:val="20"/>
        </w:rPr>
        <w:t xml:space="preserve"> SPECIFICATION </w:t>
      </w:r>
      <w:proofErr w:type="spellStart"/>
      <w:r w:rsidR="00950882" w:rsidRPr="00950882">
        <w:rPr>
          <w:sz w:val="20"/>
        </w:rPr>
        <w:t>R63</w:t>
      </w:r>
      <w:proofErr w:type="spellEnd"/>
      <w:r w:rsidR="00950882" w:rsidRPr="00950882">
        <w:rPr>
          <w:sz w:val="20"/>
        </w:rPr>
        <w:t xml:space="preserve"> – SIGNS</w:t>
      </w:r>
      <w:r w:rsidRPr="00950882">
        <w:rPr>
          <w:sz w:val="20"/>
        </w:rPr>
        <w:t>.</w:t>
      </w:r>
    </w:p>
    <w:p w:rsidR="0037673F" w:rsidRPr="00681302" w:rsidRDefault="0037673F" w:rsidP="00DC02F6">
      <w:pPr>
        <w:pStyle w:val="Heading1"/>
        <w:jc w:val="both"/>
        <w:rPr>
          <w:color w:val="548DD4" w:themeColor="text2" w:themeTint="99"/>
          <w:sz w:val="22"/>
          <w:szCs w:val="22"/>
        </w:rPr>
      </w:pPr>
      <w:r w:rsidRPr="00681302">
        <w:rPr>
          <w:color w:val="548DD4" w:themeColor="text2" w:themeTint="99"/>
          <w:sz w:val="22"/>
          <w:szCs w:val="22"/>
        </w:rPr>
        <w:lastRenderedPageBreak/>
        <w:t>Checking Installation</w:t>
      </w:r>
    </w:p>
    <w:p w:rsidR="0037673F" w:rsidRPr="00DC02F6" w:rsidRDefault="0037673F" w:rsidP="00DC02F6">
      <w:pPr>
        <w:jc w:val="both"/>
        <w:rPr>
          <w:sz w:val="20"/>
        </w:rPr>
      </w:pPr>
      <w:r w:rsidRPr="00DC02F6">
        <w:rPr>
          <w:sz w:val="20"/>
        </w:rPr>
        <w:t>The accuracy of the signage installation and particularly the</w:t>
      </w:r>
      <w:r w:rsidR="009D57CC" w:rsidRPr="00DC02F6">
        <w:rPr>
          <w:sz w:val="20"/>
        </w:rPr>
        <w:t xml:space="preserve"> </w:t>
      </w:r>
      <w:r w:rsidRPr="00DC02F6">
        <w:rPr>
          <w:sz w:val="20"/>
        </w:rPr>
        <w:t>positioning of the signs and poles should be checked by the</w:t>
      </w:r>
      <w:r w:rsidR="009D57CC" w:rsidRPr="00DC02F6">
        <w:rPr>
          <w:sz w:val="20"/>
        </w:rPr>
        <w:t xml:space="preserve"> </w:t>
      </w:r>
      <w:r w:rsidR="004A176E">
        <w:rPr>
          <w:sz w:val="20"/>
        </w:rPr>
        <w:t>person</w:t>
      </w:r>
      <w:r w:rsidRPr="00DC02F6">
        <w:rPr>
          <w:sz w:val="20"/>
        </w:rPr>
        <w:t xml:space="preserve"> who has prepared the signage schedule</w:t>
      </w:r>
      <w:r w:rsidR="004A176E">
        <w:rPr>
          <w:sz w:val="20"/>
        </w:rPr>
        <w:t>,</w:t>
      </w:r>
      <w:r w:rsidR="009D57CC" w:rsidRPr="00DC02F6">
        <w:rPr>
          <w:sz w:val="20"/>
        </w:rPr>
        <w:t xml:space="preserve"> </w:t>
      </w:r>
      <w:r w:rsidRPr="00DC02F6">
        <w:rPr>
          <w:sz w:val="20"/>
        </w:rPr>
        <w:t xml:space="preserve">following installation. </w:t>
      </w:r>
      <w:r w:rsidR="004A176E">
        <w:rPr>
          <w:sz w:val="20"/>
        </w:rPr>
        <w:t xml:space="preserve"> </w:t>
      </w:r>
      <w:r w:rsidRPr="00DC02F6">
        <w:rPr>
          <w:sz w:val="20"/>
        </w:rPr>
        <w:t>Installation errors should be remedied</w:t>
      </w:r>
      <w:r w:rsidR="009D57CC" w:rsidRPr="00DC02F6">
        <w:rPr>
          <w:sz w:val="20"/>
        </w:rPr>
        <w:t xml:space="preserve"> </w:t>
      </w:r>
      <w:r w:rsidRPr="00DC02F6">
        <w:rPr>
          <w:sz w:val="20"/>
        </w:rPr>
        <w:t>promptly and prior to any public promotion of the route.</w:t>
      </w:r>
    </w:p>
    <w:p w:rsidR="0037673F" w:rsidRPr="00681302" w:rsidRDefault="0037673F" w:rsidP="00DC02F6">
      <w:pPr>
        <w:pStyle w:val="Heading1"/>
        <w:jc w:val="both"/>
        <w:rPr>
          <w:color w:val="548DD4" w:themeColor="text2" w:themeTint="99"/>
          <w:sz w:val="22"/>
          <w:szCs w:val="22"/>
        </w:rPr>
      </w:pPr>
      <w:r w:rsidRPr="00681302">
        <w:rPr>
          <w:color w:val="548DD4" w:themeColor="text2" w:themeTint="99"/>
          <w:sz w:val="22"/>
          <w:szCs w:val="22"/>
        </w:rPr>
        <w:t>Maintenance</w:t>
      </w:r>
    </w:p>
    <w:p w:rsidR="00417B68" w:rsidRDefault="00417B68" w:rsidP="00DC02F6">
      <w:pPr>
        <w:jc w:val="both"/>
        <w:rPr>
          <w:sz w:val="20"/>
        </w:rPr>
      </w:pPr>
      <w:r>
        <w:rPr>
          <w:sz w:val="20"/>
        </w:rPr>
        <w:t>On-going maintenance of cycle network infrastructure includes the maintenance of the sign system.</w:t>
      </w:r>
    </w:p>
    <w:p w:rsidR="00A36922" w:rsidRDefault="0037673F" w:rsidP="00DC02F6">
      <w:pPr>
        <w:jc w:val="both"/>
        <w:rPr>
          <w:sz w:val="20"/>
        </w:rPr>
      </w:pPr>
      <w:r w:rsidRPr="00DC02F6">
        <w:rPr>
          <w:sz w:val="20"/>
        </w:rPr>
        <w:t xml:space="preserve">The maintenance of </w:t>
      </w:r>
      <w:r w:rsidR="00C13BD6" w:rsidRPr="00DC02F6">
        <w:rPr>
          <w:sz w:val="20"/>
        </w:rPr>
        <w:t>cycle</w:t>
      </w:r>
      <w:r w:rsidRPr="00DC02F6">
        <w:rPr>
          <w:sz w:val="20"/>
        </w:rPr>
        <w:t xml:space="preserve"> route signage is </w:t>
      </w:r>
      <w:r w:rsidR="00417B68">
        <w:rPr>
          <w:sz w:val="20"/>
        </w:rPr>
        <w:t xml:space="preserve">generally </w:t>
      </w:r>
      <w:r w:rsidRPr="00DC02F6">
        <w:rPr>
          <w:sz w:val="20"/>
        </w:rPr>
        <w:t>the</w:t>
      </w:r>
      <w:r w:rsidR="009D57CC" w:rsidRPr="00DC02F6">
        <w:rPr>
          <w:sz w:val="20"/>
        </w:rPr>
        <w:t xml:space="preserve"> </w:t>
      </w:r>
      <w:r w:rsidRPr="00DC02F6">
        <w:rPr>
          <w:sz w:val="20"/>
        </w:rPr>
        <w:t xml:space="preserve">responsibility </w:t>
      </w:r>
      <w:r w:rsidR="00BE404C">
        <w:rPr>
          <w:sz w:val="20"/>
        </w:rPr>
        <w:t xml:space="preserve">of the government agency, local </w:t>
      </w:r>
      <w:r w:rsidRPr="00DC02F6">
        <w:rPr>
          <w:sz w:val="20"/>
        </w:rPr>
        <w:t>government</w:t>
      </w:r>
      <w:r w:rsidR="009D57CC" w:rsidRPr="00DC02F6">
        <w:rPr>
          <w:sz w:val="20"/>
        </w:rPr>
        <w:t xml:space="preserve"> </w:t>
      </w:r>
      <w:r w:rsidRPr="00DC02F6">
        <w:rPr>
          <w:sz w:val="20"/>
        </w:rPr>
        <w:t xml:space="preserve">or private landowner which owns the </w:t>
      </w:r>
      <w:r w:rsidR="007E1209">
        <w:rPr>
          <w:sz w:val="20"/>
        </w:rPr>
        <w:t>infrastructure</w:t>
      </w:r>
      <w:r w:rsidRPr="00DC02F6">
        <w:rPr>
          <w:sz w:val="20"/>
        </w:rPr>
        <w:t xml:space="preserve">. </w:t>
      </w:r>
    </w:p>
    <w:p w:rsidR="00A36922" w:rsidRDefault="0037673F" w:rsidP="00DC02F6">
      <w:pPr>
        <w:jc w:val="both"/>
        <w:rPr>
          <w:sz w:val="20"/>
        </w:rPr>
      </w:pPr>
      <w:r w:rsidRPr="00DC02F6">
        <w:rPr>
          <w:sz w:val="20"/>
        </w:rPr>
        <w:t>It</w:t>
      </w:r>
      <w:r w:rsidR="00A36922">
        <w:rPr>
          <w:sz w:val="20"/>
        </w:rPr>
        <w:t xml:space="preserve"> is important that ongoing signage auditing and </w:t>
      </w:r>
      <w:r w:rsidR="00417B68">
        <w:rPr>
          <w:sz w:val="20"/>
        </w:rPr>
        <w:t xml:space="preserve">maintenance be </w:t>
      </w:r>
      <w:r w:rsidRPr="00DC02F6">
        <w:rPr>
          <w:sz w:val="20"/>
        </w:rPr>
        <w:t>carried out</w:t>
      </w:r>
      <w:r w:rsidR="002E668E">
        <w:rPr>
          <w:sz w:val="20"/>
        </w:rPr>
        <w:t xml:space="preserve"> by the infrastructure owner</w:t>
      </w:r>
      <w:r w:rsidRPr="00DC02F6">
        <w:rPr>
          <w:sz w:val="20"/>
        </w:rPr>
        <w:t xml:space="preserve">, </w:t>
      </w:r>
      <w:r w:rsidR="00417B68">
        <w:rPr>
          <w:sz w:val="20"/>
        </w:rPr>
        <w:t>even</w:t>
      </w:r>
      <w:r w:rsidR="009D57CC" w:rsidRPr="00DC02F6">
        <w:rPr>
          <w:sz w:val="20"/>
        </w:rPr>
        <w:t xml:space="preserve"> </w:t>
      </w:r>
      <w:r w:rsidRPr="00DC02F6">
        <w:rPr>
          <w:sz w:val="20"/>
        </w:rPr>
        <w:t xml:space="preserve">where joint funding and partnership arrangements </w:t>
      </w:r>
      <w:r w:rsidR="00417B68">
        <w:rPr>
          <w:sz w:val="20"/>
        </w:rPr>
        <w:t>were</w:t>
      </w:r>
      <w:r w:rsidRPr="00DC02F6">
        <w:rPr>
          <w:sz w:val="20"/>
        </w:rPr>
        <w:t xml:space="preserve"> developed for the </w:t>
      </w:r>
      <w:r w:rsidR="00417B68">
        <w:rPr>
          <w:sz w:val="20"/>
        </w:rPr>
        <w:t>initial sign implementation</w:t>
      </w:r>
      <w:r w:rsidRPr="00DC02F6">
        <w:rPr>
          <w:sz w:val="20"/>
        </w:rPr>
        <w:t xml:space="preserve"> phase. </w:t>
      </w:r>
      <w:r w:rsidR="00C13BD6" w:rsidRPr="00DC02F6">
        <w:rPr>
          <w:sz w:val="20"/>
        </w:rPr>
        <w:t xml:space="preserve"> </w:t>
      </w:r>
    </w:p>
    <w:p w:rsidR="0037673F" w:rsidRPr="00DC02F6" w:rsidRDefault="00956A4C" w:rsidP="00DC02F6">
      <w:pPr>
        <w:jc w:val="both"/>
        <w:rPr>
          <w:sz w:val="20"/>
        </w:rPr>
      </w:pPr>
      <w:r>
        <w:rPr>
          <w:sz w:val="20"/>
        </w:rPr>
        <w:t xml:space="preserve">A </w:t>
      </w:r>
      <w:r w:rsidR="0037673F" w:rsidRPr="00DC02F6">
        <w:rPr>
          <w:sz w:val="20"/>
        </w:rPr>
        <w:t>system for public reporting of signage faults</w:t>
      </w:r>
      <w:r w:rsidR="009D57CC" w:rsidRPr="00DC02F6">
        <w:rPr>
          <w:sz w:val="20"/>
        </w:rPr>
        <w:t xml:space="preserve"> </w:t>
      </w:r>
      <w:r w:rsidR="0037673F" w:rsidRPr="00DC02F6">
        <w:rPr>
          <w:sz w:val="20"/>
        </w:rPr>
        <w:t xml:space="preserve">and damage due to </w:t>
      </w:r>
      <w:r w:rsidR="00DC0111">
        <w:rPr>
          <w:sz w:val="20"/>
        </w:rPr>
        <w:t>vandalism</w:t>
      </w:r>
      <w:r w:rsidR="0037673F" w:rsidRPr="00DC02F6">
        <w:rPr>
          <w:sz w:val="20"/>
        </w:rPr>
        <w:t xml:space="preserve">, storm or </w:t>
      </w:r>
      <w:r w:rsidR="00DC0111">
        <w:rPr>
          <w:sz w:val="20"/>
        </w:rPr>
        <w:t>crash</w:t>
      </w:r>
      <w:r w:rsidR="0037673F" w:rsidRPr="00DC02F6">
        <w:rPr>
          <w:sz w:val="20"/>
        </w:rPr>
        <w:t xml:space="preserve"> damage</w:t>
      </w:r>
      <w:r w:rsidR="009D57CC" w:rsidRPr="00DC02F6">
        <w:rPr>
          <w:sz w:val="20"/>
        </w:rPr>
        <w:t xml:space="preserve"> </w:t>
      </w:r>
      <w:r w:rsidR="0037673F" w:rsidRPr="00DC02F6">
        <w:rPr>
          <w:sz w:val="20"/>
        </w:rPr>
        <w:t xml:space="preserve">is recommended as an </w:t>
      </w:r>
      <w:r w:rsidR="004A176E">
        <w:rPr>
          <w:sz w:val="20"/>
        </w:rPr>
        <w:t xml:space="preserve">additional aid to maintaining </w:t>
      </w:r>
      <w:r w:rsidR="0037673F" w:rsidRPr="00DC02F6">
        <w:rPr>
          <w:sz w:val="20"/>
        </w:rPr>
        <w:t>high</w:t>
      </w:r>
      <w:r w:rsidR="009D57CC" w:rsidRPr="00DC02F6">
        <w:rPr>
          <w:sz w:val="20"/>
        </w:rPr>
        <w:t xml:space="preserve"> </w:t>
      </w:r>
      <w:r w:rsidR="0037673F" w:rsidRPr="00DC02F6">
        <w:rPr>
          <w:sz w:val="20"/>
        </w:rPr>
        <w:t xml:space="preserve">quality </w:t>
      </w:r>
      <w:r w:rsidR="00C13BD6" w:rsidRPr="00DC02F6">
        <w:rPr>
          <w:sz w:val="20"/>
        </w:rPr>
        <w:t>cycle</w:t>
      </w:r>
      <w:r w:rsidR="0037673F" w:rsidRPr="00DC02F6">
        <w:rPr>
          <w:sz w:val="20"/>
        </w:rPr>
        <w:t xml:space="preserve"> route information. </w:t>
      </w:r>
      <w:r w:rsidR="00C13BD6" w:rsidRPr="00DC02F6">
        <w:rPr>
          <w:sz w:val="20"/>
        </w:rPr>
        <w:t xml:space="preserve"> </w:t>
      </w:r>
      <w:r w:rsidR="0037673F" w:rsidRPr="00DC02F6">
        <w:rPr>
          <w:sz w:val="20"/>
        </w:rPr>
        <w:t>This system can either be</w:t>
      </w:r>
      <w:r w:rsidR="009D57CC" w:rsidRPr="00DC02F6">
        <w:rPr>
          <w:sz w:val="20"/>
        </w:rPr>
        <w:t xml:space="preserve"> </w:t>
      </w:r>
      <w:r w:rsidR="0037673F" w:rsidRPr="00DC02F6">
        <w:rPr>
          <w:sz w:val="20"/>
        </w:rPr>
        <w:t>integrated into existing fault-reporting systems or set up as a</w:t>
      </w:r>
      <w:r w:rsidR="009D57CC" w:rsidRPr="00DC02F6">
        <w:rPr>
          <w:sz w:val="20"/>
        </w:rPr>
        <w:t xml:space="preserve"> </w:t>
      </w:r>
      <w:r w:rsidR="0037673F" w:rsidRPr="00DC02F6">
        <w:rPr>
          <w:sz w:val="20"/>
        </w:rPr>
        <w:t xml:space="preserve">new service on council </w:t>
      </w:r>
      <w:r w:rsidR="00B94291">
        <w:rPr>
          <w:sz w:val="20"/>
        </w:rPr>
        <w:t xml:space="preserve">or </w:t>
      </w:r>
      <w:r w:rsidR="00417B68">
        <w:rPr>
          <w:sz w:val="20"/>
        </w:rPr>
        <w:t>other government agency</w:t>
      </w:r>
      <w:r w:rsidR="00B94291">
        <w:rPr>
          <w:sz w:val="20"/>
        </w:rPr>
        <w:t xml:space="preserve"> </w:t>
      </w:r>
      <w:r w:rsidR="0037673F" w:rsidRPr="00DC02F6">
        <w:rPr>
          <w:sz w:val="20"/>
        </w:rPr>
        <w:t>internet sites.</w:t>
      </w:r>
    </w:p>
    <w:p w:rsidR="00A76CF5" w:rsidRDefault="00A76CF5" w:rsidP="0037673F">
      <w:pPr>
        <w:rPr>
          <w:sz w:val="20"/>
          <w:szCs w:val="20"/>
        </w:rPr>
      </w:pPr>
    </w:p>
    <w:p w:rsidR="00AB20C2" w:rsidRDefault="00AB20C2" w:rsidP="0037673F">
      <w:pPr>
        <w:rPr>
          <w:sz w:val="20"/>
          <w:szCs w:val="20"/>
        </w:rPr>
      </w:pPr>
    </w:p>
    <w:p w:rsidR="00AB20C2" w:rsidRDefault="00AB20C2" w:rsidP="0037673F">
      <w:pPr>
        <w:rPr>
          <w:sz w:val="20"/>
          <w:szCs w:val="20"/>
        </w:rPr>
      </w:pPr>
    </w:p>
    <w:p w:rsidR="00DC0111" w:rsidRDefault="00DC0111" w:rsidP="0037673F">
      <w:pPr>
        <w:rPr>
          <w:sz w:val="20"/>
          <w:szCs w:val="20"/>
        </w:rPr>
      </w:pPr>
    </w:p>
    <w:p w:rsidR="002204C5" w:rsidRDefault="002204C5" w:rsidP="0037673F">
      <w:pPr>
        <w:rPr>
          <w:sz w:val="20"/>
          <w:szCs w:val="20"/>
        </w:rPr>
      </w:pPr>
    </w:p>
    <w:p w:rsidR="00EA25E0" w:rsidRDefault="00EA25E0" w:rsidP="0037673F">
      <w:pPr>
        <w:rPr>
          <w:sz w:val="20"/>
          <w:szCs w:val="20"/>
        </w:rPr>
        <w:sectPr w:rsidR="00EA25E0" w:rsidSect="005B7978">
          <w:type w:val="continuous"/>
          <w:pgSz w:w="11906" w:h="16838"/>
          <w:pgMar w:top="1440" w:right="1440" w:bottom="1440" w:left="1440" w:header="708" w:footer="708" w:gutter="0"/>
          <w:cols w:num="2" w:space="708"/>
          <w:docGrid w:linePitch="360"/>
        </w:sectPr>
      </w:pPr>
    </w:p>
    <w:p w:rsidR="00277A3D" w:rsidRPr="00277A3D" w:rsidRDefault="00277A3D" w:rsidP="00277A3D">
      <w:bookmarkStart w:id="15" w:name="OLE_LINK7"/>
      <w:bookmarkStart w:id="16" w:name="OLE_LINK8"/>
    </w:p>
    <w:p w:rsidR="00BD1840" w:rsidRDefault="00A92850" w:rsidP="00882504">
      <w:pPr>
        <w:pStyle w:val="Heading1"/>
        <w:spacing w:before="60"/>
      </w:pPr>
      <w:bookmarkStart w:id="17" w:name="_Ref355008732"/>
      <w:r>
        <w:lastRenderedPageBreak/>
        <w:t>Appendix 1</w:t>
      </w:r>
      <w:bookmarkEnd w:id="17"/>
    </w:p>
    <w:bookmarkEnd w:id="15"/>
    <w:bookmarkEnd w:id="16"/>
    <w:p w:rsidR="00EA25E0" w:rsidRDefault="00EA25E0" w:rsidP="00BD1840">
      <w:pPr>
        <w:pStyle w:val="Heading1"/>
        <w:spacing w:before="60"/>
        <w:jc w:val="center"/>
        <w:rPr>
          <w:color w:val="548DD4" w:themeColor="text2" w:themeTint="99"/>
          <w:sz w:val="22"/>
          <w:szCs w:val="22"/>
        </w:rPr>
      </w:pPr>
    </w:p>
    <w:p w:rsidR="00C13BD6" w:rsidRPr="00681302" w:rsidRDefault="00A92850" w:rsidP="00BD1840">
      <w:pPr>
        <w:pStyle w:val="Heading1"/>
        <w:spacing w:before="60"/>
        <w:jc w:val="center"/>
        <w:rPr>
          <w:sz w:val="22"/>
          <w:szCs w:val="22"/>
        </w:rPr>
      </w:pPr>
      <w:bookmarkStart w:id="18" w:name="_Ref355008764"/>
      <w:r w:rsidRPr="00681302">
        <w:rPr>
          <w:color w:val="548DD4" w:themeColor="text2" w:themeTint="99"/>
          <w:sz w:val="22"/>
          <w:szCs w:val="22"/>
        </w:rPr>
        <w:t xml:space="preserve">Focal Point Mapping </w:t>
      </w:r>
      <w:r w:rsidR="00DD18A2" w:rsidRPr="00681302">
        <w:rPr>
          <w:color w:val="548DD4" w:themeColor="text2" w:themeTint="99"/>
          <w:sz w:val="22"/>
          <w:szCs w:val="22"/>
        </w:rPr>
        <w:t>Example Using the Inter-City Cycleway</w:t>
      </w:r>
      <w:bookmarkEnd w:id="18"/>
    </w:p>
    <w:p w:rsidR="00574BF2" w:rsidRDefault="00563884">
      <w:r w:rsidRPr="00563884">
        <w:rPr>
          <w:noProof/>
          <w:color w:val="548DD4" w:themeColor="text2" w:themeTint="99"/>
          <w:lang w:val="en-US" w:eastAsia="zh-TW"/>
        </w:rPr>
        <w:pict>
          <v:shape id="_x0000_s1224" type="#_x0000_t202" style="position:absolute;margin-left:-23.25pt;margin-top:14.5pt;width:478.5pt;height:512.85pt;z-index:251684864;mso-width-relative:margin;mso-height-relative:margin" stroked="f">
            <v:textbox>
              <w:txbxContent>
                <w:p w:rsidR="006D3F7F" w:rsidRDefault="006D3F7F">
                  <w:r>
                    <w:rPr>
                      <w:noProof/>
                      <w:lang w:eastAsia="en-AU"/>
                    </w:rPr>
                    <w:drawing>
                      <wp:inline distT="0" distB="0" distL="0" distR="0">
                        <wp:extent cx="5884545" cy="6372225"/>
                        <wp:effectExtent l="19050" t="0" r="1905" b="0"/>
                        <wp:docPr id="17" name="Picture 16" descr="Fo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al Map.JPG"/>
                                <pic:cNvPicPr/>
                              </pic:nvPicPr>
                              <pic:blipFill>
                                <a:blip r:embed="rId24"/>
                                <a:stretch>
                                  <a:fillRect/>
                                </a:stretch>
                              </pic:blipFill>
                              <pic:spPr>
                                <a:xfrm>
                                  <a:off x="0" y="0"/>
                                  <a:ext cx="5884545" cy="6372225"/>
                                </a:xfrm>
                                <a:prstGeom prst="rect">
                                  <a:avLst/>
                                </a:prstGeom>
                              </pic:spPr>
                            </pic:pic>
                          </a:graphicData>
                        </a:graphic>
                      </wp:inline>
                    </w:drawing>
                  </w:r>
                </w:p>
              </w:txbxContent>
            </v:textbox>
          </v:shape>
        </w:pict>
      </w:r>
    </w:p>
    <w:p w:rsidR="00B6125A" w:rsidRDefault="00B6125A"/>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EA25E0" w:rsidRDefault="00EA25E0"/>
    <w:p w:rsidR="0047360A" w:rsidRDefault="0047360A" w:rsidP="0047360A">
      <w:pPr>
        <w:pStyle w:val="NoSpacing"/>
        <w:rPr>
          <w:b/>
          <w:color w:val="FFFFFF" w:themeColor="background1"/>
          <w:highlight w:val="black"/>
        </w:rPr>
      </w:pPr>
      <w:r w:rsidRPr="006D3A3D">
        <w:rPr>
          <w:rFonts w:ascii="GillSans" w:hAnsi="GillSans"/>
          <w:b/>
          <w:color w:val="FFFFFF" w:themeColor="background1"/>
          <w:sz w:val="16"/>
          <w:szCs w:val="16"/>
          <w:highlight w:val="black"/>
        </w:rPr>
        <w:t>Map legend</w:t>
      </w:r>
      <w:r w:rsidRPr="006D3A3D">
        <w:rPr>
          <w:b/>
          <w:color w:val="FFFFFF" w:themeColor="background1"/>
          <w:highlight w:val="black"/>
        </w:rPr>
        <w:tab/>
      </w:r>
      <w:r>
        <w:rPr>
          <w:b/>
          <w:color w:val="FFFFFF" w:themeColor="background1"/>
          <w:highlight w:val="black"/>
        </w:rPr>
        <w:tab/>
      </w:r>
      <w:r>
        <w:rPr>
          <w:b/>
          <w:color w:val="FFFFFF" w:themeColor="background1"/>
          <w:highlight w:val="black"/>
        </w:rPr>
        <w:tab/>
      </w:r>
      <w:r w:rsidRPr="006D3A3D">
        <w:rPr>
          <w:b/>
          <w:color w:val="FFFFFF" w:themeColor="background1"/>
          <w:highlight w:val="black"/>
        </w:rPr>
        <w:tab/>
      </w:r>
    </w:p>
    <w:p w:rsidR="0047360A" w:rsidRDefault="0047360A" w:rsidP="0047360A">
      <w:pPr>
        <w:pStyle w:val="NoSpacing"/>
        <w:rPr>
          <w:rFonts w:ascii="GillSans" w:hAnsi="GillSans"/>
          <w:b/>
          <w:color w:val="00B050"/>
          <w:sz w:val="20"/>
          <w:szCs w:val="16"/>
        </w:rPr>
      </w:pPr>
      <w:r>
        <w:rPr>
          <w:rFonts w:ascii="GillSans" w:hAnsi="GillSans"/>
          <w:sz w:val="14"/>
          <w:szCs w:val="16"/>
        </w:rPr>
        <w:t>Cycle Route</w:t>
      </w:r>
      <w:r>
        <w:rPr>
          <w:rFonts w:ascii="GillSans" w:hAnsi="GillSans"/>
          <w:sz w:val="14"/>
          <w:szCs w:val="16"/>
        </w:rPr>
        <w:tab/>
      </w:r>
      <w:r>
        <w:rPr>
          <w:rFonts w:ascii="GillSans" w:hAnsi="GillSans"/>
          <w:sz w:val="14"/>
          <w:szCs w:val="16"/>
        </w:rPr>
        <w:tab/>
      </w:r>
      <w:r w:rsidRPr="00B94291">
        <w:rPr>
          <w:rFonts w:ascii="GillSans" w:hAnsi="GillSans"/>
          <w:b/>
          <w:color w:val="00B050"/>
          <w:sz w:val="20"/>
          <w:szCs w:val="16"/>
        </w:rPr>
        <w:t>_________</w:t>
      </w:r>
    </w:p>
    <w:p w:rsidR="00B94291" w:rsidRDefault="00563884" w:rsidP="0047360A">
      <w:pPr>
        <w:pStyle w:val="NoSpacing"/>
        <w:rPr>
          <w:rFonts w:ascii="GillSans" w:hAnsi="GillSans"/>
          <w:sz w:val="14"/>
          <w:szCs w:val="16"/>
        </w:rPr>
      </w:pPr>
      <w:r>
        <w:rPr>
          <w:rFonts w:ascii="GillSans" w:hAnsi="GillSans"/>
          <w:noProof/>
          <w:sz w:val="14"/>
          <w:szCs w:val="16"/>
          <w:lang w:eastAsia="en-AU"/>
        </w:rPr>
        <w:pict>
          <v:shape id="_x0000_s1229" type="#_x0000_t120" style="position:absolute;margin-left:104.25pt;margin-top:4.75pt;width:12pt;height:12pt;z-index:251688960;mso-width-relative:margin;mso-height-relative:margin" fillcolor="black [3200]" stroked="f" strokecolor="#f2f2f2 [3041]" strokeweight="3pt">
            <v:shadow type="perspective" color="#7f7f7f [1601]" opacity=".5" offset="1pt" offset2="-1pt"/>
            <v:textbox style="mso-fit-shape-to-text:t"/>
          </v:shape>
        </w:pict>
      </w:r>
    </w:p>
    <w:p w:rsidR="0047360A" w:rsidRDefault="00B94291" w:rsidP="0047360A">
      <w:pPr>
        <w:pStyle w:val="NoSpacing"/>
        <w:rPr>
          <w:rFonts w:ascii="GillSans" w:hAnsi="GillSans"/>
          <w:sz w:val="14"/>
          <w:szCs w:val="16"/>
        </w:rPr>
      </w:pPr>
      <w:r>
        <w:rPr>
          <w:rFonts w:ascii="GillSans" w:hAnsi="GillSans"/>
          <w:sz w:val="14"/>
          <w:szCs w:val="16"/>
        </w:rPr>
        <w:t>Primary Destination</w:t>
      </w:r>
      <w:r w:rsidR="0047360A">
        <w:rPr>
          <w:rFonts w:ascii="GillSans" w:hAnsi="GillSans"/>
          <w:sz w:val="14"/>
          <w:szCs w:val="16"/>
        </w:rPr>
        <w:tab/>
      </w:r>
      <w:r w:rsidR="0047360A">
        <w:rPr>
          <w:rFonts w:ascii="GillSans" w:hAnsi="GillSans"/>
          <w:sz w:val="14"/>
          <w:szCs w:val="16"/>
        </w:rPr>
        <w:tab/>
      </w:r>
    </w:p>
    <w:p w:rsidR="00B94291" w:rsidRDefault="00563884" w:rsidP="0047360A">
      <w:pPr>
        <w:pStyle w:val="NoSpacing"/>
        <w:rPr>
          <w:rFonts w:ascii="GillSans" w:hAnsi="GillSans"/>
          <w:sz w:val="14"/>
          <w:szCs w:val="16"/>
        </w:rPr>
      </w:pPr>
      <w:r>
        <w:rPr>
          <w:rFonts w:ascii="GillSans" w:hAnsi="GillSans"/>
          <w:noProof/>
          <w:sz w:val="14"/>
          <w:szCs w:val="16"/>
          <w:lang w:eastAsia="en-AU"/>
        </w:rPr>
        <w:pict>
          <v:shape id="_x0000_s1230" type="#_x0000_t5" style="position:absolute;margin-left:104.25pt;margin-top:4.4pt;width:12pt;height:10.5pt;z-index:251689984;mso-width-relative:margin;mso-height-relative:margin" fillcolor="black [3200]" stroked="f" strokecolor="#f2f2f2 [3041]" strokeweight="3pt">
            <v:shadow type="perspective" color="#7f7f7f [1601]" opacity=".5" offset="1pt" offset2="-1pt"/>
            <v:textbox style="mso-fit-shape-to-text:t"/>
          </v:shape>
        </w:pict>
      </w:r>
    </w:p>
    <w:p w:rsidR="00B94291" w:rsidRDefault="00B94291" w:rsidP="0047360A">
      <w:pPr>
        <w:pStyle w:val="NoSpacing"/>
        <w:rPr>
          <w:rFonts w:ascii="GillSans" w:hAnsi="GillSans"/>
          <w:sz w:val="14"/>
          <w:szCs w:val="16"/>
        </w:rPr>
      </w:pPr>
      <w:r>
        <w:rPr>
          <w:rFonts w:ascii="GillSans" w:hAnsi="GillSans"/>
          <w:sz w:val="14"/>
          <w:szCs w:val="16"/>
        </w:rPr>
        <w:t>Secondary Destination</w:t>
      </w:r>
      <w:r w:rsidR="0047360A">
        <w:rPr>
          <w:rFonts w:ascii="GillSans" w:hAnsi="GillSans"/>
          <w:sz w:val="14"/>
          <w:szCs w:val="16"/>
        </w:rPr>
        <w:tab/>
      </w:r>
      <w:r w:rsidR="0047360A">
        <w:rPr>
          <w:rFonts w:ascii="GillSans" w:hAnsi="GillSans"/>
          <w:sz w:val="14"/>
          <w:szCs w:val="16"/>
        </w:rPr>
        <w:tab/>
      </w:r>
      <w:r w:rsidR="00AE5005">
        <w:rPr>
          <w:rFonts w:ascii="GillSans" w:hAnsi="GillSans"/>
          <w:sz w:val="14"/>
          <w:szCs w:val="16"/>
        </w:rPr>
        <w:t xml:space="preserve"> </w:t>
      </w:r>
    </w:p>
    <w:p w:rsidR="00B94291" w:rsidRDefault="00563884" w:rsidP="0047360A">
      <w:pPr>
        <w:pStyle w:val="NoSpacing"/>
        <w:rPr>
          <w:rFonts w:ascii="GillSans" w:hAnsi="GillSans"/>
          <w:sz w:val="14"/>
          <w:szCs w:val="16"/>
        </w:rPr>
      </w:pPr>
      <w:r>
        <w:rPr>
          <w:rFonts w:ascii="GillSans" w:hAnsi="GillSans"/>
          <w:noProof/>
          <w:sz w:val="14"/>
          <w:szCs w:val="16"/>
          <w:lang w:eastAsia="en-AU"/>
        </w:rPr>
        <w:pict>
          <v:shape id="_x0000_s1231" type="#_x0000_t123" style="position:absolute;margin-left:104.25pt;margin-top:6.05pt;width:12pt;height:10.75pt;z-index:251691008;mso-width-relative:margin;mso-height-relative:margin">
            <o:lock v:ext="edit" aspectratio="t"/>
            <v:textbox style="mso-fit-shape-to-text:t"/>
          </v:shape>
        </w:pict>
      </w:r>
    </w:p>
    <w:p w:rsidR="0047360A" w:rsidRPr="00E26940" w:rsidRDefault="0047360A" w:rsidP="0047360A">
      <w:pPr>
        <w:pStyle w:val="NoSpacing"/>
        <w:rPr>
          <w:rFonts w:ascii="GillSans" w:hAnsi="GillSans"/>
          <w:sz w:val="14"/>
          <w:szCs w:val="16"/>
        </w:rPr>
        <w:sectPr w:rsidR="0047360A" w:rsidRPr="00E26940" w:rsidSect="00180A6B">
          <w:type w:val="continuous"/>
          <w:pgSz w:w="11906" w:h="16838"/>
          <w:pgMar w:top="1440" w:right="1440" w:bottom="1440" w:left="1440" w:header="708" w:footer="708" w:gutter="0"/>
          <w:cols w:space="708"/>
          <w:docGrid w:linePitch="360"/>
        </w:sectPr>
      </w:pPr>
      <w:r>
        <w:rPr>
          <w:rFonts w:ascii="GillSans" w:hAnsi="GillSans"/>
          <w:sz w:val="14"/>
          <w:szCs w:val="16"/>
        </w:rPr>
        <w:t>Key decision point</w:t>
      </w:r>
      <w:r>
        <w:rPr>
          <w:rFonts w:ascii="GillSans" w:hAnsi="GillSans"/>
          <w:sz w:val="14"/>
          <w:szCs w:val="16"/>
        </w:rPr>
        <w:tab/>
      </w:r>
      <w:r>
        <w:rPr>
          <w:rFonts w:ascii="GillSans" w:hAnsi="GillSans"/>
          <w:sz w:val="14"/>
          <w:szCs w:val="16"/>
        </w:rPr>
        <w:tab/>
      </w:r>
    </w:p>
    <w:p w:rsidR="00574BF2" w:rsidRDefault="00574BF2">
      <w:pPr>
        <w:sectPr w:rsidR="00574BF2" w:rsidSect="00574BF2">
          <w:type w:val="continuous"/>
          <w:pgSz w:w="11906" w:h="16838"/>
          <w:pgMar w:top="1440" w:right="1440" w:bottom="1440" w:left="1440" w:header="708" w:footer="708" w:gutter="0"/>
          <w:cols w:space="708"/>
          <w:docGrid w:linePitch="360"/>
        </w:sectPr>
      </w:pPr>
    </w:p>
    <w:p w:rsidR="00CC622D" w:rsidRDefault="00BD1840" w:rsidP="00DC05C9">
      <w:pPr>
        <w:jc w:val="center"/>
        <w:rPr>
          <w:rFonts w:asciiTheme="majorHAnsi" w:hAnsiTheme="majorHAnsi"/>
          <w:b/>
          <w:color w:val="548DD4" w:themeColor="text2" w:themeTint="99"/>
        </w:rPr>
      </w:pPr>
      <w:r>
        <w:rPr>
          <w:color w:val="548DD4" w:themeColor="text2" w:themeTint="99"/>
          <w:sz w:val="26"/>
          <w:szCs w:val="26"/>
        </w:rPr>
        <w:lastRenderedPageBreak/>
        <w:br w:type="page"/>
      </w:r>
      <w:r w:rsidR="00AE5005" w:rsidRPr="00AE5005">
        <w:rPr>
          <w:rFonts w:asciiTheme="majorHAnsi" w:hAnsiTheme="majorHAnsi"/>
          <w:b/>
          <w:color w:val="548DD4" w:themeColor="text2" w:themeTint="99"/>
        </w:rPr>
        <w:lastRenderedPageBreak/>
        <w:t>Example</w:t>
      </w:r>
      <w:r w:rsidR="00AE5005">
        <w:rPr>
          <w:color w:val="548DD4" w:themeColor="text2" w:themeTint="99"/>
          <w:sz w:val="26"/>
          <w:szCs w:val="26"/>
        </w:rPr>
        <w:t xml:space="preserve"> </w:t>
      </w:r>
      <w:r w:rsidR="00AE5005" w:rsidRPr="00AE5005">
        <w:rPr>
          <w:rFonts w:asciiTheme="majorHAnsi" w:hAnsiTheme="majorHAnsi"/>
          <w:b/>
          <w:color w:val="548DD4" w:themeColor="text2" w:themeTint="99"/>
        </w:rPr>
        <w:t xml:space="preserve">of </w:t>
      </w:r>
      <w:r w:rsidR="00CC622D" w:rsidRPr="00681302">
        <w:rPr>
          <w:rFonts w:asciiTheme="majorHAnsi" w:hAnsiTheme="majorHAnsi"/>
          <w:b/>
          <w:color w:val="548DD4" w:themeColor="text2" w:themeTint="99"/>
        </w:rPr>
        <w:t>Route Signing Summary</w:t>
      </w:r>
      <w:r w:rsidR="003563FE" w:rsidRPr="003563FE">
        <w:rPr>
          <w:rFonts w:asciiTheme="majorHAnsi" w:hAnsiTheme="majorHAnsi"/>
          <w:b/>
          <w:color w:val="548DD4" w:themeColor="text2" w:themeTint="99"/>
        </w:rPr>
        <w:t xml:space="preserve"> </w:t>
      </w:r>
      <w:r w:rsidR="003563FE">
        <w:rPr>
          <w:rFonts w:asciiTheme="majorHAnsi" w:hAnsiTheme="majorHAnsi"/>
          <w:b/>
          <w:color w:val="548DD4" w:themeColor="text2" w:themeTint="99"/>
        </w:rPr>
        <w:t>Using Inter-City Cycleway</w:t>
      </w:r>
    </w:p>
    <w:p w:rsidR="003563FE" w:rsidRDefault="003563FE" w:rsidP="00DC05C9">
      <w:pPr>
        <w:ind w:left="450"/>
        <w:jc w:val="both"/>
        <w:rPr>
          <w:rFonts w:eastAsiaTheme="majorEastAsia" w:cstheme="majorBidi"/>
          <w:bCs/>
          <w:sz w:val="20"/>
          <w:szCs w:val="20"/>
        </w:rPr>
      </w:pPr>
      <w:r>
        <w:rPr>
          <w:rFonts w:eastAsiaTheme="majorEastAsia" w:cstheme="majorBidi"/>
          <w:bCs/>
          <w:sz w:val="20"/>
          <w:szCs w:val="20"/>
        </w:rPr>
        <w:t>Primary Destinations/Focal Points:    Hobart (Cenotaph), Glenorchy, Claremont</w:t>
      </w:r>
    </w:p>
    <w:p w:rsidR="003563FE" w:rsidRDefault="003563FE" w:rsidP="00DC05C9">
      <w:pPr>
        <w:ind w:left="450"/>
        <w:jc w:val="both"/>
        <w:rPr>
          <w:rFonts w:eastAsiaTheme="majorEastAsia" w:cstheme="majorBidi"/>
          <w:bCs/>
          <w:sz w:val="20"/>
          <w:szCs w:val="20"/>
        </w:rPr>
      </w:pPr>
      <w:r>
        <w:rPr>
          <w:rFonts w:eastAsiaTheme="majorEastAsia" w:cstheme="majorBidi"/>
          <w:bCs/>
          <w:sz w:val="20"/>
          <w:szCs w:val="20"/>
        </w:rPr>
        <w:t>Secondary Destinations:  Tasman Bridge, New</w:t>
      </w:r>
      <w:r w:rsidR="00F85AC9">
        <w:rPr>
          <w:rFonts w:eastAsiaTheme="majorEastAsia" w:cstheme="majorBidi"/>
          <w:bCs/>
          <w:sz w:val="20"/>
          <w:szCs w:val="20"/>
        </w:rPr>
        <w:t xml:space="preserve"> T</w:t>
      </w:r>
      <w:r>
        <w:rPr>
          <w:rFonts w:eastAsiaTheme="majorEastAsia" w:cstheme="majorBidi"/>
          <w:bCs/>
          <w:sz w:val="20"/>
          <w:szCs w:val="20"/>
        </w:rPr>
        <w:t>own, Moonah, M</w:t>
      </w:r>
      <w:r w:rsidR="00DC0111">
        <w:rPr>
          <w:rFonts w:eastAsiaTheme="majorEastAsia" w:cstheme="majorBidi"/>
          <w:bCs/>
          <w:sz w:val="20"/>
          <w:szCs w:val="20"/>
        </w:rPr>
        <w:t>ONA</w:t>
      </w:r>
    </w:p>
    <w:p w:rsidR="003563FE" w:rsidRPr="003563FE" w:rsidRDefault="003563FE" w:rsidP="00DC05C9">
      <w:pPr>
        <w:spacing w:after="120"/>
        <w:ind w:left="450"/>
        <w:jc w:val="both"/>
        <w:rPr>
          <w:rFonts w:eastAsiaTheme="majorEastAsia" w:cstheme="majorBidi"/>
          <w:bCs/>
          <w:sz w:val="20"/>
          <w:szCs w:val="20"/>
        </w:rPr>
      </w:pPr>
      <w:r>
        <w:rPr>
          <w:rFonts w:eastAsiaTheme="majorEastAsia" w:cstheme="majorBidi"/>
          <w:bCs/>
          <w:sz w:val="20"/>
          <w:szCs w:val="20"/>
        </w:rPr>
        <w:t>Decision Points:   Tasman Bridge</w:t>
      </w:r>
      <w:r w:rsidR="00DC0111">
        <w:rPr>
          <w:rFonts w:eastAsiaTheme="majorEastAsia" w:cstheme="majorBidi"/>
          <w:bCs/>
          <w:sz w:val="20"/>
          <w:szCs w:val="20"/>
        </w:rPr>
        <w:t>,</w:t>
      </w:r>
      <w:r>
        <w:rPr>
          <w:rFonts w:eastAsiaTheme="majorEastAsia" w:cstheme="majorBidi"/>
          <w:bCs/>
          <w:sz w:val="20"/>
          <w:szCs w:val="20"/>
        </w:rPr>
        <w:t xml:space="preserve"> Bay Road</w:t>
      </w:r>
      <w:r w:rsidR="00DC0111">
        <w:rPr>
          <w:rFonts w:eastAsiaTheme="majorEastAsia" w:cstheme="majorBidi"/>
          <w:bCs/>
          <w:sz w:val="20"/>
          <w:szCs w:val="20"/>
        </w:rPr>
        <w:t>,</w:t>
      </w:r>
      <w:r>
        <w:rPr>
          <w:rFonts w:eastAsiaTheme="majorEastAsia" w:cstheme="majorBidi"/>
          <w:bCs/>
          <w:sz w:val="20"/>
          <w:szCs w:val="20"/>
        </w:rPr>
        <w:t xml:space="preserve"> </w:t>
      </w:r>
      <w:r w:rsidR="001E0F9B">
        <w:rPr>
          <w:rFonts w:eastAsiaTheme="majorEastAsia" w:cstheme="majorBidi"/>
          <w:bCs/>
          <w:sz w:val="20"/>
          <w:szCs w:val="20"/>
        </w:rPr>
        <w:t>Hopkins S</w:t>
      </w:r>
      <w:r w:rsidR="00AB20C2">
        <w:rPr>
          <w:rFonts w:eastAsiaTheme="majorEastAsia" w:cstheme="majorBidi"/>
          <w:bCs/>
          <w:sz w:val="20"/>
          <w:szCs w:val="20"/>
        </w:rPr>
        <w:t>t</w:t>
      </w:r>
      <w:r w:rsidR="00DC0111">
        <w:rPr>
          <w:rFonts w:eastAsiaTheme="majorEastAsia" w:cstheme="majorBidi"/>
          <w:bCs/>
          <w:sz w:val="20"/>
          <w:szCs w:val="20"/>
        </w:rPr>
        <w:t>,</w:t>
      </w:r>
      <w:r w:rsidR="00AB20C2">
        <w:rPr>
          <w:rFonts w:eastAsiaTheme="majorEastAsia" w:cstheme="majorBidi"/>
          <w:bCs/>
          <w:sz w:val="20"/>
          <w:szCs w:val="20"/>
        </w:rPr>
        <w:t xml:space="preserve"> Wrights Avenue (Glenorchy)</w:t>
      </w:r>
      <w:r w:rsidR="00DC0111">
        <w:rPr>
          <w:rFonts w:eastAsiaTheme="majorEastAsia" w:cstheme="majorBidi"/>
          <w:bCs/>
          <w:sz w:val="20"/>
          <w:szCs w:val="20"/>
        </w:rPr>
        <w:t>,</w:t>
      </w:r>
      <w:r w:rsidR="00AB20C2">
        <w:rPr>
          <w:rFonts w:eastAsiaTheme="majorEastAsia" w:cstheme="majorBidi"/>
          <w:bCs/>
          <w:sz w:val="20"/>
          <w:szCs w:val="20"/>
        </w:rPr>
        <w:t xml:space="preserve"> </w:t>
      </w:r>
      <w:r w:rsidR="001E0F9B">
        <w:rPr>
          <w:rFonts w:eastAsiaTheme="majorEastAsia" w:cstheme="majorBidi"/>
          <w:bCs/>
          <w:sz w:val="20"/>
          <w:szCs w:val="20"/>
        </w:rPr>
        <w:t>M</w:t>
      </w:r>
      <w:r w:rsidR="00DC0111">
        <w:rPr>
          <w:rFonts w:eastAsiaTheme="majorEastAsia" w:cstheme="majorBidi"/>
          <w:bCs/>
          <w:sz w:val="20"/>
          <w:szCs w:val="20"/>
        </w:rPr>
        <w:t>ONA</w:t>
      </w:r>
    </w:p>
    <w:tbl>
      <w:tblPr>
        <w:tblStyle w:val="TableGrid"/>
        <w:tblW w:w="0" w:type="auto"/>
        <w:tblInd w:w="868" w:type="dxa"/>
        <w:tblLook w:val="04A0"/>
      </w:tblPr>
      <w:tblGrid>
        <w:gridCol w:w="2076"/>
        <w:gridCol w:w="2490"/>
        <w:gridCol w:w="2742"/>
      </w:tblGrid>
      <w:tr w:rsidR="008C3406" w:rsidTr="00C93B4D">
        <w:trPr>
          <w:trHeight w:val="440"/>
        </w:trPr>
        <w:tc>
          <w:tcPr>
            <w:tcW w:w="4566" w:type="dxa"/>
            <w:gridSpan w:val="2"/>
          </w:tcPr>
          <w:p w:rsidR="008C3406" w:rsidRPr="00B17C35" w:rsidRDefault="00563884" w:rsidP="008C3406">
            <w:pPr>
              <w:jc w:val="center"/>
              <w:rPr>
                <w:b/>
                <w:sz w:val="20"/>
                <w:szCs w:val="20"/>
              </w:rPr>
            </w:pPr>
            <w:r w:rsidRPr="00563884">
              <w:rPr>
                <w:b/>
                <w:noProof/>
                <w:sz w:val="24"/>
                <w:szCs w:val="24"/>
                <w:lang w:val="en-US"/>
              </w:rPr>
              <w:pict>
                <v:shape id="_x0000_s1067" type="#_x0000_t202" style="position:absolute;left:0;text-align:left;margin-left:-82.4pt;margin-top:3.65pt;width:40.5pt;height:111pt;z-index:251616256;mso-position-horizontal-relative:margin" stroked="f">
                  <v:textbox style="layout-flow:vertical;mso-layout-flow-alt:bottom-to-top">
                    <w:txbxContent>
                      <w:p w:rsidR="006D3F7F" w:rsidRPr="00C93B4D" w:rsidRDefault="006D3F7F">
                        <w:pPr>
                          <w:rPr>
                            <w:b/>
                            <w:caps/>
                            <w:sz w:val="72"/>
                            <w:szCs w:val="72"/>
                            <w:vertAlign w:val="superscript"/>
                            <w:lang w:val="en-US"/>
                          </w:rPr>
                        </w:pPr>
                        <w:r w:rsidRPr="00C93B4D">
                          <w:rPr>
                            <w:b/>
                            <w:caps/>
                            <w:sz w:val="72"/>
                            <w:szCs w:val="72"/>
                            <w:vertAlign w:val="superscript"/>
                            <w:lang w:val="en-US"/>
                          </w:rPr>
                          <w:t>Hobart</w:t>
                        </w:r>
                      </w:p>
                    </w:txbxContent>
                  </v:textbox>
                  <w10:wrap anchorx="margin"/>
                </v:shape>
              </w:pict>
            </w:r>
            <w:r w:rsidR="008C3406" w:rsidRPr="00870882">
              <w:rPr>
                <w:b/>
                <w:sz w:val="24"/>
                <w:szCs w:val="24"/>
              </w:rPr>
              <w:t>Outward</w:t>
            </w:r>
            <w:r w:rsidR="008C3406">
              <w:rPr>
                <w:b/>
                <w:sz w:val="24"/>
                <w:szCs w:val="24"/>
              </w:rPr>
              <w:t xml:space="preserve"> from </w:t>
            </w:r>
            <w:r w:rsidR="003563FE">
              <w:rPr>
                <w:b/>
                <w:sz w:val="24"/>
                <w:szCs w:val="24"/>
              </w:rPr>
              <w:t>City/</w:t>
            </w:r>
            <w:r w:rsidR="008C3406">
              <w:rPr>
                <w:b/>
                <w:sz w:val="24"/>
                <w:szCs w:val="24"/>
              </w:rPr>
              <w:t>Domain</w:t>
            </w:r>
          </w:p>
        </w:tc>
        <w:tc>
          <w:tcPr>
            <w:tcW w:w="2742" w:type="dxa"/>
          </w:tcPr>
          <w:p w:rsidR="008C3406" w:rsidRPr="00B17C35" w:rsidRDefault="00563884" w:rsidP="008C3406">
            <w:pPr>
              <w:jc w:val="center"/>
              <w:rPr>
                <w:b/>
                <w:sz w:val="20"/>
                <w:szCs w:val="20"/>
              </w:rPr>
            </w:pPr>
            <w:r w:rsidRPr="00563884">
              <w:rPr>
                <w:noProof/>
                <w:sz w:val="20"/>
                <w:szCs w:val="20"/>
                <w:lang w:val="en-US"/>
              </w:rPr>
              <w:pict>
                <v:shape id="_x0000_s1070" type="#_x0000_t202" style="position:absolute;left:0;text-align:left;margin-left:149.05pt;margin-top:8.45pt;width:40.5pt;height:139.5pt;z-index:251618304;mso-position-horizontal-relative:text;mso-position-vertical-relative:text" stroked="f">
                  <v:textbox style="layout-flow:vertical;mso-layout-flow-alt:bottom-to-top;mso-next-textbox:#_x0000_s1070">
                    <w:txbxContent>
                      <w:p w:rsidR="006D3F7F" w:rsidRPr="00C93B4D" w:rsidRDefault="006D3F7F" w:rsidP="00C93B4D">
                        <w:pPr>
                          <w:rPr>
                            <w:b/>
                            <w:caps/>
                            <w:sz w:val="72"/>
                            <w:szCs w:val="72"/>
                            <w:vertAlign w:val="superscript"/>
                            <w:lang w:val="en-US"/>
                          </w:rPr>
                        </w:pPr>
                        <w:r>
                          <w:rPr>
                            <w:b/>
                            <w:caps/>
                            <w:sz w:val="72"/>
                            <w:szCs w:val="72"/>
                            <w:vertAlign w:val="superscript"/>
                            <w:lang w:val="en-US"/>
                          </w:rPr>
                          <w:t>Hobart</w:t>
                        </w:r>
                      </w:p>
                    </w:txbxContent>
                  </v:textbox>
                </v:shape>
              </w:pict>
            </w:r>
            <w:r w:rsidR="008C3406" w:rsidRPr="008C3406">
              <w:rPr>
                <w:b/>
                <w:sz w:val="24"/>
                <w:szCs w:val="24"/>
              </w:rPr>
              <w:t>Inward from Claremont</w:t>
            </w:r>
          </w:p>
        </w:tc>
      </w:tr>
      <w:tr w:rsidR="003563FE" w:rsidTr="00AB20C2">
        <w:trPr>
          <w:trHeight w:val="660"/>
        </w:trPr>
        <w:tc>
          <w:tcPr>
            <w:tcW w:w="2076" w:type="dxa"/>
          </w:tcPr>
          <w:p w:rsidR="003563FE" w:rsidRPr="008B1730" w:rsidRDefault="003563FE">
            <w:pPr>
              <w:rPr>
                <w:sz w:val="20"/>
                <w:szCs w:val="20"/>
              </w:rPr>
            </w:pPr>
            <w:proofErr w:type="spellStart"/>
            <w:r>
              <w:rPr>
                <w:sz w:val="20"/>
                <w:szCs w:val="20"/>
              </w:rPr>
              <w:t>Castray</w:t>
            </w:r>
            <w:proofErr w:type="spellEnd"/>
            <w:r>
              <w:rPr>
                <w:sz w:val="20"/>
                <w:szCs w:val="20"/>
              </w:rPr>
              <w:t xml:space="preserve"> Esplanade at Elizabeth St</w:t>
            </w:r>
          </w:p>
        </w:tc>
        <w:tc>
          <w:tcPr>
            <w:tcW w:w="2490" w:type="dxa"/>
          </w:tcPr>
          <w:p w:rsidR="003563FE" w:rsidRPr="008B1730" w:rsidRDefault="003563FE">
            <w:pPr>
              <w:rPr>
                <w:b/>
                <w:sz w:val="20"/>
                <w:szCs w:val="20"/>
              </w:rPr>
            </w:pPr>
            <w:r w:rsidRPr="008B1730">
              <w:rPr>
                <w:b/>
                <w:sz w:val="20"/>
                <w:szCs w:val="20"/>
              </w:rPr>
              <w:t>Map Board</w:t>
            </w:r>
          </w:p>
        </w:tc>
        <w:tc>
          <w:tcPr>
            <w:tcW w:w="2742" w:type="dxa"/>
          </w:tcPr>
          <w:p w:rsidR="003563FE" w:rsidRPr="008B1730" w:rsidRDefault="003563FE">
            <w:pPr>
              <w:rPr>
                <w:b/>
                <w:sz w:val="20"/>
                <w:szCs w:val="20"/>
              </w:rPr>
            </w:pPr>
          </w:p>
        </w:tc>
      </w:tr>
      <w:tr w:rsidR="00CD332B" w:rsidTr="00AB20C2">
        <w:trPr>
          <w:trHeight w:val="556"/>
        </w:trPr>
        <w:tc>
          <w:tcPr>
            <w:tcW w:w="2076" w:type="dxa"/>
          </w:tcPr>
          <w:p w:rsidR="00CD332B" w:rsidRPr="008B1730" w:rsidRDefault="00CD332B">
            <w:pPr>
              <w:rPr>
                <w:sz w:val="20"/>
                <w:szCs w:val="20"/>
              </w:rPr>
            </w:pPr>
            <w:r w:rsidRPr="008B1730">
              <w:rPr>
                <w:sz w:val="20"/>
                <w:szCs w:val="20"/>
              </w:rPr>
              <w:t>Cenotaph/Domain</w:t>
            </w:r>
          </w:p>
        </w:tc>
        <w:tc>
          <w:tcPr>
            <w:tcW w:w="2490" w:type="dxa"/>
          </w:tcPr>
          <w:p w:rsidR="00CD332B" w:rsidRPr="008B1730" w:rsidRDefault="003563FE">
            <w:pPr>
              <w:rPr>
                <w:b/>
                <w:sz w:val="20"/>
                <w:szCs w:val="20"/>
              </w:rPr>
            </w:pPr>
            <w:r>
              <w:rPr>
                <w:b/>
                <w:sz w:val="20"/>
                <w:szCs w:val="20"/>
              </w:rPr>
              <w:t>Map Board</w:t>
            </w:r>
          </w:p>
        </w:tc>
        <w:tc>
          <w:tcPr>
            <w:tcW w:w="2742" w:type="dxa"/>
          </w:tcPr>
          <w:p w:rsidR="00CD332B" w:rsidRPr="003563FE" w:rsidRDefault="003563FE">
            <w:pPr>
              <w:rPr>
                <w:sz w:val="20"/>
                <w:szCs w:val="20"/>
              </w:rPr>
            </w:pPr>
            <w:r>
              <w:rPr>
                <w:sz w:val="20"/>
                <w:szCs w:val="20"/>
              </w:rPr>
              <w:t>Fingerboard</w:t>
            </w:r>
          </w:p>
        </w:tc>
      </w:tr>
      <w:tr w:rsidR="00CD332B" w:rsidTr="00C93B4D">
        <w:tc>
          <w:tcPr>
            <w:tcW w:w="2076" w:type="dxa"/>
          </w:tcPr>
          <w:p w:rsidR="00CD332B" w:rsidRPr="008B1730" w:rsidRDefault="00563884">
            <w:pPr>
              <w:rPr>
                <w:sz w:val="20"/>
                <w:szCs w:val="20"/>
              </w:rPr>
            </w:pPr>
            <w:r w:rsidRPr="00563884">
              <w:rPr>
                <w:b/>
                <w:noProof/>
                <w:sz w:val="20"/>
                <w:szCs w:val="20"/>
                <w:lang w:eastAsia="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65" type="#_x0000_t68" style="position:absolute;margin-left:-88.45pt;margin-top:39.15pt;width:50.65pt;height:366.75pt;rotation:180;z-index:251708416;mso-position-horizontal-relative:text;mso-position-vertical-relative:text;mso-width-relative:margin;mso-height-relative:margin" fillcolor="#c6d9f1 [671]" strokecolor="#548dd4 [1951]">
                  <v:shadow on="t" opacity=".5" offset="-6pt,-6pt"/>
                </v:shape>
              </w:pict>
            </w:r>
            <w:r w:rsidR="00CD332B" w:rsidRPr="008B1730">
              <w:rPr>
                <w:sz w:val="20"/>
                <w:szCs w:val="20"/>
              </w:rPr>
              <w:t xml:space="preserve">Approach to Tasman Bridge </w:t>
            </w:r>
          </w:p>
        </w:tc>
        <w:tc>
          <w:tcPr>
            <w:tcW w:w="2490" w:type="dxa"/>
          </w:tcPr>
          <w:p w:rsidR="00CD332B" w:rsidRPr="008B1730" w:rsidRDefault="00CD332B">
            <w:pPr>
              <w:rPr>
                <w:b/>
                <w:sz w:val="20"/>
                <w:szCs w:val="20"/>
              </w:rPr>
            </w:pPr>
            <w:r w:rsidRPr="008B1730">
              <w:rPr>
                <w:b/>
                <w:sz w:val="20"/>
                <w:szCs w:val="20"/>
              </w:rPr>
              <w:t xml:space="preserve">Advance Direction </w:t>
            </w:r>
            <w:r w:rsidR="0027222B">
              <w:rPr>
                <w:b/>
                <w:sz w:val="20"/>
                <w:szCs w:val="20"/>
              </w:rPr>
              <w:t>Sign</w:t>
            </w:r>
          </w:p>
          <w:p w:rsidR="00CD332B" w:rsidRPr="008B1730" w:rsidRDefault="00436972">
            <w:pPr>
              <w:rPr>
                <w:sz w:val="20"/>
                <w:szCs w:val="20"/>
              </w:rPr>
            </w:pPr>
            <w:r w:rsidRPr="008B1730">
              <w:rPr>
                <w:sz w:val="20"/>
                <w:szCs w:val="20"/>
              </w:rPr>
              <w:t>Tasman Bridge</w:t>
            </w:r>
          </w:p>
          <w:p w:rsidR="00CD332B" w:rsidRPr="008B1730" w:rsidRDefault="00417B68">
            <w:pPr>
              <w:rPr>
                <w:sz w:val="20"/>
                <w:szCs w:val="20"/>
              </w:rPr>
            </w:pPr>
            <w:r>
              <w:rPr>
                <w:sz w:val="20"/>
                <w:szCs w:val="20"/>
              </w:rPr>
              <w:t>New T</w:t>
            </w:r>
            <w:r w:rsidR="00CD332B" w:rsidRPr="008B1730">
              <w:rPr>
                <w:sz w:val="20"/>
                <w:szCs w:val="20"/>
              </w:rPr>
              <w:t>own</w:t>
            </w:r>
          </w:p>
          <w:p w:rsidR="007E1209" w:rsidRDefault="007E1209">
            <w:pPr>
              <w:rPr>
                <w:sz w:val="20"/>
                <w:szCs w:val="20"/>
              </w:rPr>
            </w:pPr>
            <w:r>
              <w:rPr>
                <w:sz w:val="20"/>
                <w:szCs w:val="20"/>
              </w:rPr>
              <w:t>Glenorchy</w:t>
            </w:r>
          </w:p>
          <w:p w:rsidR="00CD332B" w:rsidRPr="008B1730" w:rsidRDefault="00436972">
            <w:pPr>
              <w:rPr>
                <w:sz w:val="20"/>
                <w:szCs w:val="20"/>
              </w:rPr>
            </w:pPr>
            <w:r w:rsidRPr="008B1730">
              <w:rPr>
                <w:sz w:val="20"/>
                <w:szCs w:val="20"/>
              </w:rPr>
              <w:t>Claremont</w:t>
            </w:r>
          </w:p>
        </w:tc>
        <w:tc>
          <w:tcPr>
            <w:tcW w:w="2742" w:type="dxa"/>
          </w:tcPr>
          <w:p w:rsidR="00CD332B" w:rsidRPr="008B1730" w:rsidRDefault="00563884">
            <w:pPr>
              <w:rPr>
                <w:b/>
                <w:sz w:val="20"/>
                <w:szCs w:val="20"/>
              </w:rPr>
            </w:pPr>
            <w:r w:rsidRPr="00563884">
              <w:rPr>
                <w:b/>
                <w:noProof/>
                <w:sz w:val="20"/>
                <w:szCs w:val="20"/>
                <w:lang w:val="en-US"/>
              </w:rPr>
              <w:pict>
                <v:shape id="_x0000_s1110" type="#_x0000_t68" style="position:absolute;margin-left:149.05pt;margin-top:60.3pt;width:50.65pt;height:366.75pt;z-index:251630592;mso-position-horizontal-relative:text;mso-position-vertical-relative:text;mso-width-relative:margin;mso-height-relative:margin" fillcolor="#c6d9f1 [671]" strokecolor="#548dd4 [1951]">
                  <v:shadow on="t" opacity=".5" offset="-6pt,-6pt"/>
                </v:shape>
              </w:pict>
            </w:r>
          </w:p>
        </w:tc>
      </w:tr>
      <w:tr w:rsidR="00CD332B" w:rsidTr="00C93B4D">
        <w:tc>
          <w:tcPr>
            <w:tcW w:w="2076" w:type="dxa"/>
          </w:tcPr>
          <w:p w:rsidR="00CD332B" w:rsidRPr="008B1730" w:rsidRDefault="00CD332B">
            <w:pPr>
              <w:rPr>
                <w:sz w:val="20"/>
                <w:szCs w:val="20"/>
              </w:rPr>
            </w:pPr>
            <w:r w:rsidRPr="008B1730">
              <w:rPr>
                <w:sz w:val="20"/>
                <w:szCs w:val="20"/>
              </w:rPr>
              <w:t>Tasman Bridge</w:t>
            </w:r>
          </w:p>
        </w:tc>
        <w:tc>
          <w:tcPr>
            <w:tcW w:w="2490" w:type="dxa"/>
          </w:tcPr>
          <w:p w:rsidR="00CD332B" w:rsidRPr="008B1730" w:rsidRDefault="00CD332B">
            <w:pPr>
              <w:rPr>
                <w:b/>
                <w:sz w:val="20"/>
                <w:szCs w:val="20"/>
              </w:rPr>
            </w:pPr>
            <w:r w:rsidRPr="008B1730">
              <w:rPr>
                <w:b/>
                <w:sz w:val="20"/>
                <w:szCs w:val="20"/>
              </w:rPr>
              <w:t>Fingerboard</w:t>
            </w:r>
          </w:p>
          <w:p w:rsidR="00CD332B" w:rsidRDefault="00CD332B">
            <w:pPr>
              <w:rPr>
                <w:sz w:val="20"/>
                <w:szCs w:val="20"/>
              </w:rPr>
            </w:pPr>
            <w:r w:rsidRPr="008B1730">
              <w:rPr>
                <w:sz w:val="20"/>
                <w:szCs w:val="20"/>
              </w:rPr>
              <w:t>Tasman Bridge</w:t>
            </w:r>
          </w:p>
          <w:p w:rsidR="00CD332B" w:rsidRDefault="00CD332B">
            <w:pPr>
              <w:rPr>
                <w:sz w:val="20"/>
                <w:szCs w:val="20"/>
              </w:rPr>
            </w:pPr>
            <w:r w:rsidRPr="008B1730">
              <w:rPr>
                <w:sz w:val="20"/>
                <w:szCs w:val="20"/>
              </w:rPr>
              <w:t>New</w:t>
            </w:r>
            <w:r w:rsidR="00417B68">
              <w:rPr>
                <w:sz w:val="20"/>
                <w:szCs w:val="20"/>
              </w:rPr>
              <w:t xml:space="preserve"> T</w:t>
            </w:r>
            <w:r w:rsidRPr="008B1730">
              <w:rPr>
                <w:sz w:val="20"/>
                <w:szCs w:val="20"/>
              </w:rPr>
              <w:t>own</w:t>
            </w:r>
          </w:p>
          <w:p w:rsidR="00DB1DA4" w:rsidRDefault="00DB1DA4">
            <w:pPr>
              <w:rPr>
                <w:sz w:val="20"/>
                <w:szCs w:val="20"/>
              </w:rPr>
            </w:pPr>
            <w:r>
              <w:rPr>
                <w:sz w:val="20"/>
                <w:szCs w:val="20"/>
              </w:rPr>
              <w:t>Glenorchy</w:t>
            </w:r>
          </w:p>
          <w:p w:rsidR="00CD332B" w:rsidRPr="008B1730" w:rsidRDefault="00DB1DA4">
            <w:pPr>
              <w:rPr>
                <w:sz w:val="20"/>
                <w:szCs w:val="20"/>
              </w:rPr>
            </w:pPr>
            <w:r>
              <w:rPr>
                <w:sz w:val="20"/>
                <w:szCs w:val="20"/>
              </w:rPr>
              <w:t>Claremont</w:t>
            </w:r>
          </w:p>
        </w:tc>
        <w:tc>
          <w:tcPr>
            <w:tcW w:w="2742" w:type="dxa"/>
          </w:tcPr>
          <w:p w:rsidR="00CD332B" w:rsidRPr="008B1730" w:rsidRDefault="003A5737">
            <w:pPr>
              <w:rPr>
                <w:b/>
                <w:sz w:val="20"/>
                <w:szCs w:val="20"/>
              </w:rPr>
            </w:pPr>
            <w:r w:rsidRPr="008B1730">
              <w:rPr>
                <w:b/>
                <w:sz w:val="20"/>
                <w:szCs w:val="20"/>
              </w:rPr>
              <w:t>Fingerboard</w:t>
            </w:r>
          </w:p>
          <w:p w:rsidR="0015435D" w:rsidRDefault="003A5737" w:rsidP="0015435D">
            <w:pPr>
              <w:rPr>
                <w:sz w:val="20"/>
                <w:szCs w:val="20"/>
              </w:rPr>
            </w:pPr>
            <w:r w:rsidRPr="008B1730">
              <w:rPr>
                <w:sz w:val="20"/>
                <w:szCs w:val="20"/>
              </w:rPr>
              <w:t>Tasman Bridge</w:t>
            </w:r>
            <w:r w:rsidR="0015435D" w:rsidRPr="008B1730">
              <w:rPr>
                <w:sz w:val="20"/>
                <w:szCs w:val="20"/>
              </w:rPr>
              <w:t xml:space="preserve"> </w:t>
            </w:r>
          </w:p>
          <w:p w:rsidR="003A5737" w:rsidRPr="0015435D" w:rsidRDefault="0015435D">
            <w:pPr>
              <w:rPr>
                <w:sz w:val="20"/>
                <w:szCs w:val="20"/>
              </w:rPr>
            </w:pPr>
            <w:r w:rsidRPr="008B1730">
              <w:rPr>
                <w:sz w:val="20"/>
                <w:szCs w:val="20"/>
              </w:rPr>
              <w:t>Hobart</w:t>
            </w:r>
          </w:p>
        </w:tc>
      </w:tr>
      <w:tr w:rsidR="003A5737" w:rsidTr="00C93B4D">
        <w:tc>
          <w:tcPr>
            <w:tcW w:w="2076" w:type="dxa"/>
          </w:tcPr>
          <w:p w:rsidR="003A5737" w:rsidRPr="008B1730" w:rsidRDefault="003A5737">
            <w:pPr>
              <w:rPr>
                <w:noProof/>
                <w:sz w:val="20"/>
                <w:szCs w:val="20"/>
                <w:lang w:val="en-US"/>
              </w:rPr>
            </w:pPr>
            <w:r w:rsidRPr="008B1730">
              <w:rPr>
                <w:noProof/>
                <w:sz w:val="20"/>
                <w:szCs w:val="20"/>
                <w:lang w:val="en-US"/>
              </w:rPr>
              <w:t>Rowing shed</w:t>
            </w:r>
          </w:p>
        </w:tc>
        <w:tc>
          <w:tcPr>
            <w:tcW w:w="2490" w:type="dxa"/>
          </w:tcPr>
          <w:p w:rsidR="00DB1DA4" w:rsidRDefault="00ED6D5B">
            <w:pPr>
              <w:rPr>
                <w:b/>
                <w:sz w:val="20"/>
                <w:szCs w:val="20"/>
              </w:rPr>
            </w:pPr>
            <w:r w:rsidRPr="00ED6D5B">
              <w:rPr>
                <w:b/>
                <w:sz w:val="20"/>
                <w:szCs w:val="20"/>
              </w:rPr>
              <w:t xml:space="preserve">Reassurance </w:t>
            </w:r>
            <w:r w:rsidR="0027222B">
              <w:rPr>
                <w:b/>
                <w:sz w:val="20"/>
                <w:szCs w:val="20"/>
              </w:rPr>
              <w:t>Sign</w:t>
            </w:r>
          </w:p>
          <w:p w:rsidR="00ED6D5B" w:rsidRDefault="00ED6D5B">
            <w:pPr>
              <w:rPr>
                <w:sz w:val="20"/>
                <w:szCs w:val="20"/>
              </w:rPr>
            </w:pPr>
            <w:r>
              <w:rPr>
                <w:sz w:val="20"/>
                <w:szCs w:val="20"/>
              </w:rPr>
              <w:t>New</w:t>
            </w:r>
            <w:r w:rsidR="00417B68">
              <w:rPr>
                <w:sz w:val="20"/>
                <w:szCs w:val="20"/>
              </w:rPr>
              <w:t xml:space="preserve"> T</w:t>
            </w:r>
            <w:r>
              <w:rPr>
                <w:sz w:val="20"/>
                <w:szCs w:val="20"/>
              </w:rPr>
              <w:t>own</w:t>
            </w:r>
          </w:p>
          <w:p w:rsidR="00ED6D5B" w:rsidRDefault="00ED6D5B">
            <w:pPr>
              <w:rPr>
                <w:sz w:val="20"/>
                <w:szCs w:val="20"/>
              </w:rPr>
            </w:pPr>
            <w:r>
              <w:rPr>
                <w:sz w:val="20"/>
                <w:szCs w:val="20"/>
              </w:rPr>
              <w:t xml:space="preserve">Glenorchy </w:t>
            </w:r>
          </w:p>
          <w:p w:rsidR="00ED6D5B" w:rsidRPr="00ED6D5B" w:rsidRDefault="00ED6D5B">
            <w:pPr>
              <w:rPr>
                <w:sz w:val="20"/>
                <w:szCs w:val="20"/>
              </w:rPr>
            </w:pPr>
            <w:r>
              <w:rPr>
                <w:sz w:val="20"/>
                <w:szCs w:val="20"/>
              </w:rPr>
              <w:t>Claremont</w:t>
            </w:r>
          </w:p>
        </w:tc>
        <w:tc>
          <w:tcPr>
            <w:tcW w:w="2742" w:type="dxa"/>
          </w:tcPr>
          <w:p w:rsidR="003A5737" w:rsidRPr="008B1730" w:rsidRDefault="003A5737">
            <w:pPr>
              <w:rPr>
                <w:b/>
                <w:sz w:val="20"/>
                <w:szCs w:val="20"/>
              </w:rPr>
            </w:pPr>
            <w:r w:rsidRPr="008B1730">
              <w:rPr>
                <w:b/>
                <w:sz w:val="20"/>
                <w:szCs w:val="20"/>
              </w:rPr>
              <w:t xml:space="preserve">Advance Direction </w:t>
            </w:r>
            <w:r w:rsidR="0027222B">
              <w:rPr>
                <w:b/>
                <w:sz w:val="20"/>
                <w:szCs w:val="20"/>
              </w:rPr>
              <w:t>Sign</w:t>
            </w:r>
          </w:p>
          <w:p w:rsidR="0015435D" w:rsidRDefault="003A5737" w:rsidP="0015435D">
            <w:pPr>
              <w:rPr>
                <w:sz w:val="20"/>
                <w:szCs w:val="20"/>
              </w:rPr>
            </w:pPr>
            <w:r w:rsidRPr="008B1730">
              <w:rPr>
                <w:sz w:val="20"/>
                <w:szCs w:val="20"/>
              </w:rPr>
              <w:t>Tasman Bridge</w:t>
            </w:r>
            <w:r w:rsidR="0015435D" w:rsidRPr="008B1730">
              <w:rPr>
                <w:sz w:val="20"/>
                <w:szCs w:val="20"/>
              </w:rPr>
              <w:t xml:space="preserve"> </w:t>
            </w:r>
          </w:p>
          <w:p w:rsidR="003A5737" w:rsidRPr="0015435D" w:rsidRDefault="0015435D">
            <w:pPr>
              <w:rPr>
                <w:sz w:val="20"/>
                <w:szCs w:val="20"/>
              </w:rPr>
            </w:pPr>
            <w:r w:rsidRPr="008B1730">
              <w:rPr>
                <w:sz w:val="20"/>
                <w:szCs w:val="20"/>
              </w:rPr>
              <w:t>Hobart</w:t>
            </w:r>
          </w:p>
        </w:tc>
      </w:tr>
      <w:tr w:rsidR="00CD332B" w:rsidTr="00C93B4D">
        <w:tc>
          <w:tcPr>
            <w:tcW w:w="2076" w:type="dxa"/>
          </w:tcPr>
          <w:p w:rsidR="00CD332B" w:rsidRPr="008B1730" w:rsidRDefault="0016115B">
            <w:pPr>
              <w:rPr>
                <w:sz w:val="20"/>
                <w:szCs w:val="20"/>
              </w:rPr>
            </w:pPr>
            <w:r>
              <w:rPr>
                <w:sz w:val="20"/>
                <w:szCs w:val="20"/>
              </w:rPr>
              <w:t>Bay Road</w:t>
            </w:r>
          </w:p>
        </w:tc>
        <w:tc>
          <w:tcPr>
            <w:tcW w:w="2490" w:type="dxa"/>
          </w:tcPr>
          <w:p w:rsidR="00CD332B" w:rsidRPr="008B1730" w:rsidRDefault="00CD332B">
            <w:pPr>
              <w:rPr>
                <w:b/>
                <w:sz w:val="20"/>
                <w:szCs w:val="20"/>
              </w:rPr>
            </w:pPr>
            <w:r w:rsidRPr="008B1730">
              <w:rPr>
                <w:b/>
                <w:sz w:val="20"/>
                <w:szCs w:val="20"/>
              </w:rPr>
              <w:t>Fingerboard</w:t>
            </w:r>
          </w:p>
          <w:p w:rsidR="004F0E8C" w:rsidRDefault="00436972">
            <w:pPr>
              <w:rPr>
                <w:sz w:val="20"/>
                <w:szCs w:val="20"/>
              </w:rPr>
            </w:pPr>
            <w:r w:rsidRPr="008B1730">
              <w:rPr>
                <w:sz w:val="20"/>
                <w:szCs w:val="20"/>
              </w:rPr>
              <w:t>New</w:t>
            </w:r>
            <w:r w:rsidR="00417B68">
              <w:rPr>
                <w:sz w:val="20"/>
                <w:szCs w:val="20"/>
              </w:rPr>
              <w:t xml:space="preserve"> T</w:t>
            </w:r>
            <w:r w:rsidRPr="008B1730">
              <w:rPr>
                <w:sz w:val="20"/>
                <w:szCs w:val="20"/>
              </w:rPr>
              <w:t xml:space="preserve">own </w:t>
            </w:r>
          </w:p>
          <w:p w:rsidR="000F7606" w:rsidRDefault="000F7606">
            <w:pPr>
              <w:rPr>
                <w:sz w:val="20"/>
                <w:szCs w:val="20"/>
              </w:rPr>
            </w:pPr>
            <w:r>
              <w:rPr>
                <w:sz w:val="20"/>
                <w:szCs w:val="20"/>
              </w:rPr>
              <w:t>Moonah</w:t>
            </w:r>
          </w:p>
          <w:p w:rsidR="00DB1DA4" w:rsidRPr="008B1730" w:rsidRDefault="00DB1DA4">
            <w:pPr>
              <w:rPr>
                <w:sz w:val="20"/>
                <w:szCs w:val="20"/>
              </w:rPr>
            </w:pPr>
            <w:r>
              <w:rPr>
                <w:sz w:val="20"/>
                <w:szCs w:val="20"/>
              </w:rPr>
              <w:t>Glenorchy</w:t>
            </w:r>
          </w:p>
          <w:p w:rsidR="00CD332B" w:rsidRPr="008B1730" w:rsidRDefault="00436972">
            <w:pPr>
              <w:rPr>
                <w:sz w:val="20"/>
                <w:szCs w:val="20"/>
              </w:rPr>
            </w:pPr>
            <w:r w:rsidRPr="008B1730">
              <w:rPr>
                <w:sz w:val="20"/>
                <w:szCs w:val="20"/>
              </w:rPr>
              <w:t>Claremont</w:t>
            </w:r>
          </w:p>
        </w:tc>
        <w:tc>
          <w:tcPr>
            <w:tcW w:w="2742" w:type="dxa"/>
          </w:tcPr>
          <w:p w:rsidR="00CD332B" w:rsidRPr="008B1730" w:rsidRDefault="00DB1DA4">
            <w:pPr>
              <w:rPr>
                <w:b/>
                <w:sz w:val="20"/>
                <w:szCs w:val="20"/>
              </w:rPr>
            </w:pPr>
            <w:r>
              <w:rPr>
                <w:b/>
                <w:sz w:val="20"/>
                <w:szCs w:val="20"/>
              </w:rPr>
              <w:t>Fingerboard</w:t>
            </w:r>
          </w:p>
          <w:p w:rsidR="00DB1DA4" w:rsidRDefault="00DB1DA4" w:rsidP="0015435D">
            <w:pPr>
              <w:rPr>
                <w:sz w:val="20"/>
                <w:szCs w:val="20"/>
              </w:rPr>
            </w:pPr>
            <w:r>
              <w:rPr>
                <w:sz w:val="20"/>
                <w:szCs w:val="20"/>
              </w:rPr>
              <w:t>New</w:t>
            </w:r>
            <w:r w:rsidR="00417B68">
              <w:rPr>
                <w:sz w:val="20"/>
                <w:szCs w:val="20"/>
              </w:rPr>
              <w:t xml:space="preserve"> T</w:t>
            </w:r>
            <w:r>
              <w:rPr>
                <w:sz w:val="20"/>
                <w:szCs w:val="20"/>
              </w:rPr>
              <w:t>own</w:t>
            </w:r>
          </w:p>
          <w:p w:rsidR="0015435D" w:rsidRDefault="004F0E8C" w:rsidP="0015435D">
            <w:pPr>
              <w:rPr>
                <w:sz w:val="20"/>
                <w:szCs w:val="20"/>
              </w:rPr>
            </w:pPr>
            <w:r w:rsidRPr="008B1730">
              <w:rPr>
                <w:sz w:val="20"/>
                <w:szCs w:val="20"/>
              </w:rPr>
              <w:t>Tasman Bridge</w:t>
            </w:r>
            <w:r w:rsidR="0015435D" w:rsidRPr="008B1730">
              <w:rPr>
                <w:sz w:val="20"/>
                <w:szCs w:val="20"/>
              </w:rPr>
              <w:t xml:space="preserve"> </w:t>
            </w:r>
          </w:p>
          <w:p w:rsidR="0015435D" w:rsidRPr="008B1730" w:rsidRDefault="0015435D" w:rsidP="0015435D">
            <w:pPr>
              <w:rPr>
                <w:sz w:val="20"/>
                <w:szCs w:val="20"/>
              </w:rPr>
            </w:pPr>
            <w:r w:rsidRPr="008B1730">
              <w:rPr>
                <w:sz w:val="20"/>
                <w:szCs w:val="20"/>
              </w:rPr>
              <w:t>Hobart</w:t>
            </w:r>
          </w:p>
          <w:p w:rsidR="003A5737" w:rsidRPr="008B1730" w:rsidRDefault="003A5737">
            <w:pPr>
              <w:rPr>
                <w:b/>
                <w:sz w:val="20"/>
                <w:szCs w:val="20"/>
              </w:rPr>
            </w:pPr>
          </w:p>
        </w:tc>
      </w:tr>
      <w:tr w:rsidR="00CD332B" w:rsidTr="00C93B4D">
        <w:tc>
          <w:tcPr>
            <w:tcW w:w="2076" w:type="dxa"/>
          </w:tcPr>
          <w:p w:rsidR="00CD332B" w:rsidRPr="008B1730" w:rsidRDefault="00CD332B" w:rsidP="00DB1DA4">
            <w:pPr>
              <w:rPr>
                <w:sz w:val="20"/>
                <w:szCs w:val="20"/>
              </w:rPr>
            </w:pPr>
            <w:r w:rsidRPr="008B1730">
              <w:rPr>
                <w:sz w:val="20"/>
                <w:szCs w:val="20"/>
              </w:rPr>
              <w:t>New</w:t>
            </w:r>
            <w:r w:rsidR="00417B68">
              <w:rPr>
                <w:sz w:val="20"/>
                <w:szCs w:val="20"/>
              </w:rPr>
              <w:t xml:space="preserve"> T</w:t>
            </w:r>
            <w:r w:rsidRPr="008B1730">
              <w:rPr>
                <w:sz w:val="20"/>
                <w:szCs w:val="20"/>
              </w:rPr>
              <w:t>own</w:t>
            </w:r>
            <w:r w:rsidR="00417B68">
              <w:rPr>
                <w:sz w:val="20"/>
                <w:szCs w:val="20"/>
              </w:rPr>
              <w:t xml:space="preserve"> - N</w:t>
            </w:r>
            <w:r w:rsidR="00DB1DA4">
              <w:rPr>
                <w:sz w:val="20"/>
                <w:szCs w:val="20"/>
              </w:rPr>
              <w:t>orth of New Town High School</w:t>
            </w:r>
          </w:p>
        </w:tc>
        <w:tc>
          <w:tcPr>
            <w:tcW w:w="2490" w:type="dxa"/>
          </w:tcPr>
          <w:p w:rsidR="00CD332B" w:rsidRPr="008B1730" w:rsidRDefault="00DB1DA4">
            <w:pPr>
              <w:rPr>
                <w:b/>
                <w:sz w:val="20"/>
                <w:szCs w:val="20"/>
              </w:rPr>
            </w:pPr>
            <w:r>
              <w:rPr>
                <w:b/>
                <w:sz w:val="20"/>
                <w:szCs w:val="20"/>
              </w:rPr>
              <w:t xml:space="preserve">Reassurance </w:t>
            </w:r>
            <w:r w:rsidR="0027222B">
              <w:rPr>
                <w:b/>
                <w:sz w:val="20"/>
                <w:szCs w:val="20"/>
              </w:rPr>
              <w:t>Sign</w:t>
            </w:r>
          </w:p>
          <w:p w:rsidR="00CD332B" w:rsidRDefault="00CD332B">
            <w:pPr>
              <w:rPr>
                <w:sz w:val="20"/>
                <w:szCs w:val="20"/>
              </w:rPr>
            </w:pPr>
            <w:r w:rsidRPr="008B1730">
              <w:rPr>
                <w:sz w:val="20"/>
                <w:szCs w:val="20"/>
              </w:rPr>
              <w:t>Moonah</w:t>
            </w:r>
          </w:p>
          <w:p w:rsidR="00DB1DA4" w:rsidRPr="008B1730" w:rsidRDefault="00DB1DA4">
            <w:pPr>
              <w:rPr>
                <w:sz w:val="20"/>
                <w:szCs w:val="20"/>
              </w:rPr>
            </w:pPr>
            <w:r>
              <w:rPr>
                <w:sz w:val="20"/>
                <w:szCs w:val="20"/>
              </w:rPr>
              <w:t>Glenorchy</w:t>
            </w:r>
          </w:p>
          <w:p w:rsidR="00CD332B" w:rsidRPr="008B1730" w:rsidRDefault="00436972">
            <w:pPr>
              <w:rPr>
                <w:sz w:val="20"/>
                <w:szCs w:val="20"/>
              </w:rPr>
            </w:pPr>
            <w:r w:rsidRPr="008B1730">
              <w:rPr>
                <w:sz w:val="20"/>
                <w:szCs w:val="20"/>
              </w:rPr>
              <w:t>Claremont</w:t>
            </w:r>
          </w:p>
        </w:tc>
        <w:tc>
          <w:tcPr>
            <w:tcW w:w="2742" w:type="dxa"/>
          </w:tcPr>
          <w:p w:rsidR="00CD332B" w:rsidRDefault="00DB1DA4">
            <w:pPr>
              <w:rPr>
                <w:b/>
                <w:sz w:val="20"/>
                <w:szCs w:val="20"/>
              </w:rPr>
            </w:pPr>
            <w:r>
              <w:rPr>
                <w:b/>
                <w:sz w:val="20"/>
                <w:szCs w:val="20"/>
              </w:rPr>
              <w:t>Reassurance</w:t>
            </w:r>
            <w:r w:rsidR="0027222B">
              <w:rPr>
                <w:b/>
                <w:sz w:val="20"/>
                <w:szCs w:val="20"/>
              </w:rPr>
              <w:t xml:space="preserve"> Sign</w:t>
            </w:r>
          </w:p>
          <w:p w:rsidR="00DB1DA4" w:rsidRDefault="00DB1DA4">
            <w:pPr>
              <w:rPr>
                <w:sz w:val="20"/>
                <w:szCs w:val="20"/>
              </w:rPr>
            </w:pPr>
            <w:r>
              <w:rPr>
                <w:sz w:val="20"/>
                <w:szCs w:val="20"/>
              </w:rPr>
              <w:t>New</w:t>
            </w:r>
            <w:r w:rsidR="00417B68">
              <w:rPr>
                <w:sz w:val="20"/>
                <w:szCs w:val="20"/>
              </w:rPr>
              <w:t xml:space="preserve"> T</w:t>
            </w:r>
            <w:r>
              <w:rPr>
                <w:sz w:val="20"/>
                <w:szCs w:val="20"/>
              </w:rPr>
              <w:t>own</w:t>
            </w:r>
          </w:p>
          <w:p w:rsidR="00DB1DA4" w:rsidRDefault="00DB1DA4">
            <w:pPr>
              <w:rPr>
                <w:sz w:val="20"/>
                <w:szCs w:val="20"/>
              </w:rPr>
            </w:pPr>
            <w:r>
              <w:rPr>
                <w:sz w:val="20"/>
                <w:szCs w:val="20"/>
              </w:rPr>
              <w:t>Tasman Bridge</w:t>
            </w:r>
          </w:p>
          <w:p w:rsidR="00DB1DA4" w:rsidRPr="00DB1DA4" w:rsidRDefault="00DB1DA4">
            <w:pPr>
              <w:rPr>
                <w:sz w:val="20"/>
                <w:szCs w:val="20"/>
              </w:rPr>
            </w:pPr>
            <w:r>
              <w:rPr>
                <w:sz w:val="20"/>
                <w:szCs w:val="20"/>
              </w:rPr>
              <w:t>Hobart</w:t>
            </w:r>
          </w:p>
        </w:tc>
      </w:tr>
      <w:tr w:rsidR="00CD332B" w:rsidTr="00C93B4D">
        <w:tc>
          <w:tcPr>
            <w:tcW w:w="2076" w:type="dxa"/>
          </w:tcPr>
          <w:p w:rsidR="00CD332B" w:rsidRPr="008B1730" w:rsidRDefault="00CD332B" w:rsidP="00DB1DA4">
            <w:pPr>
              <w:rPr>
                <w:sz w:val="20"/>
                <w:szCs w:val="20"/>
              </w:rPr>
            </w:pPr>
            <w:r w:rsidRPr="008B1730">
              <w:rPr>
                <w:sz w:val="20"/>
                <w:szCs w:val="20"/>
              </w:rPr>
              <w:t xml:space="preserve">Moonah </w:t>
            </w:r>
            <w:r w:rsidR="00417B68">
              <w:rPr>
                <w:sz w:val="20"/>
                <w:szCs w:val="20"/>
              </w:rPr>
              <w:t xml:space="preserve">- </w:t>
            </w:r>
            <w:r w:rsidR="00DB1DA4">
              <w:rPr>
                <w:sz w:val="20"/>
                <w:szCs w:val="20"/>
              </w:rPr>
              <w:t xml:space="preserve">South of </w:t>
            </w:r>
            <w:r w:rsidRPr="008B1730">
              <w:rPr>
                <w:sz w:val="20"/>
                <w:szCs w:val="20"/>
              </w:rPr>
              <w:t>Hopkins St</w:t>
            </w:r>
          </w:p>
        </w:tc>
        <w:tc>
          <w:tcPr>
            <w:tcW w:w="2490" w:type="dxa"/>
          </w:tcPr>
          <w:p w:rsidR="00CD332B" w:rsidRPr="008B1730" w:rsidRDefault="00CD332B">
            <w:pPr>
              <w:rPr>
                <w:b/>
                <w:sz w:val="20"/>
                <w:szCs w:val="20"/>
              </w:rPr>
            </w:pPr>
            <w:r w:rsidRPr="008B1730">
              <w:rPr>
                <w:b/>
                <w:sz w:val="20"/>
                <w:szCs w:val="20"/>
              </w:rPr>
              <w:t xml:space="preserve">Advance Direction </w:t>
            </w:r>
            <w:r w:rsidR="0027222B">
              <w:rPr>
                <w:b/>
                <w:sz w:val="20"/>
                <w:szCs w:val="20"/>
              </w:rPr>
              <w:t>Sign</w:t>
            </w:r>
          </w:p>
          <w:p w:rsidR="00CD332B" w:rsidRPr="008B1730" w:rsidRDefault="00436972">
            <w:pPr>
              <w:rPr>
                <w:sz w:val="20"/>
                <w:szCs w:val="20"/>
              </w:rPr>
            </w:pPr>
            <w:r w:rsidRPr="008B1730">
              <w:rPr>
                <w:sz w:val="20"/>
                <w:szCs w:val="20"/>
              </w:rPr>
              <w:t xml:space="preserve">Moonah </w:t>
            </w:r>
          </w:p>
          <w:p w:rsidR="00CD332B" w:rsidRPr="008B1730" w:rsidRDefault="00CD332B">
            <w:pPr>
              <w:rPr>
                <w:sz w:val="20"/>
                <w:szCs w:val="20"/>
              </w:rPr>
            </w:pPr>
            <w:r w:rsidRPr="008B1730">
              <w:rPr>
                <w:sz w:val="20"/>
                <w:szCs w:val="20"/>
              </w:rPr>
              <w:t>Glenorchy</w:t>
            </w:r>
          </w:p>
          <w:p w:rsidR="00CD332B" w:rsidRPr="008B1730" w:rsidRDefault="00436972">
            <w:pPr>
              <w:rPr>
                <w:sz w:val="20"/>
                <w:szCs w:val="20"/>
              </w:rPr>
            </w:pPr>
            <w:r w:rsidRPr="008B1730">
              <w:rPr>
                <w:sz w:val="20"/>
                <w:szCs w:val="20"/>
              </w:rPr>
              <w:t>Claremont</w:t>
            </w:r>
          </w:p>
        </w:tc>
        <w:tc>
          <w:tcPr>
            <w:tcW w:w="2742" w:type="dxa"/>
          </w:tcPr>
          <w:p w:rsidR="003A1EE7" w:rsidRPr="008B1730" w:rsidRDefault="003A1EE7" w:rsidP="003A1EE7">
            <w:pPr>
              <w:rPr>
                <w:sz w:val="20"/>
                <w:szCs w:val="20"/>
              </w:rPr>
            </w:pPr>
            <w:r>
              <w:rPr>
                <w:sz w:val="20"/>
                <w:szCs w:val="20"/>
              </w:rPr>
              <w:t xml:space="preserve"> </w:t>
            </w:r>
          </w:p>
          <w:p w:rsidR="004F0E8C" w:rsidRPr="008B1730" w:rsidRDefault="004F0E8C">
            <w:pPr>
              <w:rPr>
                <w:sz w:val="20"/>
                <w:szCs w:val="20"/>
              </w:rPr>
            </w:pPr>
          </w:p>
        </w:tc>
      </w:tr>
      <w:tr w:rsidR="00CD332B" w:rsidTr="00C93B4D">
        <w:tc>
          <w:tcPr>
            <w:tcW w:w="2076" w:type="dxa"/>
          </w:tcPr>
          <w:p w:rsidR="00CD332B" w:rsidRPr="008B1730" w:rsidRDefault="00CD332B">
            <w:pPr>
              <w:rPr>
                <w:sz w:val="20"/>
                <w:szCs w:val="20"/>
              </w:rPr>
            </w:pPr>
            <w:r w:rsidRPr="008B1730">
              <w:rPr>
                <w:sz w:val="20"/>
                <w:szCs w:val="20"/>
              </w:rPr>
              <w:t>Hopkins St</w:t>
            </w:r>
          </w:p>
        </w:tc>
        <w:tc>
          <w:tcPr>
            <w:tcW w:w="2490" w:type="dxa"/>
          </w:tcPr>
          <w:p w:rsidR="00CD332B" w:rsidRPr="008B1730" w:rsidRDefault="00CD332B">
            <w:pPr>
              <w:rPr>
                <w:b/>
                <w:sz w:val="20"/>
                <w:szCs w:val="20"/>
              </w:rPr>
            </w:pPr>
            <w:r w:rsidRPr="008B1730">
              <w:rPr>
                <w:b/>
                <w:sz w:val="20"/>
                <w:szCs w:val="20"/>
              </w:rPr>
              <w:t>Fingerboard</w:t>
            </w:r>
          </w:p>
          <w:p w:rsidR="00436972" w:rsidRDefault="00436972">
            <w:pPr>
              <w:rPr>
                <w:sz w:val="20"/>
                <w:szCs w:val="20"/>
              </w:rPr>
            </w:pPr>
            <w:r w:rsidRPr="008B1730">
              <w:rPr>
                <w:sz w:val="20"/>
                <w:szCs w:val="20"/>
              </w:rPr>
              <w:t xml:space="preserve">Moonah </w:t>
            </w:r>
          </w:p>
          <w:p w:rsidR="00CD332B" w:rsidRDefault="00CD332B">
            <w:pPr>
              <w:rPr>
                <w:sz w:val="20"/>
                <w:szCs w:val="20"/>
              </w:rPr>
            </w:pPr>
            <w:r w:rsidRPr="008B1730">
              <w:rPr>
                <w:sz w:val="20"/>
                <w:szCs w:val="20"/>
              </w:rPr>
              <w:t>Glenorchy</w:t>
            </w:r>
          </w:p>
          <w:p w:rsidR="00DB1DA4" w:rsidRPr="008B1730" w:rsidRDefault="00DB1DA4">
            <w:pPr>
              <w:rPr>
                <w:sz w:val="20"/>
                <w:szCs w:val="20"/>
              </w:rPr>
            </w:pPr>
            <w:r>
              <w:rPr>
                <w:sz w:val="20"/>
                <w:szCs w:val="20"/>
              </w:rPr>
              <w:t>Claremont</w:t>
            </w:r>
          </w:p>
        </w:tc>
        <w:tc>
          <w:tcPr>
            <w:tcW w:w="2742" w:type="dxa"/>
          </w:tcPr>
          <w:p w:rsidR="00CD332B" w:rsidRPr="008B1730" w:rsidRDefault="00C93B4D">
            <w:pPr>
              <w:rPr>
                <w:b/>
                <w:sz w:val="20"/>
                <w:szCs w:val="20"/>
              </w:rPr>
            </w:pPr>
            <w:r w:rsidRPr="008B1730">
              <w:rPr>
                <w:b/>
                <w:sz w:val="20"/>
                <w:szCs w:val="20"/>
              </w:rPr>
              <w:t>Fingerboard</w:t>
            </w:r>
          </w:p>
          <w:p w:rsidR="003A1EE7" w:rsidRDefault="00C93B4D" w:rsidP="003A1EE7">
            <w:pPr>
              <w:rPr>
                <w:sz w:val="20"/>
                <w:szCs w:val="20"/>
              </w:rPr>
            </w:pPr>
            <w:r w:rsidRPr="008B1730">
              <w:rPr>
                <w:sz w:val="20"/>
                <w:szCs w:val="20"/>
              </w:rPr>
              <w:t>Moonah</w:t>
            </w:r>
            <w:r w:rsidR="003A1EE7" w:rsidRPr="008B1730">
              <w:rPr>
                <w:sz w:val="20"/>
                <w:szCs w:val="20"/>
              </w:rPr>
              <w:t xml:space="preserve"> </w:t>
            </w:r>
          </w:p>
          <w:p w:rsidR="00DB1DA4" w:rsidRDefault="00DB1DA4" w:rsidP="003A1EE7">
            <w:pPr>
              <w:rPr>
                <w:sz w:val="20"/>
                <w:szCs w:val="20"/>
              </w:rPr>
            </w:pPr>
            <w:r>
              <w:rPr>
                <w:sz w:val="20"/>
                <w:szCs w:val="20"/>
              </w:rPr>
              <w:t>New</w:t>
            </w:r>
            <w:r w:rsidR="00417B68">
              <w:rPr>
                <w:sz w:val="20"/>
                <w:szCs w:val="20"/>
              </w:rPr>
              <w:t xml:space="preserve"> </w:t>
            </w:r>
            <w:r>
              <w:rPr>
                <w:sz w:val="20"/>
                <w:szCs w:val="20"/>
              </w:rPr>
              <w:t>Town</w:t>
            </w:r>
          </w:p>
          <w:p w:rsidR="00DB1DA4" w:rsidRDefault="00DB1DA4" w:rsidP="003A1EE7">
            <w:pPr>
              <w:rPr>
                <w:sz w:val="20"/>
                <w:szCs w:val="20"/>
              </w:rPr>
            </w:pPr>
            <w:r>
              <w:rPr>
                <w:sz w:val="20"/>
                <w:szCs w:val="20"/>
              </w:rPr>
              <w:t>Tasman Bridge</w:t>
            </w:r>
          </w:p>
          <w:p w:rsidR="00C93B4D" w:rsidRPr="003A1EE7" w:rsidRDefault="003A1EE7">
            <w:pPr>
              <w:rPr>
                <w:sz w:val="20"/>
                <w:szCs w:val="20"/>
              </w:rPr>
            </w:pPr>
            <w:r w:rsidRPr="008B1730">
              <w:rPr>
                <w:sz w:val="20"/>
                <w:szCs w:val="20"/>
              </w:rPr>
              <w:t>Hobart</w:t>
            </w:r>
          </w:p>
        </w:tc>
      </w:tr>
      <w:tr w:rsidR="00C93B4D" w:rsidTr="00C93B4D">
        <w:tc>
          <w:tcPr>
            <w:tcW w:w="2076" w:type="dxa"/>
          </w:tcPr>
          <w:p w:rsidR="00C93B4D" w:rsidRPr="008B1730" w:rsidRDefault="00ED6D5B">
            <w:pPr>
              <w:rPr>
                <w:sz w:val="20"/>
                <w:szCs w:val="20"/>
              </w:rPr>
            </w:pPr>
            <w:r>
              <w:rPr>
                <w:sz w:val="20"/>
                <w:szCs w:val="20"/>
              </w:rPr>
              <w:t xml:space="preserve">Moonah </w:t>
            </w:r>
            <w:r w:rsidR="00417B68">
              <w:rPr>
                <w:sz w:val="20"/>
                <w:szCs w:val="20"/>
              </w:rPr>
              <w:t>- N</w:t>
            </w:r>
            <w:r>
              <w:rPr>
                <w:sz w:val="20"/>
                <w:szCs w:val="20"/>
              </w:rPr>
              <w:t>orth of Hopkins St</w:t>
            </w:r>
          </w:p>
        </w:tc>
        <w:tc>
          <w:tcPr>
            <w:tcW w:w="2490" w:type="dxa"/>
          </w:tcPr>
          <w:p w:rsidR="00C93B4D" w:rsidRPr="008B1730" w:rsidRDefault="00C93B4D">
            <w:pPr>
              <w:rPr>
                <w:b/>
                <w:sz w:val="20"/>
                <w:szCs w:val="20"/>
              </w:rPr>
            </w:pPr>
          </w:p>
        </w:tc>
        <w:tc>
          <w:tcPr>
            <w:tcW w:w="2742" w:type="dxa"/>
          </w:tcPr>
          <w:p w:rsidR="00ED6D5B" w:rsidRDefault="00ED6D5B" w:rsidP="00ED6D5B">
            <w:pPr>
              <w:rPr>
                <w:b/>
                <w:sz w:val="20"/>
                <w:szCs w:val="20"/>
              </w:rPr>
            </w:pPr>
            <w:r>
              <w:rPr>
                <w:b/>
                <w:sz w:val="20"/>
                <w:szCs w:val="20"/>
              </w:rPr>
              <w:t xml:space="preserve">Advance Direction </w:t>
            </w:r>
            <w:r w:rsidR="0027222B">
              <w:rPr>
                <w:b/>
                <w:sz w:val="20"/>
                <w:szCs w:val="20"/>
              </w:rPr>
              <w:t>Sign</w:t>
            </w:r>
          </w:p>
          <w:p w:rsidR="00ED6D5B" w:rsidRDefault="00ED6D5B" w:rsidP="00ED6D5B">
            <w:pPr>
              <w:rPr>
                <w:sz w:val="20"/>
                <w:szCs w:val="20"/>
              </w:rPr>
            </w:pPr>
            <w:r>
              <w:rPr>
                <w:sz w:val="20"/>
                <w:szCs w:val="20"/>
              </w:rPr>
              <w:t>Moonah</w:t>
            </w:r>
          </w:p>
          <w:p w:rsidR="00ED6D5B" w:rsidRDefault="00ED6D5B" w:rsidP="00ED6D5B">
            <w:pPr>
              <w:rPr>
                <w:sz w:val="20"/>
                <w:szCs w:val="20"/>
              </w:rPr>
            </w:pPr>
            <w:r>
              <w:rPr>
                <w:sz w:val="20"/>
                <w:szCs w:val="20"/>
              </w:rPr>
              <w:t>New</w:t>
            </w:r>
            <w:r w:rsidR="00417B68">
              <w:rPr>
                <w:sz w:val="20"/>
                <w:szCs w:val="20"/>
              </w:rPr>
              <w:t xml:space="preserve"> T</w:t>
            </w:r>
            <w:r>
              <w:rPr>
                <w:sz w:val="20"/>
                <w:szCs w:val="20"/>
              </w:rPr>
              <w:t>own</w:t>
            </w:r>
          </w:p>
          <w:p w:rsidR="00ED6D5B" w:rsidRDefault="00ED6D5B" w:rsidP="00ED6D5B">
            <w:pPr>
              <w:rPr>
                <w:sz w:val="20"/>
                <w:szCs w:val="20"/>
              </w:rPr>
            </w:pPr>
            <w:r>
              <w:rPr>
                <w:sz w:val="20"/>
                <w:szCs w:val="20"/>
              </w:rPr>
              <w:t xml:space="preserve">Tasman Bridge </w:t>
            </w:r>
          </w:p>
          <w:p w:rsidR="00C93B4D" w:rsidRPr="003A1EE7" w:rsidRDefault="00ED6D5B" w:rsidP="00ED6D5B">
            <w:pPr>
              <w:rPr>
                <w:sz w:val="20"/>
                <w:szCs w:val="20"/>
              </w:rPr>
            </w:pPr>
            <w:r>
              <w:rPr>
                <w:sz w:val="20"/>
                <w:szCs w:val="20"/>
              </w:rPr>
              <w:t>Hobart</w:t>
            </w:r>
          </w:p>
        </w:tc>
      </w:tr>
      <w:tr w:rsidR="00CD332B" w:rsidTr="00C93B4D">
        <w:tc>
          <w:tcPr>
            <w:tcW w:w="2076" w:type="dxa"/>
          </w:tcPr>
          <w:p w:rsidR="00CD332B" w:rsidRPr="008B1730" w:rsidRDefault="00CD332B">
            <w:pPr>
              <w:rPr>
                <w:sz w:val="20"/>
                <w:szCs w:val="20"/>
              </w:rPr>
            </w:pPr>
            <w:r w:rsidRPr="008B1730">
              <w:rPr>
                <w:sz w:val="20"/>
                <w:szCs w:val="20"/>
              </w:rPr>
              <w:t>At KGV</w:t>
            </w:r>
            <w:r w:rsidR="001E0F9B">
              <w:rPr>
                <w:sz w:val="20"/>
                <w:szCs w:val="20"/>
              </w:rPr>
              <w:t>/Elwick Rd</w:t>
            </w:r>
          </w:p>
        </w:tc>
        <w:tc>
          <w:tcPr>
            <w:tcW w:w="2490" w:type="dxa"/>
          </w:tcPr>
          <w:p w:rsidR="00CD332B" w:rsidRPr="008B1730" w:rsidRDefault="00CD332B">
            <w:pPr>
              <w:rPr>
                <w:b/>
                <w:sz w:val="20"/>
                <w:szCs w:val="20"/>
              </w:rPr>
            </w:pPr>
            <w:r w:rsidRPr="008B1730">
              <w:rPr>
                <w:b/>
                <w:sz w:val="20"/>
                <w:szCs w:val="20"/>
              </w:rPr>
              <w:t xml:space="preserve">Advance Direction </w:t>
            </w:r>
            <w:r w:rsidR="0027222B">
              <w:rPr>
                <w:b/>
                <w:sz w:val="20"/>
                <w:szCs w:val="20"/>
              </w:rPr>
              <w:t>Sign</w:t>
            </w:r>
          </w:p>
          <w:p w:rsidR="00CD332B" w:rsidRPr="008B1730" w:rsidRDefault="00436972">
            <w:pPr>
              <w:rPr>
                <w:sz w:val="20"/>
                <w:szCs w:val="20"/>
              </w:rPr>
            </w:pPr>
            <w:r w:rsidRPr="008B1730">
              <w:rPr>
                <w:sz w:val="20"/>
                <w:szCs w:val="20"/>
              </w:rPr>
              <w:t>Glenorchy</w:t>
            </w:r>
            <w:r w:rsidR="00CD332B" w:rsidRPr="008B1730">
              <w:rPr>
                <w:sz w:val="20"/>
                <w:szCs w:val="20"/>
              </w:rPr>
              <w:t xml:space="preserve"> </w:t>
            </w:r>
          </w:p>
          <w:p w:rsidR="00CD332B" w:rsidRPr="008B1730" w:rsidRDefault="00436972">
            <w:pPr>
              <w:rPr>
                <w:sz w:val="20"/>
                <w:szCs w:val="20"/>
              </w:rPr>
            </w:pPr>
            <w:r w:rsidRPr="008B1730">
              <w:rPr>
                <w:sz w:val="20"/>
                <w:szCs w:val="20"/>
              </w:rPr>
              <w:t>Claremont</w:t>
            </w:r>
          </w:p>
        </w:tc>
        <w:tc>
          <w:tcPr>
            <w:tcW w:w="2742" w:type="dxa"/>
          </w:tcPr>
          <w:p w:rsidR="00CD332B" w:rsidRPr="008B1730" w:rsidRDefault="008C3406">
            <w:pPr>
              <w:rPr>
                <w:b/>
                <w:sz w:val="20"/>
                <w:szCs w:val="20"/>
              </w:rPr>
            </w:pPr>
            <w:r w:rsidRPr="008B1730">
              <w:rPr>
                <w:b/>
                <w:sz w:val="20"/>
                <w:szCs w:val="20"/>
              </w:rPr>
              <w:t xml:space="preserve">Reassurance </w:t>
            </w:r>
            <w:r w:rsidR="0027222B">
              <w:rPr>
                <w:b/>
                <w:sz w:val="20"/>
                <w:szCs w:val="20"/>
              </w:rPr>
              <w:t>Sign</w:t>
            </w:r>
          </w:p>
          <w:p w:rsidR="00ED6D5B" w:rsidRDefault="003A1EE7">
            <w:pPr>
              <w:rPr>
                <w:sz w:val="20"/>
                <w:szCs w:val="20"/>
              </w:rPr>
            </w:pPr>
            <w:r w:rsidRPr="008B1730">
              <w:rPr>
                <w:sz w:val="20"/>
                <w:szCs w:val="20"/>
              </w:rPr>
              <w:t>Moonah</w:t>
            </w:r>
            <w:r w:rsidR="00ED6D5B">
              <w:rPr>
                <w:sz w:val="20"/>
                <w:szCs w:val="20"/>
              </w:rPr>
              <w:t xml:space="preserve"> </w:t>
            </w:r>
          </w:p>
          <w:p w:rsidR="008C3406" w:rsidRPr="008B1730" w:rsidRDefault="00ED6D5B">
            <w:pPr>
              <w:rPr>
                <w:sz w:val="20"/>
                <w:szCs w:val="20"/>
              </w:rPr>
            </w:pPr>
            <w:r>
              <w:rPr>
                <w:sz w:val="20"/>
                <w:szCs w:val="20"/>
              </w:rPr>
              <w:t xml:space="preserve">Tasman Bridge   </w:t>
            </w:r>
          </w:p>
          <w:p w:rsidR="008C3406" w:rsidRPr="008B1730" w:rsidRDefault="003A1EE7">
            <w:pPr>
              <w:rPr>
                <w:sz w:val="20"/>
                <w:szCs w:val="20"/>
              </w:rPr>
            </w:pPr>
            <w:r w:rsidRPr="008B1730">
              <w:rPr>
                <w:sz w:val="20"/>
                <w:szCs w:val="20"/>
              </w:rPr>
              <w:t xml:space="preserve">Hobart </w:t>
            </w:r>
            <w:r>
              <w:rPr>
                <w:sz w:val="20"/>
                <w:szCs w:val="20"/>
              </w:rPr>
              <w:t xml:space="preserve">    </w:t>
            </w:r>
          </w:p>
        </w:tc>
      </w:tr>
    </w:tbl>
    <w:p w:rsidR="00AB20C2" w:rsidRDefault="00AB20C2"/>
    <w:tbl>
      <w:tblPr>
        <w:tblStyle w:val="TableGrid"/>
        <w:tblW w:w="0" w:type="auto"/>
        <w:tblInd w:w="868" w:type="dxa"/>
        <w:tblLook w:val="04A0"/>
      </w:tblPr>
      <w:tblGrid>
        <w:gridCol w:w="2076"/>
        <w:gridCol w:w="2490"/>
        <w:gridCol w:w="2742"/>
      </w:tblGrid>
      <w:tr w:rsidR="00CD332B" w:rsidTr="00C93B4D">
        <w:tc>
          <w:tcPr>
            <w:tcW w:w="2076" w:type="dxa"/>
          </w:tcPr>
          <w:p w:rsidR="00CD332B" w:rsidRPr="008B1730" w:rsidRDefault="00CD332B" w:rsidP="00950882">
            <w:pPr>
              <w:rPr>
                <w:sz w:val="20"/>
                <w:szCs w:val="20"/>
              </w:rPr>
            </w:pPr>
            <w:r w:rsidRPr="008B1730">
              <w:rPr>
                <w:sz w:val="20"/>
                <w:szCs w:val="20"/>
              </w:rPr>
              <w:lastRenderedPageBreak/>
              <w:t xml:space="preserve">At safe exit </w:t>
            </w:r>
            <w:r w:rsidR="004F0E8C" w:rsidRPr="008B1730">
              <w:rPr>
                <w:sz w:val="20"/>
                <w:szCs w:val="20"/>
              </w:rPr>
              <w:t>(Wrights Ave or pedestrian crossing)</w:t>
            </w:r>
          </w:p>
        </w:tc>
        <w:tc>
          <w:tcPr>
            <w:tcW w:w="2490" w:type="dxa"/>
          </w:tcPr>
          <w:p w:rsidR="00CD332B" w:rsidRPr="008B1730" w:rsidRDefault="00CD332B">
            <w:pPr>
              <w:rPr>
                <w:b/>
                <w:sz w:val="20"/>
                <w:szCs w:val="20"/>
              </w:rPr>
            </w:pPr>
            <w:r w:rsidRPr="008B1730">
              <w:rPr>
                <w:b/>
                <w:sz w:val="20"/>
                <w:szCs w:val="20"/>
              </w:rPr>
              <w:t>Fingerboard</w:t>
            </w:r>
          </w:p>
          <w:p w:rsidR="00436972" w:rsidRDefault="00436972" w:rsidP="00436972">
            <w:pPr>
              <w:rPr>
                <w:sz w:val="20"/>
                <w:szCs w:val="20"/>
              </w:rPr>
            </w:pPr>
            <w:r>
              <w:rPr>
                <w:sz w:val="20"/>
                <w:szCs w:val="20"/>
              </w:rPr>
              <w:t>Glenorchy</w:t>
            </w:r>
          </w:p>
          <w:p w:rsidR="00CD332B" w:rsidRPr="008B1730" w:rsidRDefault="00436972">
            <w:pPr>
              <w:rPr>
                <w:sz w:val="20"/>
                <w:szCs w:val="20"/>
              </w:rPr>
            </w:pPr>
            <w:r w:rsidRPr="008B1730">
              <w:rPr>
                <w:sz w:val="20"/>
                <w:szCs w:val="20"/>
              </w:rPr>
              <w:t>Claremont</w:t>
            </w:r>
          </w:p>
        </w:tc>
        <w:tc>
          <w:tcPr>
            <w:tcW w:w="2742" w:type="dxa"/>
          </w:tcPr>
          <w:p w:rsidR="00CD332B" w:rsidRPr="008B1730" w:rsidRDefault="008C3406">
            <w:pPr>
              <w:rPr>
                <w:b/>
                <w:sz w:val="20"/>
                <w:szCs w:val="20"/>
              </w:rPr>
            </w:pPr>
            <w:r w:rsidRPr="008B1730">
              <w:rPr>
                <w:b/>
                <w:sz w:val="20"/>
                <w:szCs w:val="20"/>
              </w:rPr>
              <w:t>Fingerboard</w:t>
            </w:r>
          </w:p>
          <w:p w:rsidR="003A1EE7" w:rsidRDefault="008C3406" w:rsidP="003A1EE7">
            <w:pPr>
              <w:rPr>
                <w:sz w:val="20"/>
                <w:szCs w:val="20"/>
              </w:rPr>
            </w:pPr>
            <w:r w:rsidRPr="008B1730">
              <w:rPr>
                <w:sz w:val="20"/>
                <w:szCs w:val="20"/>
              </w:rPr>
              <w:t>Glenorchy</w:t>
            </w:r>
            <w:r w:rsidR="003A1EE7" w:rsidRPr="008B1730">
              <w:rPr>
                <w:sz w:val="20"/>
                <w:szCs w:val="20"/>
              </w:rPr>
              <w:t xml:space="preserve"> </w:t>
            </w:r>
          </w:p>
          <w:p w:rsidR="00ED6D5B" w:rsidRDefault="00ED6D5B" w:rsidP="003A1EE7">
            <w:pPr>
              <w:rPr>
                <w:sz w:val="20"/>
                <w:szCs w:val="20"/>
              </w:rPr>
            </w:pPr>
            <w:r>
              <w:rPr>
                <w:sz w:val="20"/>
                <w:szCs w:val="20"/>
              </w:rPr>
              <w:t>Moonah</w:t>
            </w:r>
          </w:p>
          <w:p w:rsidR="00ED6D5B" w:rsidRDefault="00ED6D5B" w:rsidP="003A1EE7">
            <w:pPr>
              <w:rPr>
                <w:sz w:val="20"/>
                <w:szCs w:val="20"/>
              </w:rPr>
            </w:pPr>
            <w:r>
              <w:rPr>
                <w:sz w:val="20"/>
                <w:szCs w:val="20"/>
              </w:rPr>
              <w:t>Tasman Bridge</w:t>
            </w:r>
          </w:p>
          <w:p w:rsidR="003A1EE7" w:rsidRPr="008B1730" w:rsidRDefault="003A1EE7" w:rsidP="003A1EE7">
            <w:pPr>
              <w:rPr>
                <w:sz w:val="20"/>
                <w:szCs w:val="20"/>
              </w:rPr>
            </w:pPr>
            <w:r w:rsidRPr="008B1730">
              <w:rPr>
                <w:sz w:val="20"/>
                <w:szCs w:val="20"/>
              </w:rPr>
              <w:t>Hobart</w:t>
            </w:r>
          </w:p>
          <w:p w:rsidR="008C3406" w:rsidRPr="008B1730" w:rsidRDefault="008C3406">
            <w:pPr>
              <w:rPr>
                <w:b/>
                <w:sz w:val="20"/>
                <w:szCs w:val="20"/>
              </w:rPr>
            </w:pPr>
          </w:p>
        </w:tc>
      </w:tr>
      <w:tr w:rsidR="008C3406" w:rsidTr="00C93B4D">
        <w:tc>
          <w:tcPr>
            <w:tcW w:w="2076" w:type="dxa"/>
          </w:tcPr>
          <w:p w:rsidR="008C3406" w:rsidRPr="008B1730" w:rsidRDefault="004F0E8C">
            <w:pPr>
              <w:rPr>
                <w:sz w:val="20"/>
                <w:szCs w:val="20"/>
              </w:rPr>
            </w:pPr>
            <w:r w:rsidRPr="008B1730">
              <w:rPr>
                <w:sz w:val="20"/>
                <w:szCs w:val="20"/>
              </w:rPr>
              <w:t>Between Grove Rd and Wrights Ave (Sawmill)</w:t>
            </w:r>
          </w:p>
          <w:p w:rsidR="008C3406" w:rsidRPr="008B1730" w:rsidRDefault="008C3406">
            <w:pPr>
              <w:rPr>
                <w:sz w:val="20"/>
                <w:szCs w:val="20"/>
              </w:rPr>
            </w:pPr>
          </w:p>
        </w:tc>
        <w:tc>
          <w:tcPr>
            <w:tcW w:w="2490" w:type="dxa"/>
          </w:tcPr>
          <w:p w:rsidR="008C3406" w:rsidRPr="008D5508" w:rsidRDefault="001E0F9B">
            <w:pPr>
              <w:rPr>
                <w:b/>
                <w:sz w:val="20"/>
                <w:szCs w:val="20"/>
              </w:rPr>
            </w:pPr>
            <w:r w:rsidRPr="008D5508">
              <w:rPr>
                <w:b/>
                <w:sz w:val="20"/>
                <w:szCs w:val="20"/>
              </w:rPr>
              <w:t>Advance Direction Sign</w:t>
            </w:r>
          </w:p>
          <w:p w:rsidR="001E0F9B" w:rsidRPr="008D5508" w:rsidRDefault="001E0F9B">
            <w:pPr>
              <w:rPr>
                <w:sz w:val="20"/>
                <w:szCs w:val="20"/>
              </w:rPr>
            </w:pPr>
            <w:r w:rsidRPr="008D5508">
              <w:rPr>
                <w:sz w:val="20"/>
                <w:szCs w:val="20"/>
              </w:rPr>
              <w:t>M</w:t>
            </w:r>
            <w:r w:rsidR="003A7881">
              <w:rPr>
                <w:sz w:val="20"/>
                <w:szCs w:val="20"/>
              </w:rPr>
              <w:t>ONA</w:t>
            </w:r>
          </w:p>
          <w:p w:rsidR="001E0F9B" w:rsidRPr="001E0F9B" w:rsidRDefault="001E0F9B">
            <w:pPr>
              <w:rPr>
                <w:color w:val="002060"/>
                <w:sz w:val="20"/>
                <w:szCs w:val="20"/>
              </w:rPr>
            </w:pPr>
            <w:r w:rsidRPr="008D5508">
              <w:rPr>
                <w:sz w:val="20"/>
                <w:szCs w:val="20"/>
              </w:rPr>
              <w:t>Claremont</w:t>
            </w:r>
          </w:p>
        </w:tc>
        <w:tc>
          <w:tcPr>
            <w:tcW w:w="2742" w:type="dxa"/>
          </w:tcPr>
          <w:p w:rsidR="008C3406" w:rsidRPr="0027222B" w:rsidRDefault="008C3406">
            <w:pPr>
              <w:rPr>
                <w:b/>
                <w:sz w:val="20"/>
                <w:szCs w:val="20"/>
              </w:rPr>
            </w:pPr>
            <w:r w:rsidRPr="0027222B">
              <w:rPr>
                <w:b/>
                <w:sz w:val="20"/>
                <w:szCs w:val="20"/>
              </w:rPr>
              <w:t>Advance Direction</w:t>
            </w:r>
            <w:r w:rsidR="0027222B" w:rsidRPr="0027222B">
              <w:rPr>
                <w:b/>
                <w:sz w:val="20"/>
                <w:szCs w:val="20"/>
              </w:rPr>
              <w:t xml:space="preserve"> Sign</w:t>
            </w:r>
          </w:p>
          <w:p w:rsidR="003A1EE7" w:rsidRPr="008D5508" w:rsidRDefault="003A1EE7">
            <w:pPr>
              <w:rPr>
                <w:sz w:val="20"/>
                <w:szCs w:val="20"/>
              </w:rPr>
            </w:pPr>
            <w:r w:rsidRPr="008D5508">
              <w:rPr>
                <w:sz w:val="20"/>
                <w:szCs w:val="20"/>
              </w:rPr>
              <w:t>Glenorchy</w:t>
            </w:r>
          </w:p>
          <w:p w:rsidR="00ED6D5B" w:rsidRPr="008D5508" w:rsidRDefault="00ED6D5B">
            <w:pPr>
              <w:rPr>
                <w:sz w:val="20"/>
                <w:szCs w:val="20"/>
              </w:rPr>
            </w:pPr>
            <w:r w:rsidRPr="008D5508">
              <w:rPr>
                <w:sz w:val="20"/>
                <w:szCs w:val="20"/>
              </w:rPr>
              <w:t>Moonah</w:t>
            </w:r>
          </w:p>
          <w:p w:rsidR="00ED6D5B" w:rsidRPr="008D5508" w:rsidRDefault="00ED6D5B">
            <w:pPr>
              <w:rPr>
                <w:sz w:val="20"/>
                <w:szCs w:val="20"/>
              </w:rPr>
            </w:pPr>
            <w:r w:rsidRPr="008D5508">
              <w:rPr>
                <w:sz w:val="20"/>
                <w:szCs w:val="20"/>
              </w:rPr>
              <w:t>Tasman Bridge</w:t>
            </w:r>
          </w:p>
          <w:p w:rsidR="008C3406" w:rsidRPr="003A1EE7" w:rsidRDefault="00ED6D5B">
            <w:pPr>
              <w:rPr>
                <w:color w:val="002060"/>
                <w:sz w:val="20"/>
                <w:szCs w:val="20"/>
              </w:rPr>
            </w:pPr>
            <w:r w:rsidRPr="008D5508">
              <w:rPr>
                <w:sz w:val="20"/>
                <w:szCs w:val="20"/>
              </w:rPr>
              <w:t>Hobart</w:t>
            </w:r>
          </w:p>
        </w:tc>
      </w:tr>
      <w:tr w:rsidR="001E0F9B" w:rsidTr="00C93B4D">
        <w:tc>
          <w:tcPr>
            <w:tcW w:w="2076" w:type="dxa"/>
          </w:tcPr>
          <w:p w:rsidR="001E0F9B" w:rsidRPr="008B1730" w:rsidRDefault="001E0F9B">
            <w:pPr>
              <w:rPr>
                <w:sz w:val="20"/>
                <w:szCs w:val="20"/>
              </w:rPr>
            </w:pPr>
            <w:r>
              <w:rPr>
                <w:sz w:val="20"/>
                <w:szCs w:val="20"/>
              </w:rPr>
              <w:t>Mona Exit</w:t>
            </w:r>
          </w:p>
        </w:tc>
        <w:tc>
          <w:tcPr>
            <w:tcW w:w="2490" w:type="dxa"/>
          </w:tcPr>
          <w:p w:rsidR="001E0F9B" w:rsidRDefault="001E0F9B">
            <w:pPr>
              <w:rPr>
                <w:b/>
                <w:sz w:val="20"/>
                <w:szCs w:val="20"/>
              </w:rPr>
            </w:pPr>
            <w:r>
              <w:rPr>
                <w:b/>
                <w:sz w:val="20"/>
                <w:szCs w:val="20"/>
              </w:rPr>
              <w:t>Fingerboard</w:t>
            </w:r>
          </w:p>
          <w:p w:rsidR="001E0F9B" w:rsidRDefault="001E0F9B">
            <w:pPr>
              <w:rPr>
                <w:sz w:val="20"/>
                <w:szCs w:val="20"/>
              </w:rPr>
            </w:pPr>
            <w:r>
              <w:rPr>
                <w:sz w:val="20"/>
                <w:szCs w:val="20"/>
              </w:rPr>
              <w:t>M</w:t>
            </w:r>
            <w:r w:rsidR="003A7881">
              <w:rPr>
                <w:sz w:val="20"/>
                <w:szCs w:val="20"/>
              </w:rPr>
              <w:t>ONA</w:t>
            </w:r>
          </w:p>
          <w:p w:rsidR="001E0F9B" w:rsidRPr="001E0F9B" w:rsidRDefault="001E0F9B">
            <w:pPr>
              <w:rPr>
                <w:sz w:val="20"/>
                <w:szCs w:val="20"/>
              </w:rPr>
            </w:pPr>
            <w:r>
              <w:rPr>
                <w:sz w:val="20"/>
                <w:szCs w:val="20"/>
              </w:rPr>
              <w:t>Claremont</w:t>
            </w:r>
          </w:p>
        </w:tc>
        <w:tc>
          <w:tcPr>
            <w:tcW w:w="2742" w:type="dxa"/>
          </w:tcPr>
          <w:p w:rsidR="001E0F9B" w:rsidRPr="008B1730" w:rsidRDefault="001E0F9B">
            <w:pPr>
              <w:rPr>
                <w:b/>
                <w:sz w:val="20"/>
                <w:szCs w:val="20"/>
              </w:rPr>
            </w:pPr>
          </w:p>
        </w:tc>
      </w:tr>
      <w:tr w:rsidR="00CD332B" w:rsidTr="00C93B4D">
        <w:tc>
          <w:tcPr>
            <w:tcW w:w="2076" w:type="dxa"/>
          </w:tcPr>
          <w:p w:rsidR="00CD332B" w:rsidRPr="008B1730" w:rsidRDefault="00CD332B">
            <w:pPr>
              <w:rPr>
                <w:sz w:val="20"/>
                <w:szCs w:val="20"/>
              </w:rPr>
            </w:pPr>
            <w:r w:rsidRPr="008B1730">
              <w:rPr>
                <w:sz w:val="20"/>
                <w:szCs w:val="20"/>
              </w:rPr>
              <w:t>Cadbury’s</w:t>
            </w:r>
          </w:p>
          <w:p w:rsidR="00CD332B" w:rsidRPr="008B1730" w:rsidRDefault="00CD332B">
            <w:pPr>
              <w:rPr>
                <w:sz w:val="20"/>
                <w:szCs w:val="20"/>
              </w:rPr>
            </w:pPr>
          </w:p>
          <w:p w:rsidR="00CD332B" w:rsidRPr="008B1730" w:rsidRDefault="00CD332B">
            <w:pPr>
              <w:rPr>
                <w:sz w:val="20"/>
                <w:szCs w:val="20"/>
              </w:rPr>
            </w:pPr>
          </w:p>
        </w:tc>
        <w:tc>
          <w:tcPr>
            <w:tcW w:w="2490" w:type="dxa"/>
          </w:tcPr>
          <w:p w:rsidR="00CD332B" w:rsidRPr="008B1730" w:rsidRDefault="00CD332B">
            <w:pPr>
              <w:rPr>
                <w:b/>
                <w:sz w:val="20"/>
                <w:szCs w:val="20"/>
              </w:rPr>
            </w:pPr>
            <w:r w:rsidRPr="008B1730">
              <w:rPr>
                <w:b/>
                <w:sz w:val="20"/>
                <w:szCs w:val="20"/>
              </w:rPr>
              <w:t xml:space="preserve">Reassurance </w:t>
            </w:r>
            <w:r w:rsidR="0027222B">
              <w:rPr>
                <w:b/>
                <w:sz w:val="20"/>
                <w:szCs w:val="20"/>
              </w:rPr>
              <w:t>Sign</w:t>
            </w:r>
          </w:p>
          <w:p w:rsidR="00CD332B" w:rsidRPr="008B1730" w:rsidRDefault="00CD332B" w:rsidP="008C3406">
            <w:pPr>
              <w:rPr>
                <w:sz w:val="20"/>
                <w:szCs w:val="20"/>
              </w:rPr>
            </w:pPr>
            <w:r w:rsidRPr="008B1730">
              <w:rPr>
                <w:sz w:val="20"/>
                <w:szCs w:val="20"/>
              </w:rPr>
              <w:t xml:space="preserve">Claremont   </w:t>
            </w:r>
          </w:p>
        </w:tc>
        <w:tc>
          <w:tcPr>
            <w:tcW w:w="2742" w:type="dxa"/>
          </w:tcPr>
          <w:p w:rsidR="00CD332B" w:rsidRPr="008B1730" w:rsidRDefault="00CD332B">
            <w:pPr>
              <w:rPr>
                <w:b/>
                <w:sz w:val="20"/>
                <w:szCs w:val="20"/>
              </w:rPr>
            </w:pPr>
            <w:r w:rsidRPr="008B1730">
              <w:rPr>
                <w:b/>
                <w:sz w:val="20"/>
                <w:szCs w:val="20"/>
              </w:rPr>
              <w:t xml:space="preserve">Reassurance </w:t>
            </w:r>
            <w:r w:rsidR="0027222B">
              <w:rPr>
                <w:b/>
                <w:sz w:val="20"/>
                <w:szCs w:val="20"/>
              </w:rPr>
              <w:t>Sign</w:t>
            </w:r>
          </w:p>
          <w:p w:rsidR="00436972" w:rsidRDefault="00436972">
            <w:pPr>
              <w:rPr>
                <w:sz w:val="20"/>
                <w:szCs w:val="20"/>
              </w:rPr>
            </w:pPr>
            <w:r w:rsidRPr="008B1730">
              <w:rPr>
                <w:sz w:val="20"/>
                <w:szCs w:val="20"/>
              </w:rPr>
              <w:t xml:space="preserve">Glenorchy  </w:t>
            </w:r>
          </w:p>
          <w:p w:rsidR="00CD332B" w:rsidRPr="008B1730" w:rsidRDefault="00CD332B" w:rsidP="00ED6D5B">
            <w:pPr>
              <w:rPr>
                <w:sz w:val="20"/>
                <w:szCs w:val="20"/>
              </w:rPr>
            </w:pPr>
            <w:r w:rsidRPr="008B1730">
              <w:rPr>
                <w:sz w:val="20"/>
                <w:szCs w:val="20"/>
              </w:rPr>
              <w:t>Hobart</w:t>
            </w:r>
            <w:r w:rsidR="008C3406" w:rsidRPr="008B1730">
              <w:rPr>
                <w:sz w:val="20"/>
                <w:szCs w:val="20"/>
              </w:rPr>
              <w:t xml:space="preserve">        </w:t>
            </w:r>
          </w:p>
        </w:tc>
      </w:tr>
      <w:tr w:rsidR="00CD332B" w:rsidTr="00C93B4D">
        <w:tc>
          <w:tcPr>
            <w:tcW w:w="2076" w:type="dxa"/>
          </w:tcPr>
          <w:p w:rsidR="00CD332B" w:rsidRPr="008B1730" w:rsidRDefault="00CD332B">
            <w:pPr>
              <w:rPr>
                <w:sz w:val="20"/>
                <w:szCs w:val="20"/>
              </w:rPr>
            </w:pPr>
            <w:r w:rsidRPr="008B1730">
              <w:rPr>
                <w:sz w:val="20"/>
                <w:szCs w:val="20"/>
              </w:rPr>
              <w:t>Claremont</w:t>
            </w:r>
          </w:p>
          <w:p w:rsidR="00CD332B" w:rsidRPr="008B1730" w:rsidRDefault="00CD332B">
            <w:pPr>
              <w:rPr>
                <w:sz w:val="20"/>
                <w:szCs w:val="20"/>
              </w:rPr>
            </w:pPr>
          </w:p>
        </w:tc>
        <w:tc>
          <w:tcPr>
            <w:tcW w:w="2490" w:type="dxa"/>
          </w:tcPr>
          <w:p w:rsidR="00CD332B" w:rsidRPr="008B1730" w:rsidRDefault="00CD332B">
            <w:pPr>
              <w:rPr>
                <w:b/>
                <w:sz w:val="20"/>
                <w:szCs w:val="20"/>
              </w:rPr>
            </w:pPr>
          </w:p>
        </w:tc>
        <w:tc>
          <w:tcPr>
            <w:tcW w:w="2742" w:type="dxa"/>
          </w:tcPr>
          <w:p w:rsidR="00CD332B" w:rsidRPr="008B1730" w:rsidRDefault="00CD332B">
            <w:pPr>
              <w:rPr>
                <w:b/>
                <w:sz w:val="20"/>
                <w:szCs w:val="20"/>
              </w:rPr>
            </w:pPr>
            <w:r w:rsidRPr="008B1730">
              <w:rPr>
                <w:b/>
                <w:sz w:val="20"/>
                <w:szCs w:val="20"/>
              </w:rPr>
              <w:t>Map Board</w:t>
            </w:r>
          </w:p>
        </w:tc>
      </w:tr>
    </w:tbl>
    <w:p w:rsidR="00574BF2" w:rsidRDefault="00B40119" w:rsidP="00441D8E">
      <w:r>
        <w:br w:type="page"/>
      </w:r>
    </w:p>
    <w:p w:rsidR="00273BAE" w:rsidRDefault="00273BAE" w:rsidP="00273BAE">
      <w:pPr>
        <w:pStyle w:val="Heading1"/>
        <w:spacing w:before="60"/>
        <w:jc w:val="right"/>
      </w:pPr>
      <w:bookmarkStart w:id="19" w:name="_Ref355008781"/>
      <w:r>
        <w:lastRenderedPageBreak/>
        <w:t>Appendix 2</w:t>
      </w:r>
      <w:bookmarkEnd w:id="19"/>
    </w:p>
    <w:p w:rsidR="00B0727A" w:rsidRPr="00890627" w:rsidRDefault="00563884" w:rsidP="00B0727A">
      <w:pPr>
        <w:jc w:val="center"/>
        <w:rPr>
          <w:rFonts w:asciiTheme="majorHAnsi" w:hAnsiTheme="majorHAnsi"/>
          <w:b/>
          <w:noProof/>
          <w:color w:val="4F81BD" w:themeColor="accent1"/>
          <w:lang w:eastAsia="en-AU"/>
        </w:rPr>
      </w:pPr>
      <w:r>
        <w:rPr>
          <w:rFonts w:asciiTheme="majorHAnsi" w:hAnsiTheme="majorHAnsi"/>
          <w:b/>
          <w:noProof/>
          <w:color w:val="4F81BD" w:themeColor="accent1"/>
          <w:lang w:eastAsia="en-AU"/>
        </w:rPr>
        <w:pict>
          <v:shape id="_x0000_s1168" type="#_x0000_t202" style="position:absolute;left:0;text-align:left;margin-left:-16.75pt;margin-top:20.3pt;width:503.65pt;height:470.35pt;z-index:251651072;mso-position-horizontal:absolute;mso-width-relative:margin;mso-height-relative:margin" filled="f" stroked="f">
            <v:textbox style="mso-next-textbox:#_x0000_s1168" inset=",,,1mm">
              <w:txbxContent>
                <w:p w:rsidR="006D3F7F" w:rsidRDefault="006D3F7F">
                  <w:r>
                    <w:rPr>
                      <w:noProof/>
                      <w:lang w:eastAsia="en-AU"/>
                    </w:rPr>
                    <w:drawing>
                      <wp:inline distT="0" distB="0" distL="0" distR="0">
                        <wp:extent cx="5794532" cy="5478308"/>
                        <wp:effectExtent l="19050" t="0" r="0" b="0"/>
                        <wp:docPr id="27" name="Picture 26" descr="all symbols -  darker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ymbols -  darker blue.JPG"/>
                                <pic:cNvPicPr/>
                              </pic:nvPicPr>
                              <pic:blipFill>
                                <a:blip r:embed="rId28"/>
                                <a:srcRect l="638" t="5613" r="-3831"/>
                                <a:stretch>
                                  <a:fillRect/>
                                </a:stretch>
                              </pic:blipFill>
                              <pic:spPr>
                                <a:xfrm>
                                  <a:off x="0" y="0"/>
                                  <a:ext cx="5794532" cy="5478308"/>
                                </a:xfrm>
                                <a:prstGeom prst="rect">
                                  <a:avLst/>
                                </a:prstGeom>
                              </pic:spPr>
                            </pic:pic>
                          </a:graphicData>
                        </a:graphic>
                      </wp:inline>
                    </w:drawing>
                  </w:r>
                </w:p>
              </w:txbxContent>
            </v:textbox>
          </v:shape>
        </w:pict>
      </w:r>
      <w:r w:rsidR="00B0727A" w:rsidRPr="00890627">
        <w:rPr>
          <w:rFonts w:asciiTheme="majorHAnsi" w:hAnsiTheme="majorHAnsi"/>
          <w:b/>
          <w:noProof/>
          <w:color w:val="4F81BD" w:themeColor="accent1"/>
          <w:lang w:eastAsia="en-AU"/>
        </w:rPr>
        <w:t xml:space="preserve">Examples </w:t>
      </w:r>
      <w:r w:rsidR="00890627" w:rsidRPr="00890627">
        <w:rPr>
          <w:rFonts w:asciiTheme="majorHAnsi" w:hAnsiTheme="majorHAnsi"/>
          <w:b/>
          <w:noProof/>
          <w:color w:val="4F81BD" w:themeColor="accent1"/>
          <w:lang w:eastAsia="en-AU"/>
        </w:rPr>
        <w:t>of Service Symbols and Tourist Shields</w:t>
      </w:r>
    </w:p>
    <w:p w:rsidR="00370FF7" w:rsidRDefault="00370FF7" w:rsidP="00D651AB">
      <w:pPr>
        <w:rPr>
          <w:noProof/>
          <w:lang w:eastAsia="en-AU"/>
        </w:rPr>
      </w:pPr>
    </w:p>
    <w:p w:rsidR="00E47B59" w:rsidRDefault="00E47B59" w:rsidP="00D651AB">
      <w:pPr>
        <w:rPr>
          <w:noProof/>
          <w:lang w:eastAsia="en-AU"/>
        </w:rPr>
      </w:pPr>
    </w:p>
    <w:p w:rsidR="00E47B59" w:rsidRDefault="00E47B59" w:rsidP="00D651AB">
      <w:pPr>
        <w:rPr>
          <w:noProof/>
          <w:lang w:eastAsia="en-AU"/>
        </w:rPr>
      </w:pPr>
    </w:p>
    <w:p w:rsidR="00E47B59" w:rsidRDefault="00563884" w:rsidP="00D651AB">
      <w:pPr>
        <w:rPr>
          <w:noProof/>
          <w:lang w:eastAsia="en-AU"/>
        </w:rPr>
      </w:pPr>
      <w:r>
        <w:rPr>
          <w:noProof/>
          <w:lang w:eastAsia="en-AU"/>
        </w:rPr>
        <w:pict>
          <v:shape id="_x0000_s1181" type="#_x0000_t202" style="position:absolute;margin-left:333.8pt;margin-top:7.95pt;width:67.5pt;height:19.5pt;z-index:251664384;mso-width-relative:margin;mso-height-relative:margin" filled="f" stroked="f">
            <v:textbox>
              <w:txbxContent>
                <w:p w:rsidR="006D3F7F" w:rsidRPr="00C93D86" w:rsidRDefault="006D3F7F" w:rsidP="00C93D86">
                  <w:pPr>
                    <w:rPr>
                      <w:sz w:val="18"/>
                      <w:szCs w:val="18"/>
                    </w:rPr>
                  </w:pPr>
                  <w:r w:rsidRPr="00C93D86">
                    <w:rPr>
                      <w:sz w:val="18"/>
                      <w:szCs w:val="18"/>
                    </w:rPr>
                    <w:t>Public Toilet</w:t>
                  </w:r>
                </w:p>
              </w:txbxContent>
            </v:textbox>
          </v:shape>
        </w:pict>
      </w:r>
      <w:r>
        <w:rPr>
          <w:noProof/>
          <w:lang w:eastAsia="en-AU"/>
        </w:rPr>
        <w:pict>
          <v:shape id="_x0000_s1182" type="#_x0000_t202" style="position:absolute;margin-left:203.8pt;margin-top:4.1pt;width:114.95pt;height:42.45pt;z-index:251665408;mso-height-percent:200;mso-height-percent:200;mso-width-relative:margin;mso-height-relative:margin" filled="f" stroked="f">
            <v:textbox style="mso-fit-shape-to-text:t">
              <w:txbxContent>
                <w:p w:rsidR="006D3F7F" w:rsidRPr="00C93D86" w:rsidRDefault="006D3F7F" w:rsidP="00C93D86">
                  <w:pPr>
                    <w:rPr>
                      <w:sz w:val="18"/>
                      <w:szCs w:val="18"/>
                    </w:rPr>
                  </w:pPr>
                  <w:r w:rsidRPr="00C93D86">
                    <w:rPr>
                      <w:sz w:val="18"/>
                      <w:szCs w:val="18"/>
                    </w:rPr>
                    <w:t>Public Toilet with Facilities for Disabled Persons</w:t>
                  </w:r>
                </w:p>
              </w:txbxContent>
            </v:textbox>
          </v:shape>
        </w:pict>
      </w:r>
      <w:r>
        <w:rPr>
          <w:noProof/>
          <w:lang w:eastAsia="en-AU"/>
        </w:rPr>
        <w:pict>
          <v:shape id="_x0000_s1183" type="#_x0000_t202" style="position:absolute;margin-left:110pt;margin-top:7.95pt;width:87.35pt;height:31.9pt;z-index:251666432;mso-width-relative:margin;mso-height-relative:margin" filled="f" stroked="f">
            <v:textbox>
              <w:txbxContent>
                <w:p w:rsidR="006D3F7F" w:rsidRPr="00C93D86" w:rsidRDefault="006D3F7F" w:rsidP="00C93D86">
                  <w:pPr>
                    <w:rPr>
                      <w:sz w:val="18"/>
                      <w:szCs w:val="18"/>
                    </w:rPr>
                  </w:pPr>
                  <w:r w:rsidRPr="00C93D86">
                    <w:rPr>
                      <w:sz w:val="18"/>
                      <w:szCs w:val="18"/>
                    </w:rPr>
                    <w:t>Facilities for Disabled Persons</w:t>
                  </w:r>
                </w:p>
              </w:txbxContent>
            </v:textbox>
          </v:shape>
        </w:pict>
      </w:r>
      <w:r w:rsidRPr="00563884">
        <w:rPr>
          <w:noProof/>
          <w:lang w:val="en-US" w:eastAsia="zh-TW"/>
        </w:rPr>
        <w:pict>
          <v:shape id="_x0000_s1169" type="#_x0000_t202" style="position:absolute;margin-left:36.9pt;margin-top:7.95pt;width:53.55pt;height:22.85pt;z-index:251652096;mso-width-relative:margin;mso-height-relative:margin" filled="f" stroked="f">
            <v:textbox>
              <w:txbxContent>
                <w:p w:rsidR="006D3F7F" w:rsidRPr="00C93D86" w:rsidRDefault="006D3F7F">
                  <w:pPr>
                    <w:rPr>
                      <w:sz w:val="18"/>
                      <w:szCs w:val="18"/>
                    </w:rPr>
                  </w:pPr>
                  <w:r w:rsidRPr="00C93D86">
                    <w:rPr>
                      <w:sz w:val="18"/>
                      <w:szCs w:val="18"/>
                    </w:rPr>
                    <w:t>Hospital</w:t>
                  </w:r>
                </w:p>
              </w:txbxContent>
            </v:textbox>
          </v:shape>
        </w:pict>
      </w:r>
    </w:p>
    <w:p w:rsidR="00E47B59" w:rsidRDefault="00E47B59" w:rsidP="00D651AB">
      <w:pPr>
        <w:rPr>
          <w:noProof/>
          <w:lang w:eastAsia="en-AU"/>
        </w:rPr>
      </w:pPr>
    </w:p>
    <w:p w:rsidR="00E47B59" w:rsidRDefault="00E47B59" w:rsidP="00D651AB">
      <w:pPr>
        <w:rPr>
          <w:noProof/>
          <w:lang w:eastAsia="en-AU"/>
        </w:rPr>
      </w:pPr>
    </w:p>
    <w:p w:rsidR="00E47B59" w:rsidRDefault="00E47B59" w:rsidP="00D651AB">
      <w:pPr>
        <w:rPr>
          <w:noProof/>
          <w:lang w:eastAsia="en-AU"/>
        </w:rPr>
      </w:pPr>
    </w:p>
    <w:p w:rsidR="00E47B59" w:rsidRDefault="00563884" w:rsidP="00D651AB">
      <w:pPr>
        <w:rPr>
          <w:noProof/>
          <w:lang w:eastAsia="en-AU"/>
        </w:rPr>
      </w:pPr>
      <w:r>
        <w:rPr>
          <w:noProof/>
          <w:lang w:eastAsia="en-AU"/>
        </w:rPr>
        <w:pict>
          <v:shape id="_x0000_s1177" type="#_x0000_t202" style="position:absolute;margin-left:316.35pt;margin-top:15.85pt;width:58.05pt;height:21.35pt;z-index:251660288;mso-width-relative:margin;mso-height-relative:margin" filled="f" stroked="f">
            <v:textbox style="mso-next-textbox:#_x0000_s1177">
              <w:txbxContent>
                <w:p w:rsidR="006D3F7F" w:rsidRPr="00C93D86" w:rsidRDefault="006D3F7F" w:rsidP="00C93D86">
                  <w:pPr>
                    <w:rPr>
                      <w:sz w:val="18"/>
                      <w:szCs w:val="18"/>
                    </w:rPr>
                  </w:pPr>
                  <w:r w:rsidRPr="00C93D86">
                    <w:rPr>
                      <w:sz w:val="18"/>
                      <w:szCs w:val="18"/>
                    </w:rPr>
                    <w:t>Rest Area</w:t>
                  </w:r>
                </w:p>
              </w:txbxContent>
            </v:textbox>
          </v:shape>
        </w:pict>
      </w:r>
      <w:r>
        <w:rPr>
          <w:noProof/>
          <w:lang w:eastAsia="en-AU"/>
        </w:rPr>
        <w:pict>
          <v:shape id="_x0000_s1178" type="#_x0000_t202" style="position:absolute;margin-left:215.1pt;margin-top:15.85pt;width:48.95pt;height:24.15pt;z-index:251661312;mso-width-relative:margin;mso-height-relative:margin" filled="f" stroked="f">
            <v:textbox style="mso-next-textbox:#_x0000_s1178">
              <w:txbxContent>
                <w:p w:rsidR="006D3F7F" w:rsidRPr="00C93D86" w:rsidRDefault="006D3F7F" w:rsidP="00C93D86">
                  <w:pPr>
                    <w:rPr>
                      <w:sz w:val="18"/>
                      <w:szCs w:val="18"/>
                    </w:rPr>
                  </w:pPr>
                  <w:r w:rsidRPr="00C93D86">
                    <w:rPr>
                      <w:sz w:val="18"/>
                      <w:szCs w:val="18"/>
                    </w:rPr>
                    <w:t>Airport</w:t>
                  </w:r>
                </w:p>
              </w:txbxContent>
            </v:textbox>
          </v:shape>
        </w:pict>
      </w:r>
      <w:r>
        <w:rPr>
          <w:noProof/>
          <w:lang w:eastAsia="en-AU"/>
        </w:rPr>
        <w:pict>
          <v:shape id="_x0000_s1179" type="#_x0000_t202" style="position:absolute;margin-left:123.85pt;margin-top:15.85pt;width:48.25pt;height:21.15pt;z-index:251662336;mso-width-relative:margin;mso-height-relative:margin" filled="f" stroked="f">
            <v:textbox style="mso-next-textbox:#_x0000_s1179">
              <w:txbxContent>
                <w:p w:rsidR="006D3F7F" w:rsidRPr="00C93D86" w:rsidRDefault="006D3F7F" w:rsidP="00C93D86">
                  <w:pPr>
                    <w:rPr>
                      <w:sz w:val="18"/>
                      <w:szCs w:val="18"/>
                    </w:rPr>
                  </w:pPr>
                  <w:r w:rsidRPr="00C93D86">
                    <w:rPr>
                      <w:sz w:val="18"/>
                      <w:szCs w:val="18"/>
                    </w:rPr>
                    <w:t>Car Park</w:t>
                  </w:r>
                </w:p>
              </w:txbxContent>
            </v:textbox>
          </v:shape>
        </w:pict>
      </w:r>
      <w:r>
        <w:rPr>
          <w:noProof/>
          <w:lang w:eastAsia="en-AU"/>
        </w:rPr>
        <w:pict>
          <v:shape id="_x0000_s1180" type="#_x0000_t202" style="position:absolute;margin-left:30pt;margin-top:15.85pt;width:71.95pt;height:21.95pt;z-index:251663360;mso-width-relative:margin;mso-height-relative:margin" filled="f" stroked="f">
            <v:textbox style="mso-next-textbox:#_x0000_s1180">
              <w:txbxContent>
                <w:p w:rsidR="006D3F7F" w:rsidRPr="00C93D86" w:rsidRDefault="006D3F7F" w:rsidP="00C93D86">
                  <w:pPr>
                    <w:rPr>
                      <w:sz w:val="18"/>
                      <w:szCs w:val="18"/>
                    </w:rPr>
                  </w:pPr>
                  <w:r w:rsidRPr="00C93D86">
                    <w:rPr>
                      <w:sz w:val="18"/>
                      <w:szCs w:val="18"/>
                    </w:rPr>
                    <w:t>Police Station</w:t>
                  </w:r>
                </w:p>
              </w:txbxContent>
            </v:textbox>
          </v:shape>
        </w:pict>
      </w:r>
    </w:p>
    <w:p w:rsidR="00E47B59" w:rsidRDefault="00E47B59" w:rsidP="00D651AB">
      <w:pPr>
        <w:rPr>
          <w:noProof/>
          <w:lang w:eastAsia="en-AU"/>
        </w:rPr>
      </w:pPr>
    </w:p>
    <w:p w:rsidR="00E47B59" w:rsidRDefault="00E47B59" w:rsidP="008B15F5">
      <w:pPr>
        <w:tabs>
          <w:tab w:val="left" w:pos="2127"/>
        </w:tabs>
        <w:rPr>
          <w:noProof/>
          <w:lang w:eastAsia="en-AU"/>
        </w:rPr>
      </w:pPr>
    </w:p>
    <w:p w:rsidR="00E47B59" w:rsidRDefault="00E47B59" w:rsidP="00D651AB">
      <w:pPr>
        <w:rPr>
          <w:noProof/>
          <w:lang w:eastAsia="en-AU"/>
        </w:rPr>
      </w:pPr>
    </w:p>
    <w:p w:rsidR="00E47B59" w:rsidRDefault="00563884" w:rsidP="00D651AB">
      <w:pPr>
        <w:rPr>
          <w:noProof/>
          <w:lang w:eastAsia="en-AU"/>
        </w:rPr>
      </w:pPr>
      <w:r>
        <w:rPr>
          <w:noProof/>
          <w:lang w:eastAsia="en-AU"/>
        </w:rPr>
        <w:pict>
          <v:shape id="_x0000_s1172" type="#_x0000_t202" style="position:absolute;margin-left:357.55pt;margin-top:17.3pt;width:54.6pt;height:23.75pt;z-index:251655168;mso-width-relative:margin;mso-height-relative:margin" filled="f" stroked="f">
            <v:textbox>
              <w:txbxContent>
                <w:p w:rsidR="006D3F7F" w:rsidRPr="00C93D86" w:rsidRDefault="006D3F7F" w:rsidP="00C93D86">
                  <w:pPr>
                    <w:rPr>
                      <w:sz w:val="18"/>
                      <w:szCs w:val="18"/>
                    </w:rPr>
                  </w:pPr>
                  <w:r w:rsidRPr="00C93D86">
                    <w:rPr>
                      <w:sz w:val="18"/>
                      <w:szCs w:val="18"/>
                    </w:rPr>
                    <w:t>Litter Bin</w:t>
                  </w:r>
                </w:p>
              </w:txbxContent>
            </v:textbox>
          </v:shape>
        </w:pict>
      </w:r>
      <w:r>
        <w:rPr>
          <w:noProof/>
          <w:lang w:eastAsia="en-AU"/>
        </w:rPr>
        <w:pict>
          <v:shape id="_x0000_s1173" type="#_x0000_t202" style="position:absolute;margin-left:283.8pt;margin-top:16.7pt;width:62.9pt;height:23.1pt;z-index:251656192;mso-width-relative:margin;mso-height-relative:margin" filled="f" stroked="f">
            <v:textbox>
              <w:txbxContent>
                <w:p w:rsidR="006D3F7F" w:rsidRPr="00C93D86" w:rsidRDefault="006D3F7F" w:rsidP="00C93D86">
                  <w:pPr>
                    <w:rPr>
                      <w:sz w:val="18"/>
                      <w:szCs w:val="18"/>
                    </w:rPr>
                  </w:pPr>
                  <w:r w:rsidRPr="00C93D86">
                    <w:rPr>
                      <w:sz w:val="18"/>
                      <w:szCs w:val="18"/>
                    </w:rPr>
                    <w:t>Restaurant</w:t>
                  </w:r>
                </w:p>
              </w:txbxContent>
            </v:textbox>
          </v:shape>
        </w:pict>
      </w:r>
      <w:r>
        <w:rPr>
          <w:noProof/>
          <w:lang w:eastAsia="en-AU"/>
        </w:rPr>
        <w:pict>
          <v:shape id="_x0000_s1174" type="#_x0000_t202" style="position:absolute;margin-left:202.3pt;margin-top:17.3pt;width:81.5pt;height:22.5pt;z-index:251657216;mso-width-relative:margin;mso-height-relative:margin" filled="f" stroked="f">
            <v:textbox>
              <w:txbxContent>
                <w:p w:rsidR="006D3F7F" w:rsidRPr="00C93D86" w:rsidRDefault="006D3F7F" w:rsidP="00C93D86">
                  <w:pPr>
                    <w:rPr>
                      <w:sz w:val="18"/>
                      <w:szCs w:val="18"/>
                    </w:rPr>
                  </w:pPr>
                  <w:r w:rsidRPr="00C93D86">
                    <w:rPr>
                      <w:sz w:val="18"/>
                      <w:szCs w:val="18"/>
                    </w:rPr>
                    <w:t>Refreshments</w:t>
                  </w:r>
                </w:p>
              </w:txbxContent>
            </v:textbox>
          </v:shape>
        </w:pict>
      </w:r>
      <w:r>
        <w:rPr>
          <w:noProof/>
          <w:lang w:eastAsia="en-AU"/>
        </w:rPr>
        <w:pict>
          <v:shape id="_x0000_s1175" type="#_x0000_t202" style="position:absolute;margin-left:111.9pt;margin-top:17.3pt;width:74.45pt;height:20.75pt;z-index:251658240;mso-width-relative:margin;mso-height-relative:margin" filled="f" stroked="f">
            <v:textbox>
              <w:txbxContent>
                <w:p w:rsidR="006D3F7F" w:rsidRPr="00C93D86" w:rsidRDefault="006D3F7F" w:rsidP="00C93D86">
                  <w:pPr>
                    <w:rPr>
                      <w:sz w:val="18"/>
                      <w:szCs w:val="18"/>
                    </w:rPr>
                  </w:pPr>
                  <w:r w:rsidRPr="00C93D86">
                    <w:rPr>
                      <w:sz w:val="18"/>
                      <w:szCs w:val="18"/>
                    </w:rPr>
                    <w:t>Drinking Water</w:t>
                  </w:r>
                </w:p>
              </w:txbxContent>
            </v:textbox>
          </v:shape>
        </w:pict>
      </w:r>
      <w:r>
        <w:rPr>
          <w:noProof/>
          <w:lang w:eastAsia="en-AU"/>
        </w:rPr>
        <w:pict>
          <v:shape id="_x0000_s1176" type="#_x0000_t202" style="position:absolute;margin-left:36.9pt;margin-top:16.25pt;width:62.2pt;height:23.05pt;z-index:251659264;mso-width-relative:margin;mso-height-relative:margin" filled="f" stroked="f">
            <v:textbox>
              <w:txbxContent>
                <w:p w:rsidR="006D3F7F" w:rsidRPr="00C93D86" w:rsidRDefault="006D3F7F" w:rsidP="00C93D86">
                  <w:pPr>
                    <w:rPr>
                      <w:sz w:val="18"/>
                      <w:szCs w:val="18"/>
                    </w:rPr>
                  </w:pPr>
                  <w:r w:rsidRPr="00C93D86">
                    <w:rPr>
                      <w:sz w:val="18"/>
                      <w:szCs w:val="18"/>
                    </w:rPr>
                    <w:t>Post Office</w:t>
                  </w:r>
                </w:p>
              </w:txbxContent>
            </v:textbox>
          </v:shape>
        </w:pict>
      </w:r>
    </w:p>
    <w:p w:rsidR="00E47B59" w:rsidRDefault="00E47B59" w:rsidP="00D651AB">
      <w:pPr>
        <w:rPr>
          <w:noProof/>
          <w:lang w:eastAsia="en-AU"/>
        </w:rPr>
      </w:pPr>
    </w:p>
    <w:p w:rsidR="00E47B59" w:rsidRDefault="00E47B59" w:rsidP="00D651AB">
      <w:pPr>
        <w:rPr>
          <w:noProof/>
          <w:lang w:eastAsia="en-AU"/>
        </w:rPr>
      </w:pPr>
    </w:p>
    <w:p w:rsidR="00E47B59" w:rsidRDefault="00E47B59" w:rsidP="00D651AB">
      <w:pPr>
        <w:rPr>
          <w:noProof/>
          <w:lang w:eastAsia="en-AU"/>
        </w:rPr>
      </w:pPr>
    </w:p>
    <w:p w:rsidR="00E47B59" w:rsidRDefault="00563884" w:rsidP="00D651AB">
      <w:pPr>
        <w:rPr>
          <w:noProof/>
          <w:lang w:eastAsia="en-AU"/>
        </w:rPr>
      </w:pPr>
      <w:r w:rsidRPr="00563884">
        <w:rPr>
          <w:noProof/>
          <w:lang w:val="en-US" w:eastAsia="zh-TW"/>
        </w:rPr>
        <w:pict>
          <v:shape id="_x0000_s1185" type="#_x0000_t202" style="position:absolute;margin-left:342.65pt;margin-top:20.05pt;width:58.65pt;height:21.15pt;z-index:251668480;mso-width-relative:margin;mso-height-relative:margin" filled="f" stroked="f">
            <v:textbox>
              <w:txbxContent>
                <w:p w:rsidR="006D3F7F" w:rsidRPr="00B300D6" w:rsidRDefault="006D3F7F">
                  <w:pPr>
                    <w:rPr>
                      <w:sz w:val="18"/>
                      <w:szCs w:val="18"/>
                    </w:rPr>
                  </w:pPr>
                  <w:r w:rsidRPr="00B300D6">
                    <w:rPr>
                      <w:sz w:val="18"/>
                      <w:szCs w:val="18"/>
                    </w:rPr>
                    <w:t>Information</w:t>
                  </w:r>
                </w:p>
              </w:txbxContent>
            </v:textbox>
          </v:shape>
        </w:pict>
      </w:r>
      <w:r w:rsidRPr="00563884">
        <w:rPr>
          <w:noProof/>
          <w:lang w:val="en-US" w:eastAsia="zh-TW"/>
        </w:rPr>
        <w:pict>
          <v:shape id="_x0000_s1184" type="#_x0000_t202" style="position:absolute;margin-left:246.55pt;margin-top:20.05pt;width:79.4pt;height:24.15pt;z-index:251667456;mso-width-relative:margin;mso-height-relative:margin" filled="f" stroked="f">
            <v:textbox>
              <w:txbxContent>
                <w:p w:rsidR="006D3F7F" w:rsidRPr="00B300D6" w:rsidRDefault="006D3F7F">
                  <w:pPr>
                    <w:rPr>
                      <w:sz w:val="18"/>
                      <w:szCs w:val="18"/>
                    </w:rPr>
                  </w:pPr>
                  <w:r w:rsidRPr="00B300D6">
                    <w:rPr>
                      <w:sz w:val="18"/>
                      <w:szCs w:val="18"/>
                    </w:rPr>
                    <w:t>Public Telephone</w:t>
                  </w:r>
                </w:p>
              </w:txbxContent>
            </v:textbox>
          </v:shape>
        </w:pict>
      </w:r>
      <w:r w:rsidRPr="00563884">
        <w:rPr>
          <w:noProof/>
          <w:lang w:val="en-US" w:eastAsia="zh-TW"/>
        </w:rPr>
        <w:pict>
          <v:shape id="_x0000_s1170" type="#_x0000_t202" style="position:absolute;margin-left:139.05pt;margin-top:20.85pt;width:58.3pt;height:22.65pt;z-index:251653120;mso-width-relative:margin;mso-height-relative:margin" filled="f" stroked="f">
            <v:textbox>
              <w:txbxContent>
                <w:p w:rsidR="006D3F7F" w:rsidRPr="00B300D6" w:rsidRDefault="006D3F7F">
                  <w:pPr>
                    <w:rPr>
                      <w:sz w:val="18"/>
                      <w:szCs w:val="18"/>
                    </w:rPr>
                  </w:pPr>
                  <w:r w:rsidRPr="00B300D6">
                    <w:rPr>
                      <w:sz w:val="18"/>
                      <w:szCs w:val="18"/>
                    </w:rPr>
                    <w:t>Help Phone</w:t>
                  </w:r>
                </w:p>
              </w:txbxContent>
            </v:textbox>
          </v:shape>
        </w:pict>
      </w:r>
      <w:r>
        <w:rPr>
          <w:noProof/>
          <w:lang w:eastAsia="en-AU"/>
        </w:rPr>
        <w:pict>
          <v:shape id="_x0000_s1171" type="#_x0000_t202" style="position:absolute;margin-left:22.35pt;margin-top:20.05pt;width:93.4pt;height:38.35pt;z-index:251654144;mso-width-relative:margin;mso-height-relative:margin" filled="f" stroked="f">
            <v:textbox>
              <w:txbxContent>
                <w:p w:rsidR="006D3F7F" w:rsidRPr="00B300D6" w:rsidRDefault="006D3F7F" w:rsidP="00C93D86">
                  <w:pPr>
                    <w:rPr>
                      <w:sz w:val="18"/>
                      <w:szCs w:val="18"/>
                    </w:rPr>
                  </w:pPr>
                  <w:r w:rsidRPr="00B300D6">
                    <w:rPr>
                      <w:sz w:val="18"/>
                      <w:szCs w:val="18"/>
                    </w:rPr>
                    <w:t>Tasmanian Visitor Information Centre</w:t>
                  </w:r>
                </w:p>
              </w:txbxContent>
            </v:textbox>
          </v:shape>
        </w:pict>
      </w:r>
    </w:p>
    <w:p w:rsidR="00E47B59" w:rsidRDefault="00E47B59" w:rsidP="00D651AB">
      <w:pPr>
        <w:rPr>
          <w:noProof/>
          <w:lang w:eastAsia="en-AU"/>
        </w:rPr>
      </w:pPr>
    </w:p>
    <w:p w:rsidR="00E47B59" w:rsidRDefault="00E47B59" w:rsidP="00D651AB">
      <w:pPr>
        <w:rPr>
          <w:noProof/>
          <w:lang w:eastAsia="en-AU"/>
        </w:rPr>
      </w:pPr>
    </w:p>
    <w:p w:rsidR="00E47B59" w:rsidRDefault="00563884" w:rsidP="00D651AB">
      <w:pPr>
        <w:rPr>
          <w:noProof/>
          <w:lang w:eastAsia="en-AU"/>
        </w:rPr>
      </w:pPr>
      <w:r w:rsidRPr="00563884">
        <w:rPr>
          <w:noProof/>
          <w:lang w:val="en-US" w:eastAsia="zh-TW"/>
        </w:rPr>
        <w:pict>
          <v:shape id="_x0000_s1187" type="#_x0000_t202" style="position:absolute;margin-left:172.1pt;margin-top:7.3pt;width:119.75pt;height:107.25pt;z-index:251670528;mso-width-relative:margin;mso-height-relative:margin" filled="f" stroked="f">
            <v:textbox style="mso-next-textbox:#_x0000_s1187">
              <w:txbxContent>
                <w:p w:rsidR="006D3F7F" w:rsidRDefault="006D3F7F">
                  <w:r>
                    <w:rPr>
                      <w:noProof/>
                      <w:lang w:eastAsia="en-AU"/>
                    </w:rPr>
                    <w:drawing>
                      <wp:inline distT="0" distB="0" distL="0" distR="0">
                        <wp:extent cx="1019175" cy="1015200"/>
                        <wp:effectExtent l="19050" t="0" r="9525" b="0"/>
                        <wp:docPr id="1546" name="Picture 1545" descr="Historic Si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storic Site.JPG"/>
                                <pic:cNvPicPr/>
                              </pic:nvPicPr>
                              <pic:blipFill>
                                <a:blip r:embed="rId29"/>
                                <a:stretch>
                                  <a:fillRect/>
                                </a:stretch>
                              </pic:blipFill>
                              <pic:spPr>
                                <a:xfrm>
                                  <a:off x="0" y="0"/>
                                  <a:ext cx="1019175" cy="1015200"/>
                                </a:xfrm>
                                <a:prstGeom prst="rect">
                                  <a:avLst/>
                                </a:prstGeom>
                              </pic:spPr>
                            </pic:pic>
                          </a:graphicData>
                        </a:graphic>
                      </wp:inline>
                    </w:drawing>
                  </w:r>
                </w:p>
              </w:txbxContent>
            </v:textbox>
          </v:shape>
        </w:pict>
      </w:r>
      <w:r w:rsidRPr="00563884">
        <w:rPr>
          <w:noProof/>
          <w:lang w:val="en-US" w:eastAsia="zh-TW"/>
        </w:rPr>
        <w:pict>
          <v:shape id="_x0000_s1191" type="#_x0000_t202" style="position:absolute;margin-left:90.45pt;margin-top:5.5pt;width:113.35pt;height:104.7pt;z-index:251673600;mso-width-relative:margin;mso-height-relative:margin" filled="f" stroked="f">
            <v:textbox style="mso-next-textbox:#_x0000_s1191">
              <w:txbxContent>
                <w:p w:rsidR="006D3F7F" w:rsidRDefault="006D3F7F">
                  <w:r>
                    <w:rPr>
                      <w:noProof/>
                      <w:lang w:eastAsia="en-AU"/>
                    </w:rPr>
                    <w:drawing>
                      <wp:inline distT="0" distB="0" distL="0" distR="0">
                        <wp:extent cx="1018800" cy="1019175"/>
                        <wp:effectExtent l="19050" t="0" r="0" b="0"/>
                        <wp:docPr id="11" name="Picture 10" descr="wildlife par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dlife park.JPG"/>
                                <pic:cNvPicPr/>
                              </pic:nvPicPr>
                              <pic:blipFill>
                                <a:blip r:embed="rId30"/>
                                <a:stretch>
                                  <a:fillRect/>
                                </a:stretch>
                              </pic:blipFill>
                              <pic:spPr>
                                <a:xfrm>
                                  <a:off x="0" y="0"/>
                                  <a:ext cx="1018800" cy="1019175"/>
                                </a:xfrm>
                                <a:prstGeom prst="rect">
                                  <a:avLst/>
                                </a:prstGeom>
                              </pic:spPr>
                            </pic:pic>
                          </a:graphicData>
                        </a:graphic>
                      </wp:inline>
                    </w:drawing>
                  </w:r>
                </w:p>
              </w:txbxContent>
            </v:textbox>
          </v:shape>
        </w:pict>
      </w:r>
      <w:r w:rsidRPr="00563884">
        <w:rPr>
          <w:noProof/>
          <w:lang w:val="en-US" w:eastAsia="zh-TW"/>
        </w:rPr>
        <w:pict>
          <v:shape id="_x0000_s1188" type="#_x0000_t202" style="position:absolute;margin-left:250.5pt;margin-top:7.3pt;width:143.3pt;height:119.85pt;z-index:251671552;mso-width-relative:margin;mso-height-relative:margin" filled="f" stroked="f">
            <v:textbox style="mso-next-textbox:#_x0000_s1188">
              <w:txbxContent>
                <w:p w:rsidR="006D3F7F" w:rsidRDefault="006D3F7F">
                  <w:r>
                    <w:rPr>
                      <w:noProof/>
                      <w:lang w:eastAsia="en-AU"/>
                    </w:rPr>
                    <w:drawing>
                      <wp:inline distT="0" distB="0" distL="0" distR="0">
                        <wp:extent cx="1018800" cy="1019175"/>
                        <wp:effectExtent l="19050" t="0" r="0" b="0"/>
                        <wp:docPr id="1547" name="Picture 1546" descr="Historic Building.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storic Building.bmp"/>
                                <pic:cNvPicPr/>
                              </pic:nvPicPr>
                              <pic:blipFill>
                                <a:blip r:embed="rId31"/>
                                <a:stretch>
                                  <a:fillRect/>
                                </a:stretch>
                              </pic:blipFill>
                              <pic:spPr>
                                <a:xfrm>
                                  <a:off x="0" y="0"/>
                                  <a:ext cx="1018800" cy="1019175"/>
                                </a:xfrm>
                                <a:prstGeom prst="rect">
                                  <a:avLst/>
                                </a:prstGeom>
                              </pic:spPr>
                            </pic:pic>
                          </a:graphicData>
                        </a:graphic>
                      </wp:inline>
                    </w:drawing>
                  </w:r>
                </w:p>
              </w:txbxContent>
            </v:textbox>
          </v:shape>
        </w:pict>
      </w:r>
      <w:r w:rsidRPr="00563884">
        <w:rPr>
          <w:noProof/>
          <w:lang w:val="en-US" w:eastAsia="zh-TW"/>
        </w:rPr>
        <w:pict>
          <v:shape id="_x0000_s1189" type="#_x0000_t202" style="position:absolute;margin-left:329.65pt;margin-top:7.3pt;width:122.4pt;height:99.45pt;z-index:251672576;mso-height-percent:200;mso-height-percent:200;mso-width-relative:margin;mso-height-relative:margin" filled="f" stroked="f">
            <v:textbox style="mso-next-textbox:#_x0000_s1189;mso-fit-shape-to-text:t">
              <w:txbxContent>
                <w:p w:rsidR="006D3F7F" w:rsidRDefault="006D3F7F">
                  <w:r>
                    <w:rPr>
                      <w:noProof/>
                      <w:lang w:eastAsia="en-AU"/>
                    </w:rPr>
                    <w:drawing>
                      <wp:inline distT="0" distB="0" distL="0" distR="0">
                        <wp:extent cx="1018423" cy="1015200"/>
                        <wp:effectExtent l="19050" t="0" r="0" b="0"/>
                        <wp:docPr id="2" name="Picture 1" descr="historic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bridge.JPG"/>
                                <pic:cNvPicPr/>
                              </pic:nvPicPr>
                              <pic:blipFill>
                                <a:blip r:embed="rId32"/>
                                <a:stretch>
                                  <a:fillRect/>
                                </a:stretch>
                              </pic:blipFill>
                              <pic:spPr>
                                <a:xfrm>
                                  <a:off x="0" y="0"/>
                                  <a:ext cx="1018423" cy="1015200"/>
                                </a:xfrm>
                                <a:prstGeom prst="rect">
                                  <a:avLst/>
                                </a:prstGeom>
                              </pic:spPr>
                            </pic:pic>
                          </a:graphicData>
                        </a:graphic>
                      </wp:inline>
                    </w:drawing>
                  </w:r>
                </w:p>
              </w:txbxContent>
            </v:textbox>
          </v:shape>
        </w:pict>
      </w:r>
      <w:r w:rsidRPr="00563884">
        <w:rPr>
          <w:noProof/>
          <w:lang w:val="en-US" w:eastAsia="zh-TW"/>
        </w:rPr>
        <w:pict>
          <v:shape id="_x0000_s1186" type="#_x0000_t202" style="position:absolute;margin-left:9.4pt;margin-top:5.5pt;width:90.7pt;height:85.05pt;z-index:251669504;mso-width-relative:margin;mso-height-relative:margin" filled="f" stroked="f">
            <v:textbox style="mso-next-textbox:#_x0000_s1186">
              <w:txbxContent>
                <w:p w:rsidR="006D3F7F" w:rsidRDefault="006D3F7F">
                  <w:r>
                    <w:rPr>
                      <w:noProof/>
                      <w:lang w:eastAsia="en-AU"/>
                    </w:rPr>
                    <w:drawing>
                      <wp:inline distT="0" distB="0" distL="0" distR="0">
                        <wp:extent cx="1019175" cy="1016319"/>
                        <wp:effectExtent l="19050" t="0" r="9525" b="0"/>
                        <wp:docPr id="1545" name="Picture 1544" descr="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JPG"/>
                                <pic:cNvPicPr/>
                              </pic:nvPicPr>
                              <pic:blipFill>
                                <a:blip r:embed="rId33"/>
                                <a:stretch>
                                  <a:fillRect/>
                                </a:stretch>
                              </pic:blipFill>
                              <pic:spPr>
                                <a:xfrm>
                                  <a:off x="0" y="0"/>
                                  <a:ext cx="1020963" cy="1018102"/>
                                </a:xfrm>
                                <a:prstGeom prst="rect">
                                  <a:avLst/>
                                </a:prstGeom>
                              </pic:spPr>
                            </pic:pic>
                          </a:graphicData>
                        </a:graphic>
                      </wp:inline>
                    </w:drawing>
                  </w:r>
                </w:p>
              </w:txbxContent>
            </v:textbox>
          </v:shape>
        </w:pict>
      </w:r>
    </w:p>
    <w:p w:rsidR="00E47B59" w:rsidRDefault="00E47B59" w:rsidP="00D651AB"/>
    <w:p w:rsidR="00B300D6" w:rsidRDefault="00B300D6">
      <w:pPr>
        <w:rPr>
          <w:lang w:eastAsia="en-AU"/>
        </w:rPr>
      </w:pPr>
    </w:p>
    <w:p w:rsidR="00B300D6" w:rsidRDefault="00563884">
      <w:pPr>
        <w:rPr>
          <w:lang w:eastAsia="en-AU"/>
        </w:rPr>
      </w:pPr>
      <w:r>
        <w:rPr>
          <w:noProof/>
          <w:lang w:eastAsia="en-AU"/>
        </w:rPr>
        <w:pict>
          <v:shape id="_x0000_s1194" type="#_x0000_t202" style="position:absolute;margin-left:186.35pt;margin-top:15.95pt;width:64.15pt;height:20.5pt;z-index:251676672;mso-width-relative:margin;mso-height-relative:margin" filled="f" stroked="f">
            <v:textbox>
              <w:txbxContent>
                <w:p w:rsidR="006D3F7F" w:rsidRPr="00C54C43" w:rsidRDefault="006D3F7F" w:rsidP="00C54C43">
                  <w:pPr>
                    <w:rPr>
                      <w:sz w:val="18"/>
                      <w:szCs w:val="18"/>
                    </w:rPr>
                  </w:pPr>
                  <w:r w:rsidRPr="00C54C43">
                    <w:rPr>
                      <w:sz w:val="18"/>
                      <w:szCs w:val="18"/>
                    </w:rPr>
                    <w:t>Historic Site</w:t>
                  </w:r>
                </w:p>
              </w:txbxContent>
            </v:textbox>
          </v:shape>
        </w:pict>
      </w:r>
      <w:r>
        <w:rPr>
          <w:noProof/>
          <w:lang w:eastAsia="en-AU"/>
        </w:rPr>
        <w:pict>
          <v:shape id="_x0000_s1195" type="#_x0000_t202" style="position:absolute;margin-left:107.45pt;margin-top:15.95pt;width:64.65pt;height:20.95pt;z-index:251677696;mso-width-relative:margin;mso-height-relative:margin" filled="f" stroked="f">
            <v:textbox>
              <w:txbxContent>
                <w:p w:rsidR="006D3F7F" w:rsidRPr="00C54C43" w:rsidRDefault="006D3F7F" w:rsidP="00C54C43">
                  <w:pPr>
                    <w:rPr>
                      <w:sz w:val="18"/>
                      <w:szCs w:val="18"/>
                    </w:rPr>
                  </w:pPr>
                  <w:r w:rsidRPr="00C54C43">
                    <w:rPr>
                      <w:sz w:val="18"/>
                      <w:szCs w:val="18"/>
                    </w:rPr>
                    <w:t>Wildlife Park</w:t>
                  </w:r>
                </w:p>
              </w:txbxContent>
            </v:textbox>
          </v:shape>
        </w:pict>
      </w:r>
      <w:r>
        <w:rPr>
          <w:noProof/>
          <w:lang w:eastAsia="en-AU"/>
        </w:rPr>
        <w:pict>
          <v:shape id="_x0000_s1196" type="#_x0000_t202" style="position:absolute;margin-left:22.35pt;margin-top:15.95pt;width:71.3pt;height:20.95pt;z-index:251678720;mso-width-relative:margin;mso-height-relative:margin" filled="f" stroked="f">
            <v:textbox>
              <w:txbxContent>
                <w:p w:rsidR="006D3F7F" w:rsidRPr="00C54C43" w:rsidRDefault="006D3F7F" w:rsidP="00C54C43">
                  <w:pPr>
                    <w:rPr>
                      <w:sz w:val="18"/>
                      <w:szCs w:val="18"/>
                    </w:rPr>
                  </w:pPr>
                  <w:r w:rsidRPr="00C54C43">
                    <w:rPr>
                      <w:sz w:val="18"/>
                      <w:szCs w:val="18"/>
                    </w:rPr>
                    <w:t>Scenic Feature</w:t>
                  </w:r>
                </w:p>
              </w:txbxContent>
            </v:textbox>
          </v:shape>
        </w:pict>
      </w:r>
      <w:r>
        <w:rPr>
          <w:noProof/>
          <w:lang w:eastAsia="en-AU"/>
        </w:rPr>
        <w:pict>
          <v:shape id="_x0000_s1193" type="#_x0000_t202" style="position:absolute;margin-left:268.5pt;margin-top:16.8pt;width:82.8pt;height:20.1pt;z-index:251675648;mso-width-relative:margin;mso-height-relative:margin" filled="f" stroked="f">
            <v:textbox>
              <w:txbxContent>
                <w:p w:rsidR="006D3F7F" w:rsidRPr="00C54C43" w:rsidRDefault="006D3F7F" w:rsidP="00C54C43">
                  <w:pPr>
                    <w:rPr>
                      <w:sz w:val="18"/>
                      <w:szCs w:val="18"/>
                    </w:rPr>
                  </w:pPr>
                  <w:r w:rsidRPr="00C54C43">
                    <w:rPr>
                      <w:sz w:val="18"/>
                      <w:szCs w:val="18"/>
                    </w:rPr>
                    <w:t>Historic Building</w:t>
                  </w:r>
                </w:p>
              </w:txbxContent>
            </v:textbox>
          </v:shape>
        </w:pict>
      </w:r>
      <w:r w:rsidRPr="00563884">
        <w:rPr>
          <w:noProof/>
          <w:lang w:val="en-US" w:eastAsia="zh-TW"/>
        </w:rPr>
        <w:pict>
          <v:shape id="_x0000_s1192" type="#_x0000_t202" style="position:absolute;margin-left:346.7pt;margin-top:16.8pt;width:78.95pt;height:21.4pt;z-index:251674624;mso-width-relative:margin;mso-height-relative:margin" filled="f" stroked="f">
            <v:textbox>
              <w:txbxContent>
                <w:p w:rsidR="006D3F7F" w:rsidRPr="00C54C43" w:rsidRDefault="006D3F7F">
                  <w:pPr>
                    <w:rPr>
                      <w:sz w:val="18"/>
                      <w:szCs w:val="18"/>
                    </w:rPr>
                  </w:pPr>
                  <w:r w:rsidRPr="00C54C43">
                    <w:rPr>
                      <w:sz w:val="18"/>
                      <w:szCs w:val="18"/>
                    </w:rPr>
                    <w:t>Historic Bridge</w:t>
                  </w:r>
                </w:p>
              </w:txbxContent>
            </v:textbox>
          </v:shape>
        </w:pict>
      </w:r>
    </w:p>
    <w:p w:rsidR="00B300D6" w:rsidRDefault="00B300D6">
      <w:pPr>
        <w:rPr>
          <w:lang w:eastAsia="en-AU"/>
        </w:rPr>
      </w:pPr>
    </w:p>
    <w:p w:rsidR="00EA25E0" w:rsidRDefault="00EA25E0">
      <w:pPr>
        <w:rPr>
          <w:lang w:eastAsia="en-AU"/>
        </w:rPr>
      </w:pPr>
      <w:r>
        <w:rPr>
          <w:lang w:eastAsia="en-AU"/>
        </w:rPr>
        <w:t xml:space="preserve">For a full range of service symbols and tourism shields available, please go to </w:t>
      </w:r>
      <w:hyperlink r:id="rId34" w:history="1">
        <w:r w:rsidRPr="00757CD5">
          <w:rPr>
            <w:rStyle w:val="Hyperlink"/>
            <w:lang w:eastAsia="en-AU"/>
          </w:rPr>
          <w:t>http://www.transport.tas.gov.au/publications/tasmanian_roadside_signs_manual</w:t>
        </w:r>
      </w:hyperlink>
    </w:p>
    <w:p w:rsidR="006304A4" w:rsidRDefault="006304A4">
      <w:pPr>
        <w:rPr>
          <w:lang w:eastAsia="en-AU"/>
        </w:rPr>
      </w:pPr>
      <w:r>
        <w:rPr>
          <w:lang w:eastAsia="en-AU"/>
        </w:rPr>
        <w:br w:type="page"/>
      </w:r>
    </w:p>
    <w:p w:rsidR="00B32C07" w:rsidRDefault="00B32C07" w:rsidP="00B32C07">
      <w:pPr>
        <w:pStyle w:val="NoSpacing"/>
        <w:jc w:val="both"/>
        <w:rPr>
          <w:b/>
        </w:rPr>
        <w:sectPr w:rsidR="00B32C07" w:rsidSect="00C95859">
          <w:type w:val="continuous"/>
          <w:pgSz w:w="11906" w:h="16838"/>
          <w:pgMar w:top="1440" w:right="1440" w:bottom="1440" w:left="1440" w:header="708" w:footer="708" w:gutter="0"/>
          <w:cols w:space="708"/>
          <w:docGrid w:linePitch="360"/>
        </w:sectPr>
      </w:pPr>
    </w:p>
    <w:p w:rsidR="00B32C07" w:rsidRDefault="00563884" w:rsidP="00ED53D9">
      <w:pPr>
        <w:pStyle w:val="Heading1"/>
      </w:pPr>
      <w:r w:rsidRPr="00563884">
        <w:rPr>
          <w:noProof/>
          <w:lang w:val="en-US" w:eastAsia="zh-TW"/>
        </w:rPr>
        <w:lastRenderedPageBreak/>
        <w:pict>
          <v:shape id="_x0000_s1105" type="#_x0000_t202" style="position:absolute;margin-left:168.75pt;margin-top:19.7pt;width:123.15pt;height:25.6pt;z-index:251629568;mso-width-relative:margin;mso-height-relative:margin" filled="f" stroked="f">
            <v:textbox style="mso-next-textbox:#_x0000_s1105">
              <w:txbxContent>
                <w:p w:rsidR="006D3F7F" w:rsidRPr="00681302" w:rsidRDefault="006D3F7F">
                  <w:pPr>
                    <w:rPr>
                      <w:rFonts w:asciiTheme="majorHAnsi" w:eastAsiaTheme="majorEastAsia" w:hAnsiTheme="majorHAnsi" w:cstheme="majorBidi"/>
                      <w:b/>
                      <w:bCs/>
                      <w:color w:val="548DD4" w:themeColor="text2" w:themeTint="99"/>
                    </w:rPr>
                  </w:pPr>
                  <w:r w:rsidRPr="00681302">
                    <w:rPr>
                      <w:rFonts w:asciiTheme="majorHAnsi" w:eastAsiaTheme="majorEastAsia" w:hAnsiTheme="majorHAnsi" w:cstheme="majorBidi"/>
                      <w:b/>
                      <w:bCs/>
                      <w:color w:val="548DD4" w:themeColor="text2" w:themeTint="99"/>
                    </w:rPr>
                    <w:t>Signage</w:t>
                  </w:r>
                  <w:r>
                    <w:rPr>
                      <w:rFonts w:asciiTheme="majorHAnsi" w:eastAsiaTheme="majorEastAsia" w:hAnsiTheme="majorHAnsi" w:cstheme="majorBidi"/>
                      <w:b/>
                      <w:bCs/>
                      <w:color w:val="548DD4" w:themeColor="text2" w:themeTint="99"/>
                    </w:rPr>
                    <w:t xml:space="preserve"> Dimensions</w:t>
                  </w:r>
                </w:p>
              </w:txbxContent>
            </v:textbox>
          </v:shape>
        </w:pict>
      </w:r>
    </w:p>
    <w:p w:rsidR="00B32C07" w:rsidRDefault="00563884" w:rsidP="00B32C07">
      <w:pPr>
        <w:pStyle w:val="NoSpacing"/>
        <w:rPr>
          <w:sz w:val="20"/>
        </w:rPr>
      </w:pPr>
      <w:r w:rsidRPr="00563884">
        <w:rPr>
          <w:b/>
          <w:noProof/>
          <w:sz w:val="16"/>
          <w:lang w:eastAsia="en-AU"/>
        </w:rPr>
        <w:pict>
          <v:shape id="_x0000_s1266" type="#_x0000_t202" style="position:absolute;margin-left:152.95pt;margin-top:8.4pt;width:160.15pt;height:20.05pt;z-index:251709440;mso-width-relative:margin;mso-height-relative:margin" stroked="f">
            <v:textbox style="mso-next-textbox:#_x0000_s1266">
              <w:txbxContent>
                <w:p w:rsidR="006D3F7F" w:rsidRPr="000902F4" w:rsidRDefault="006D3F7F" w:rsidP="003A7881">
                  <w:pPr>
                    <w:rPr>
                      <w:sz w:val="18"/>
                      <w:szCs w:val="18"/>
                    </w:rPr>
                  </w:pPr>
                  <w:r w:rsidRPr="000902F4">
                    <w:rPr>
                      <w:sz w:val="18"/>
                      <w:szCs w:val="18"/>
                    </w:rPr>
                    <w:t xml:space="preserve">Figure </w:t>
                  </w:r>
                  <w:r>
                    <w:rPr>
                      <w:sz w:val="18"/>
                      <w:szCs w:val="18"/>
                    </w:rPr>
                    <w:t>1</w:t>
                  </w:r>
                  <w:r w:rsidRPr="000902F4">
                    <w:rPr>
                      <w:sz w:val="18"/>
                      <w:szCs w:val="18"/>
                    </w:rPr>
                    <w:t xml:space="preserve">: </w:t>
                  </w:r>
                  <w:r>
                    <w:rPr>
                      <w:sz w:val="18"/>
                      <w:szCs w:val="18"/>
                    </w:rPr>
                    <w:t>Two destination Fingerb</w:t>
                  </w:r>
                  <w:r w:rsidRPr="000902F4">
                    <w:rPr>
                      <w:sz w:val="18"/>
                      <w:szCs w:val="18"/>
                    </w:rPr>
                    <w:t>oard</w:t>
                  </w:r>
                </w:p>
              </w:txbxContent>
            </v:textbox>
          </v:shape>
        </w:pict>
      </w:r>
    </w:p>
    <w:p w:rsidR="00B32C07" w:rsidRDefault="00563884" w:rsidP="00B32C07">
      <w:pPr>
        <w:pStyle w:val="NoSpacing"/>
        <w:rPr>
          <w:b/>
          <w:sz w:val="16"/>
        </w:rPr>
      </w:pPr>
      <w:r w:rsidRPr="00563884">
        <w:rPr>
          <w:noProof/>
          <w:lang w:eastAsia="en-AU"/>
        </w:rPr>
        <w:pict>
          <v:shape id="_x0000_s1097" type="#_x0000_t202" style="position:absolute;margin-left:23.6pt;margin-top:5.7pt;width:410.65pt;height:166.65pt;z-index:251627520;mso-width-relative:margin;mso-height-relative:margin" filled="f" stroked="f">
            <v:textbox style="mso-next-textbox:#_x0000_s1097">
              <w:txbxContent>
                <w:p w:rsidR="006D3F7F" w:rsidRDefault="006D3F7F" w:rsidP="003663C8">
                  <w:pPr>
                    <w:tabs>
                      <w:tab w:val="left" w:pos="284"/>
                      <w:tab w:val="left" w:pos="5812"/>
                    </w:tabs>
                  </w:pPr>
                  <w:r>
                    <w:rPr>
                      <w:noProof/>
                      <w:lang w:eastAsia="en-AU"/>
                    </w:rPr>
                    <w:drawing>
                      <wp:inline distT="0" distB="0" distL="0" distR="0">
                        <wp:extent cx="5083119" cy="1906621"/>
                        <wp:effectExtent l="19050" t="0" r="3231" b="0"/>
                        <wp:docPr id="20" name="Picture 19" descr="Fingerboard 2 dest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board 2 destinations.jpg"/>
                                <pic:cNvPicPr/>
                              </pic:nvPicPr>
                              <pic:blipFill>
                                <a:blip r:embed="rId35"/>
                                <a:stretch>
                                  <a:fillRect/>
                                </a:stretch>
                              </pic:blipFill>
                              <pic:spPr>
                                <a:xfrm>
                                  <a:off x="0" y="0"/>
                                  <a:ext cx="5085746" cy="1907606"/>
                                </a:xfrm>
                                <a:prstGeom prst="rect">
                                  <a:avLst/>
                                </a:prstGeom>
                              </pic:spPr>
                            </pic:pic>
                          </a:graphicData>
                        </a:graphic>
                      </wp:inline>
                    </w:drawing>
                  </w:r>
                </w:p>
              </w:txbxContent>
            </v:textbox>
          </v:shape>
        </w:pict>
      </w:r>
    </w:p>
    <w:p w:rsidR="00FA5298" w:rsidRDefault="00FA5298" w:rsidP="00B32C07">
      <w:pPr>
        <w:pStyle w:val="NoSpacing"/>
        <w:rPr>
          <w:b/>
          <w:sz w:val="16"/>
        </w:rPr>
      </w:pPr>
    </w:p>
    <w:p w:rsidR="00FA5298" w:rsidRDefault="00FA5298" w:rsidP="00B32C07">
      <w:pPr>
        <w:pStyle w:val="NoSpacing"/>
        <w:rPr>
          <w:b/>
          <w:sz w:val="16"/>
        </w:rPr>
      </w:pPr>
    </w:p>
    <w:p w:rsidR="00332D49" w:rsidRDefault="00332D49" w:rsidP="00B32C07">
      <w:pPr>
        <w:pStyle w:val="NoSpacing"/>
        <w:rPr>
          <w:sz w:val="16"/>
        </w:rPr>
      </w:pPr>
    </w:p>
    <w:p w:rsidR="00B32C07" w:rsidRDefault="00B32C07" w:rsidP="00B32C07">
      <w:pPr>
        <w:pStyle w:val="NoSpacing"/>
        <w:rPr>
          <w:sz w:val="16"/>
        </w:rPr>
      </w:pPr>
    </w:p>
    <w:p w:rsidR="00B32C07" w:rsidRDefault="00B32C07" w:rsidP="00B32C07">
      <w:pPr>
        <w:pStyle w:val="NoSpacing"/>
        <w:rPr>
          <w:sz w:val="16"/>
        </w:rPr>
      </w:pPr>
    </w:p>
    <w:p w:rsidR="00332D49" w:rsidRDefault="00332D49" w:rsidP="00B32C07">
      <w:pPr>
        <w:pStyle w:val="NoSpacing"/>
        <w:rPr>
          <w:sz w:val="16"/>
        </w:rPr>
      </w:pPr>
    </w:p>
    <w:p w:rsidR="00FA5298" w:rsidRDefault="00FA5298" w:rsidP="00B32C07">
      <w:pPr>
        <w:pStyle w:val="NoSpacing"/>
        <w:rPr>
          <w:sz w:val="16"/>
        </w:rPr>
      </w:pPr>
    </w:p>
    <w:p w:rsidR="00FA5298" w:rsidRDefault="00FA5298" w:rsidP="00B32C07">
      <w:pPr>
        <w:pStyle w:val="NoSpacing"/>
        <w:rPr>
          <w:sz w:val="16"/>
        </w:rPr>
      </w:pPr>
    </w:p>
    <w:p w:rsidR="00B32C07" w:rsidRDefault="00B32C07" w:rsidP="00B32C07">
      <w:pPr>
        <w:pStyle w:val="NoSpacing"/>
        <w:rPr>
          <w:sz w:val="16"/>
        </w:rPr>
      </w:pPr>
    </w:p>
    <w:p w:rsidR="00332D49" w:rsidRDefault="00332D49" w:rsidP="00B32C07">
      <w:pPr>
        <w:pStyle w:val="NoSpacing"/>
        <w:rPr>
          <w:sz w:val="16"/>
        </w:rPr>
      </w:pPr>
    </w:p>
    <w:p w:rsidR="00AD7F28" w:rsidRDefault="0032073B" w:rsidP="00AD7F28">
      <w:pPr>
        <w:pStyle w:val="Heading1"/>
        <w:spacing w:before="60"/>
        <w:jc w:val="right"/>
      </w:pPr>
      <w:r>
        <w:rPr>
          <w:sz w:val="16"/>
        </w:rPr>
        <w:br w:type="column"/>
      </w:r>
      <w:bookmarkStart w:id="20" w:name="_Ref355008805"/>
      <w:r w:rsidR="00AD7F28">
        <w:lastRenderedPageBreak/>
        <w:t>Appendix 3</w:t>
      </w:r>
      <w:bookmarkEnd w:id="20"/>
    </w:p>
    <w:p w:rsidR="00B32C07" w:rsidRDefault="00B32C07" w:rsidP="00B32C07">
      <w:pPr>
        <w:pStyle w:val="NoSpacing"/>
        <w:rPr>
          <w:sz w:val="16"/>
        </w:rPr>
      </w:pPr>
    </w:p>
    <w:p w:rsidR="00FA5298" w:rsidRPr="00B94B29" w:rsidRDefault="00FA5298" w:rsidP="00B32C07">
      <w:pPr>
        <w:pStyle w:val="NoSpacing"/>
        <w:jc w:val="both"/>
        <w:rPr>
          <w:b/>
          <w:sz w:val="20"/>
        </w:rPr>
      </w:pPr>
    </w:p>
    <w:p w:rsidR="00B32C07" w:rsidRDefault="00B32C07">
      <w:pPr>
        <w:rPr>
          <w:lang w:eastAsia="en-AU"/>
        </w:rPr>
      </w:pPr>
    </w:p>
    <w:p w:rsidR="00B32C07" w:rsidRDefault="00B32C07" w:rsidP="00E5541D">
      <w:pPr>
        <w:tabs>
          <w:tab w:val="left" w:pos="567"/>
          <w:tab w:val="left" w:pos="709"/>
        </w:tabs>
        <w:rPr>
          <w:lang w:eastAsia="en-AU"/>
        </w:rPr>
        <w:sectPr w:rsidR="00B32C07" w:rsidSect="00B32C07">
          <w:type w:val="continuous"/>
          <w:pgSz w:w="11906" w:h="16838"/>
          <w:pgMar w:top="1440" w:right="1440" w:bottom="1440" w:left="1440" w:header="708" w:footer="708" w:gutter="0"/>
          <w:cols w:num="2" w:space="708"/>
          <w:docGrid w:linePitch="360"/>
        </w:sectPr>
      </w:pPr>
    </w:p>
    <w:p w:rsidR="001B7687" w:rsidRDefault="001B7687">
      <w:pPr>
        <w:rPr>
          <w:lang w:eastAsia="en-AU"/>
        </w:rPr>
      </w:pPr>
    </w:p>
    <w:p w:rsidR="001B7687" w:rsidRDefault="001B7687" w:rsidP="007D6958">
      <w:pPr>
        <w:tabs>
          <w:tab w:val="left" w:pos="5103"/>
          <w:tab w:val="left" w:pos="5245"/>
        </w:tabs>
        <w:rPr>
          <w:lang w:eastAsia="en-AU"/>
        </w:rPr>
      </w:pPr>
    </w:p>
    <w:p w:rsidR="001B7687" w:rsidRDefault="00563884">
      <w:pPr>
        <w:rPr>
          <w:lang w:eastAsia="en-AU"/>
        </w:rPr>
      </w:pPr>
      <w:r>
        <w:rPr>
          <w:noProof/>
          <w:lang w:eastAsia="en-AU"/>
        </w:rPr>
        <w:pict>
          <v:shape id="_x0000_s1267" type="#_x0000_t202" style="position:absolute;margin-left:152.95pt;margin-top:10.2pt;width:160.15pt;height:20.05pt;z-index:251710464;mso-width-relative:margin;mso-height-relative:margin" stroked="f">
            <v:textbox style="mso-next-textbox:#_x0000_s1267">
              <w:txbxContent>
                <w:p w:rsidR="006D3F7F" w:rsidRPr="000902F4" w:rsidRDefault="006D3F7F" w:rsidP="003A7881">
                  <w:pPr>
                    <w:rPr>
                      <w:sz w:val="18"/>
                      <w:szCs w:val="18"/>
                    </w:rPr>
                  </w:pPr>
                  <w:r w:rsidRPr="000902F4">
                    <w:rPr>
                      <w:sz w:val="18"/>
                      <w:szCs w:val="18"/>
                    </w:rPr>
                    <w:t xml:space="preserve">Figure </w:t>
                  </w:r>
                  <w:r>
                    <w:rPr>
                      <w:sz w:val="18"/>
                      <w:szCs w:val="18"/>
                    </w:rPr>
                    <w:t>2</w:t>
                  </w:r>
                  <w:r w:rsidRPr="000902F4">
                    <w:rPr>
                      <w:sz w:val="18"/>
                      <w:szCs w:val="18"/>
                    </w:rPr>
                    <w:t xml:space="preserve">: </w:t>
                  </w:r>
                  <w:r>
                    <w:rPr>
                      <w:sz w:val="18"/>
                      <w:szCs w:val="18"/>
                    </w:rPr>
                    <w:t>Three destination Fingerb</w:t>
                  </w:r>
                  <w:r w:rsidRPr="000902F4">
                    <w:rPr>
                      <w:sz w:val="18"/>
                      <w:szCs w:val="18"/>
                    </w:rPr>
                    <w:t>oard</w:t>
                  </w:r>
                </w:p>
              </w:txbxContent>
            </v:textbox>
          </v:shape>
        </w:pict>
      </w:r>
      <w:r>
        <w:rPr>
          <w:noProof/>
          <w:lang w:eastAsia="en-AU"/>
        </w:rPr>
        <w:pict>
          <v:shape id="_x0000_s1096" type="#_x0000_t202" style="position:absolute;margin-left:37.2pt;margin-top:14.05pt;width:397.05pt;height:169.25pt;z-index:251626496;mso-width-relative:margin;mso-height-relative:margin" filled="f" stroked="f">
            <v:textbox style="mso-next-textbox:#_x0000_s1096">
              <w:txbxContent>
                <w:p w:rsidR="006D3F7F" w:rsidRDefault="006D3F7F" w:rsidP="00B32E59">
                  <w:r>
                    <w:rPr>
                      <w:noProof/>
                      <w:lang w:eastAsia="en-AU"/>
                    </w:rPr>
                    <w:drawing>
                      <wp:inline distT="0" distB="0" distL="0" distR="0">
                        <wp:extent cx="4587888" cy="2169268"/>
                        <wp:effectExtent l="19050" t="0" r="3162" b="0"/>
                        <wp:docPr id="1538" name="Picture 1537" descr="Fingerboard 3 desti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board 3 destinations.jpg"/>
                                <pic:cNvPicPr/>
                              </pic:nvPicPr>
                              <pic:blipFill>
                                <a:blip r:embed="rId36"/>
                                <a:stretch>
                                  <a:fillRect/>
                                </a:stretch>
                              </pic:blipFill>
                              <pic:spPr>
                                <a:xfrm>
                                  <a:off x="0" y="0"/>
                                  <a:ext cx="4586925" cy="2168813"/>
                                </a:xfrm>
                                <a:prstGeom prst="rect">
                                  <a:avLst/>
                                </a:prstGeom>
                              </pic:spPr>
                            </pic:pic>
                          </a:graphicData>
                        </a:graphic>
                      </wp:inline>
                    </w:drawing>
                  </w:r>
                </w:p>
              </w:txbxContent>
            </v:textbox>
          </v:shape>
        </w:pict>
      </w:r>
    </w:p>
    <w:p w:rsidR="001B7687" w:rsidRDefault="001B7687">
      <w:pPr>
        <w:rPr>
          <w:lang w:eastAsia="en-AU"/>
        </w:rPr>
      </w:pPr>
    </w:p>
    <w:p w:rsidR="001B7687" w:rsidRDefault="001B7687">
      <w:pPr>
        <w:rPr>
          <w:lang w:eastAsia="en-AU"/>
        </w:rPr>
      </w:pPr>
    </w:p>
    <w:p w:rsidR="001B7687" w:rsidRDefault="001B7687">
      <w:pPr>
        <w:rPr>
          <w:lang w:eastAsia="en-AU"/>
        </w:rPr>
      </w:pPr>
    </w:p>
    <w:p w:rsidR="00A76CF5" w:rsidRDefault="00A76CF5">
      <w:pPr>
        <w:rPr>
          <w:lang w:eastAsia="en-AU"/>
        </w:rPr>
      </w:pPr>
    </w:p>
    <w:p w:rsidR="00326137" w:rsidRDefault="00326137" w:rsidP="00ED53D9">
      <w:pPr>
        <w:pStyle w:val="Heading1"/>
        <w:rPr>
          <w:lang w:eastAsia="en-AU"/>
        </w:rPr>
      </w:pPr>
    </w:p>
    <w:p w:rsidR="00326137" w:rsidRDefault="00563884" w:rsidP="00ED53D9">
      <w:pPr>
        <w:pStyle w:val="Heading1"/>
        <w:rPr>
          <w:lang w:eastAsia="en-AU"/>
        </w:rPr>
      </w:pPr>
      <w:r>
        <w:rPr>
          <w:noProof/>
          <w:lang w:eastAsia="en-AU"/>
        </w:rPr>
        <w:pict>
          <v:shape id="_x0000_s1268" type="#_x0000_t202" style="position:absolute;margin-left:34.4pt;margin-top:27.05pt;width:118.55pt;height:20.05pt;z-index:251711488;mso-width-relative:margin;mso-height-relative:margin" stroked="f">
            <v:textbox style="mso-next-textbox:#_x0000_s1268">
              <w:txbxContent>
                <w:p w:rsidR="006D3F7F" w:rsidRPr="000902F4" w:rsidRDefault="006D3F7F" w:rsidP="003A7881">
                  <w:pPr>
                    <w:rPr>
                      <w:sz w:val="18"/>
                      <w:szCs w:val="18"/>
                    </w:rPr>
                  </w:pPr>
                  <w:r w:rsidRPr="000902F4">
                    <w:rPr>
                      <w:sz w:val="18"/>
                      <w:szCs w:val="18"/>
                    </w:rPr>
                    <w:t xml:space="preserve">Figure </w:t>
                  </w:r>
                  <w:r>
                    <w:rPr>
                      <w:sz w:val="18"/>
                      <w:szCs w:val="18"/>
                    </w:rPr>
                    <w:t>3</w:t>
                  </w:r>
                  <w:r w:rsidRPr="000902F4">
                    <w:rPr>
                      <w:sz w:val="18"/>
                      <w:szCs w:val="18"/>
                    </w:rPr>
                    <w:t xml:space="preserve">: </w:t>
                  </w:r>
                  <w:r>
                    <w:rPr>
                      <w:sz w:val="18"/>
                      <w:szCs w:val="18"/>
                    </w:rPr>
                    <w:t>Reassurance Sign</w:t>
                  </w:r>
                </w:p>
              </w:txbxContent>
            </v:textbox>
          </v:shape>
        </w:pict>
      </w:r>
      <w:r>
        <w:rPr>
          <w:noProof/>
          <w:lang w:eastAsia="en-AU"/>
        </w:rPr>
        <w:pict>
          <v:shape id="_x0000_s1269" type="#_x0000_t202" style="position:absolute;margin-left:291.9pt;margin-top:27.05pt;width:142.15pt;height:20.05pt;z-index:251712512;mso-width-relative:margin;mso-height-relative:margin" stroked="f">
            <v:textbox style="mso-next-textbox:#_x0000_s1269">
              <w:txbxContent>
                <w:p w:rsidR="006D3F7F" w:rsidRPr="000902F4" w:rsidRDefault="006D3F7F" w:rsidP="003A7881">
                  <w:pPr>
                    <w:rPr>
                      <w:sz w:val="18"/>
                      <w:szCs w:val="18"/>
                    </w:rPr>
                  </w:pPr>
                  <w:r w:rsidRPr="000902F4">
                    <w:rPr>
                      <w:sz w:val="18"/>
                      <w:szCs w:val="18"/>
                    </w:rPr>
                    <w:t xml:space="preserve">Figure </w:t>
                  </w:r>
                  <w:r>
                    <w:rPr>
                      <w:sz w:val="18"/>
                      <w:szCs w:val="18"/>
                    </w:rPr>
                    <w:t>4</w:t>
                  </w:r>
                  <w:r w:rsidRPr="000902F4">
                    <w:rPr>
                      <w:sz w:val="18"/>
                      <w:szCs w:val="18"/>
                    </w:rPr>
                    <w:t xml:space="preserve">: </w:t>
                  </w:r>
                  <w:r>
                    <w:rPr>
                      <w:sz w:val="18"/>
                      <w:szCs w:val="18"/>
                    </w:rPr>
                    <w:t>Advance Direction Sign</w:t>
                  </w:r>
                </w:p>
              </w:txbxContent>
            </v:textbox>
          </v:shape>
        </w:pict>
      </w:r>
      <w:r>
        <w:rPr>
          <w:noProof/>
          <w:lang w:eastAsia="en-AU"/>
        </w:rPr>
        <w:pict>
          <v:shape id="_x0000_s1095" type="#_x0000_t202" style="position:absolute;margin-left:220.55pt;margin-top:41.8pt;width:285.75pt;height:277.15pt;z-index:251625472;mso-width-relative:margin;mso-height-relative:margin" filled="f" stroked="f">
            <v:textbox style="mso-next-textbox:#_x0000_s1095">
              <w:txbxContent>
                <w:p w:rsidR="006D3F7F" w:rsidRDefault="006D3F7F" w:rsidP="00B32E59">
                  <w:r>
                    <w:rPr>
                      <w:noProof/>
                      <w:lang w:eastAsia="en-AU"/>
                    </w:rPr>
                    <w:drawing>
                      <wp:inline distT="0" distB="0" distL="0" distR="0">
                        <wp:extent cx="3441218" cy="3064213"/>
                        <wp:effectExtent l="19050" t="0" r="6832" b="0"/>
                        <wp:docPr id="1573" name="Picture 1572" descr="advance direction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direction sign.jpg"/>
                                <pic:cNvPicPr/>
                              </pic:nvPicPr>
                              <pic:blipFill>
                                <a:blip r:embed="rId37"/>
                                <a:stretch>
                                  <a:fillRect/>
                                </a:stretch>
                              </pic:blipFill>
                              <pic:spPr>
                                <a:xfrm>
                                  <a:off x="0" y="0"/>
                                  <a:ext cx="3441335" cy="3064317"/>
                                </a:xfrm>
                                <a:prstGeom prst="rect">
                                  <a:avLst/>
                                </a:prstGeom>
                              </pic:spPr>
                            </pic:pic>
                          </a:graphicData>
                        </a:graphic>
                      </wp:inline>
                    </w:drawing>
                  </w:r>
                </w:p>
              </w:txbxContent>
            </v:textbox>
          </v:shape>
        </w:pict>
      </w:r>
      <w:r>
        <w:rPr>
          <w:noProof/>
          <w:lang w:eastAsia="en-AU"/>
        </w:rPr>
        <w:pict>
          <v:shape id="_x0000_s1094" type="#_x0000_t202" style="position:absolute;margin-left:-43.2pt;margin-top:31.85pt;width:267.75pt;height:307.05pt;z-index:251624448;mso-width-relative:margin;mso-height-relative:margin" filled="f" stroked="f">
            <v:textbox style="mso-next-textbox:#_x0000_s1094">
              <w:txbxContent>
                <w:p w:rsidR="006D3F7F" w:rsidRDefault="006D3F7F" w:rsidP="00B32E59">
                  <w:r>
                    <w:rPr>
                      <w:noProof/>
                      <w:lang w:eastAsia="en-AU"/>
                    </w:rPr>
                    <w:drawing>
                      <wp:inline distT="0" distB="0" distL="0" distR="0">
                        <wp:extent cx="3064618" cy="3511350"/>
                        <wp:effectExtent l="19050" t="0" r="2432" b="0"/>
                        <wp:docPr id="1574" name="Picture 1573" descr="reassuranc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ssurance sign.jpg"/>
                                <pic:cNvPicPr/>
                              </pic:nvPicPr>
                              <pic:blipFill>
                                <a:blip r:embed="rId38"/>
                                <a:stretch>
                                  <a:fillRect/>
                                </a:stretch>
                              </pic:blipFill>
                              <pic:spPr>
                                <a:xfrm>
                                  <a:off x="0" y="0"/>
                                  <a:ext cx="3073611" cy="3521654"/>
                                </a:xfrm>
                                <a:prstGeom prst="rect">
                                  <a:avLst/>
                                </a:prstGeom>
                              </pic:spPr>
                            </pic:pic>
                          </a:graphicData>
                        </a:graphic>
                      </wp:inline>
                    </w:drawing>
                  </w:r>
                </w:p>
              </w:txbxContent>
            </v:textbox>
          </v:shape>
        </w:pict>
      </w:r>
    </w:p>
    <w:p w:rsidR="00326137" w:rsidRDefault="00326137" w:rsidP="00ED53D9">
      <w:pPr>
        <w:pStyle w:val="Heading1"/>
        <w:rPr>
          <w:lang w:eastAsia="en-AU"/>
        </w:rPr>
      </w:pPr>
    </w:p>
    <w:p w:rsidR="00326137" w:rsidRDefault="00326137" w:rsidP="00ED53D9">
      <w:pPr>
        <w:pStyle w:val="Heading1"/>
        <w:rPr>
          <w:lang w:eastAsia="en-AU"/>
        </w:rPr>
      </w:pPr>
    </w:p>
    <w:p w:rsidR="00326137" w:rsidRDefault="00326137" w:rsidP="00ED53D9">
      <w:pPr>
        <w:pStyle w:val="Heading1"/>
        <w:rPr>
          <w:lang w:eastAsia="en-AU"/>
        </w:rPr>
      </w:pPr>
    </w:p>
    <w:p w:rsidR="00326137" w:rsidRDefault="00326137" w:rsidP="00ED53D9">
      <w:pPr>
        <w:pStyle w:val="Heading1"/>
        <w:rPr>
          <w:lang w:eastAsia="en-AU"/>
        </w:rPr>
      </w:pPr>
    </w:p>
    <w:p w:rsidR="00326137" w:rsidRDefault="00326137" w:rsidP="00ED53D9">
      <w:pPr>
        <w:pStyle w:val="Heading1"/>
        <w:rPr>
          <w:lang w:eastAsia="en-AU"/>
        </w:rPr>
      </w:pPr>
    </w:p>
    <w:p w:rsidR="00326137" w:rsidRDefault="00326137" w:rsidP="00ED53D9">
      <w:pPr>
        <w:pStyle w:val="Heading1"/>
        <w:rPr>
          <w:lang w:eastAsia="en-AU"/>
        </w:rPr>
      </w:pPr>
    </w:p>
    <w:p w:rsidR="00326137" w:rsidRDefault="00326137">
      <w:pPr>
        <w:rPr>
          <w:noProof/>
          <w:lang w:eastAsia="en-AU"/>
        </w:rPr>
      </w:pPr>
    </w:p>
    <w:p w:rsidR="00573813" w:rsidRDefault="00563884">
      <w:pPr>
        <w:rPr>
          <w:noProof/>
          <w:lang w:eastAsia="en-AU"/>
        </w:rPr>
      </w:pPr>
      <w:r>
        <w:rPr>
          <w:noProof/>
          <w:lang w:eastAsia="en-AU"/>
        </w:rPr>
        <w:lastRenderedPageBreak/>
        <w:pict>
          <v:shape id="_x0000_s1271" type="#_x0000_t202" style="position:absolute;margin-left:314.35pt;margin-top:-14.65pt;width:102.65pt;height:20.05pt;z-index:251714560;mso-width-relative:margin;mso-height-relative:margin" stroked="f">
            <v:textbox style="mso-next-textbox:#_x0000_s1271">
              <w:txbxContent>
                <w:p w:rsidR="006D3F7F" w:rsidRPr="000902F4" w:rsidRDefault="006D3F7F" w:rsidP="00524447">
                  <w:pPr>
                    <w:rPr>
                      <w:sz w:val="18"/>
                      <w:szCs w:val="18"/>
                    </w:rPr>
                  </w:pPr>
                  <w:r w:rsidRPr="000902F4">
                    <w:rPr>
                      <w:sz w:val="18"/>
                      <w:szCs w:val="18"/>
                    </w:rPr>
                    <w:t xml:space="preserve">Figure </w:t>
                  </w:r>
                  <w:r>
                    <w:rPr>
                      <w:sz w:val="18"/>
                      <w:szCs w:val="18"/>
                    </w:rPr>
                    <w:t>6</w:t>
                  </w:r>
                  <w:r w:rsidRPr="000902F4">
                    <w:rPr>
                      <w:sz w:val="18"/>
                      <w:szCs w:val="18"/>
                    </w:rPr>
                    <w:t xml:space="preserve">: </w:t>
                  </w:r>
                  <w:r>
                    <w:rPr>
                      <w:sz w:val="18"/>
                      <w:szCs w:val="18"/>
                    </w:rPr>
                    <w:t>Arrow details</w:t>
                  </w:r>
                </w:p>
              </w:txbxContent>
            </v:textbox>
          </v:shape>
        </w:pict>
      </w:r>
      <w:r>
        <w:rPr>
          <w:noProof/>
          <w:lang w:eastAsia="en-AU"/>
        </w:rPr>
        <w:pict>
          <v:shape id="_x0000_s1270" type="#_x0000_t202" style="position:absolute;margin-left:-16.4pt;margin-top:-14.65pt;width:221.75pt;height:19.75pt;z-index:251713536;mso-width-relative:margin;mso-height-relative:margin" stroked="f">
            <v:textbox style="mso-next-textbox:#_x0000_s1270">
              <w:txbxContent>
                <w:p w:rsidR="006D3F7F" w:rsidRPr="000902F4" w:rsidRDefault="006D3F7F" w:rsidP="00524447">
                  <w:pPr>
                    <w:rPr>
                      <w:sz w:val="18"/>
                      <w:szCs w:val="18"/>
                    </w:rPr>
                  </w:pPr>
                  <w:r w:rsidRPr="000902F4">
                    <w:rPr>
                      <w:sz w:val="18"/>
                      <w:szCs w:val="18"/>
                    </w:rPr>
                    <w:t xml:space="preserve">Figure </w:t>
                  </w:r>
                  <w:r>
                    <w:rPr>
                      <w:sz w:val="18"/>
                      <w:szCs w:val="18"/>
                    </w:rPr>
                    <w:t>5</w:t>
                  </w:r>
                  <w:r w:rsidRPr="000902F4">
                    <w:rPr>
                      <w:sz w:val="18"/>
                      <w:szCs w:val="18"/>
                    </w:rPr>
                    <w:t xml:space="preserve">: </w:t>
                  </w:r>
                  <w:r>
                    <w:rPr>
                      <w:sz w:val="18"/>
                      <w:szCs w:val="18"/>
                    </w:rPr>
                    <w:t>Single destination back-to-back Fingerboards</w:t>
                  </w:r>
                </w:p>
              </w:txbxContent>
            </v:textbox>
          </v:shape>
        </w:pict>
      </w:r>
      <w:r>
        <w:rPr>
          <w:noProof/>
          <w:lang w:eastAsia="en-AU"/>
        </w:rPr>
        <w:pict>
          <v:shape id="_x0000_s1098" type="#_x0000_t202" style="position:absolute;margin-left:-40.8pt;margin-top:-8.85pt;width:250.85pt;height:154.6pt;z-index:251628544;mso-width-relative:margin;mso-height-relative:margin" filled="f" stroked="f">
            <v:textbox style="mso-next-textbox:#_x0000_s1098">
              <w:txbxContent>
                <w:p w:rsidR="006D3F7F" w:rsidRDefault="006D3F7F" w:rsidP="00B01E68">
                  <w:pPr>
                    <w:tabs>
                      <w:tab w:val="left" w:pos="6237"/>
                    </w:tabs>
                  </w:pPr>
                  <w:r w:rsidRPr="00882504">
                    <w:rPr>
                      <w:noProof/>
                      <w:lang w:eastAsia="en-AU"/>
                    </w:rPr>
                    <w:drawing>
                      <wp:inline distT="0" distB="0" distL="0" distR="0">
                        <wp:extent cx="3054485" cy="1927663"/>
                        <wp:effectExtent l="19050" t="0" r="0" b="0"/>
                        <wp:docPr id="9" name="Picture 24" descr="Fingerboard 1 dest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board 1 destination.JPG"/>
                                <pic:cNvPicPr/>
                              </pic:nvPicPr>
                              <pic:blipFill>
                                <a:blip r:embed="rId39"/>
                                <a:stretch>
                                  <a:fillRect/>
                                </a:stretch>
                              </pic:blipFill>
                              <pic:spPr>
                                <a:xfrm>
                                  <a:off x="0" y="0"/>
                                  <a:ext cx="3048994" cy="1924197"/>
                                </a:xfrm>
                                <a:prstGeom prst="rect">
                                  <a:avLst/>
                                </a:prstGeom>
                              </pic:spPr>
                            </pic:pic>
                          </a:graphicData>
                        </a:graphic>
                      </wp:inline>
                    </w:drawing>
                  </w:r>
                </w:p>
              </w:txbxContent>
            </v:textbox>
          </v:shape>
        </w:pict>
      </w:r>
      <w:r w:rsidRPr="00563884">
        <w:rPr>
          <w:noProof/>
          <w:lang w:val="en-US" w:eastAsia="zh-TW"/>
        </w:rPr>
        <w:pict>
          <v:shape id="_x0000_s1258" type="#_x0000_t202" style="position:absolute;margin-left:358.45pt;margin-top:8.4pt;width:141.4pt;height:84.3pt;z-index:-251703296;mso-width-relative:margin;mso-height-relative:margin" filled="f" fillcolor="black [3213]" stroked="f">
            <v:textbox style="mso-next-textbox:#_x0000_s1258">
              <w:txbxContent>
                <w:p w:rsidR="006D3F7F" w:rsidRDefault="006D3F7F">
                  <w:r>
                    <w:rPr>
                      <w:noProof/>
                      <w:lang w:eastAsia="en-AU"/>
                    </w:rPr>
                    <w:drawing>
                      <wp:inline distT="0" distB="0" distL="0" distR="0">
                        <wp:extent cx="1644380" cy="895162"/>
                        <wp:effectExtent l="19050" t="0" r="0" b="0"/>
                        <wp:docPr id="1796" name="Picture 1795" descr="long 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arrow.JPG"/>
                                <pic:cNvPicPr/>
                              </pic:nvPicPr>
                              <pic:blipFill>
                                <a:blip r:embed="rId40"/>
                                <a:stretch>
                                  <a:fillRect/>
                                </a:stretch>
                              </pic:blipFill>
                              <pic:spPr>
                                <a:xfrm>
                                  <a:off x="0" y="0"/>
                                  <a:ext cx="1650386" cy="898431"/>
                                </a:xfrm>
                                <a:prstGeom prst="rect">
                                  <a:avLst/>
                                </a:prstGeom>
                              </pic:spPr>
                            </pic:pic>
                          </a:graphicData>
                        </a:graphic>
                      </wp:inline>
                    </w:drawing>
                  </w:r>
                </w:p>
              </w:txbxContent>
            </v:textbox>
          </v:shape>
        </w:pict>
      </w:r>
      <w:r w:rsidRPr="00563884">
        <w:rPr>
          <w:noProof/>
          <w:lang w:val="en-US" w:eastAsia="zh-TW"/>
        </w:rPr>
        <w:pict>
          <v:shape id="_x0000_s1255" type="#_x0000_t202" style="position:absolute;margin-left:205.35pt;margin-top:-18.4pt;width:153.1pt;height:191.15pt;z-index:251704320;mso-width-relative:margin;mso-height-relative:margin" filled="f" stroked="f">
            <v:textbox style="mso-next-textbox:#_x0000_s1255">
              <w:txbxContent>
                <w:p w:rsidR="006D3F7F" w:rsidRDefault="006D3F7F">
                  <w:r>
                    <w:rPr>
                      <w:noProof/>
                      <w:lang w:eastAsia="en-AU"/>
                    </w:rPr>
                    <w:drawing>
                      <wp:inline distT="0" distB="0" distL="0" distR="0">
                        <wp:extent cx="1776872" cy="1974715"/>
                        <wp:effectExtent l="19050" t="0" r="0" b="0"/>
                        <wp:docPr id="1728" name="Picture 1727" descr="chev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on.jpg"/>
                                <pic:cNvPicPr/>
                              </pic:nvPicPr>
                              <pic:blipFill>
                                <a:blip r:embed="rId41"/>
                                <a:stretch>
                                  <a:fillRect/>
                                </a:stretch>
                              </pic:blipFill>
                              <pic:spPr>
                                <a:xfrm>
                                  <a:off x="0" y="0"/>
                                  <a:ext cx="1780082" cy="1978282"/>
                                </a:xfrm>
                                <a:prstGeom prst="rect">
                                  <a:avLst/>
                                </a:prstGeom>
                              </pic:spPr>
                            </pic:pic>
                          </a:graphicData>
                        </a:graphic>
                      </wp:inline>
                    </w:drawing>
                  </w:r>
                </w:p>
              </w:txbxContent>
            </v:textbox>
          </v:shape>
        </w:pict>
      </w:r>
    </w:p>
    <w:p w:rsidR="00573813" w:rsidRDefault="00573813">
      <w:pPr>
        <w:rPr>
          <w:noProof/>
          <w:lang w:eastAsia="en-AU"/>
        </w:rPr>
      </w:pPr>
    </w:p>
    <w:p w:rsidR="00573813" w:rsidRDefault="00573813">
      <w:pPr>
        <w:rPr>
          <w:noProof/>
          <w:lang w:eastAsia="en-AU"/>
        </w:rPr>
      </w:pPr>
    </w:p>
    <w:p w:rsidR="00573813" w:rsidRDefault="00563884">
      <w:pPr>
        <w:rPr>
          <w:noProof/>
          <w:lang w:eastAsia="en-AU"/>
        </w:rPr>
      </w:pPr>
      <w:r w:rsidRPr="00563884">
        <w:rPr>
          <w:noProof/>
          <w:lang w:val="en-US" w:eastAsia="zh-TW"/>
        </w:rPr>
        <w:pict>
          <v:shape id="_x0000_s1259" type="#_x0000_t202" style="position:absolute;margin-left:380.65pt;margin-top:24.75pt;width:110.25pt;height:106.65pt;z-index:-251701248;mso-width-relative:margin;mso-height-relative:margin" stroked="f">
            <v:textbox>
              <w:txbxContent>
                <w:p w:rsidR="006D3F7F" w:rsidRDefault="006D3F7F">
                  <w:r>
                    <w:rPr>
                      <w:noProof/>
                      <w:lang w:eastAsia="en-AU"/>
                    </w:rPr>
                    <w:drawing>
                      <wp:inline distT="0" distB="0" distL="0" distR="0">
                        <wp:extent cx="1029669" cy="1060315"/>
                        <wp:effectExtent l="19050" t="0" r="0" b="0"/>
                        <wp:docPr id="1797" name="Picture 1796" descr="Small 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Arrow.JPG"/>
                                <pic:cNvPicPr/>
                              </pic:nvPicPr>
                              <pic:blipFill>
                                <a:blip r:embed="rId42"/>
                                <a:stretch>
                                  <a:fillRect/>
                                </a:stretch>
                              </pic:blipFill>
                              <pic:spPr>
                                <a:xfrm>
                                  <a:off x="0" y="0"/>
                                  <a:ext cx="1031812" cy="1062522"/>
                                </a:xfrm>
                                <a:prstGeom prst="rect">
                                  <a:avLst/>
                                </a:prstGeom>
                              </pic:spPr>
                            </pic:pic>
                          </a:graphicData>
                        </a:graphic>
                      </wp:inline>
                    </w:drawing>
                  </w:r>
                </w:p>
              </w:txbxContent>
            </v:textbox>
          </v:shape>
        </w:pict>
      </w:r>
    </w:p>
    <w:p w:rsidR="00573813" w:rsidRDefault="00573813">
      <w:pPr>
        <w:rPr>
          <w:noProof/>
          <w:lang w:eastAsia="en-AU"/>
        </w:rPr>
      </w:pPr>
    </w:p>
    <w:p w:rsidR="00573813" w:rsidRDefault="00573813">
      <w:pPr>
        <w:rPr>
          <w:noProof/>
          <w:lang w:eastAsia="en-AU"/>
        </w:rPr>
      </w:pPr>
    </w:p>
    <w:p w:rsidR="00573813" w:rsidRDefault="00563884">
      <w:pPr>
        <w:rPr>
          <w:noProof/>
          <w:lang w:eastAsia="en-AU"/>
        </w:rPr>
      </w:pPr>
      <w:r>
        <w:rPr>
          <w:noProof/>
          <w:lang w:eastAsia="en-AU"/>
        </w:rPr>
        <w:pict>
          <v:shape id="_x0000_s1273" type="#_x0000_t202" style="position:absolute;margin-left:5.75pt;margin-top:.05pt;width:162.45pt;height:20.05pt;z-index:251716608;mso-width-relative:margin;mso-height-relative:margin" stroked="f">
            <v:textbox style="mso-next-textbox:#_x0000_s1273">
              <w:txbxContent>
                <w:p w:rsidR="006D3F7F" w:rsidRPr="000902F4" w:rsidRDefault="006D3F7F" w:rsidP="00524447">
                  <w:pPr>
                    <w:rPr>
                      <w:sz w:val="18"/>
                      <w:szCs w:val="18"/>
                    </w:rPr>
                  </w:pPr>
                  <w:r w:rsidRPr="000902F4">
                    <w:rPr>
                      <w:sz w:val="18"/>
                      <w:szCs w:val="18"/>
                    </w:rPr>
                    <w:t xml:space="preserve">Figure </w:t>
                  </w:r>
                  <w:r>
                    <w:rPr>
                      <w:sz w:val="18"/>
                      <w:szCs w:val="18"/>
                    </w:rPr>
                    <w:t>8</w:t>
                  </w:r>
                  <w:r w:rsidRPr="000902F4">
                    <w:rPr>
                      <w:sz w:val="18"/>
                      <w:szCs w:val="18"/>
                    </w:rPr>
                    <w:t xml:space="preserve">: </w:t>
                  </w:r>
                  <w:r>
                    <w:rPr>
                      <w:sz w:val="18"/>
                      <w:szCs w:val="18"/>
                    </w:rPr>
                    <w:t>Bicycle Parking Indication Sign</w:t>
                  </w:r>
                </w:p>
              </w:txbxContent>
            </v:textbox>
          </v:shape>
        </w:pict>
      </w:r>
      <w:r w:rsidRPr="00563884">
        <w:rPr>
          <w:noProof/>
          <w:lang w:val="en-US" w:eastAsia="zh-TW"/>
        </w:rPr>
        <w:pict>
          <v:shape id="_x0000_s1254" type="#_x0000_t202" style="position:absolute;margin-left:-8.3pt;margin-top:9.2pt;width:198.3pt;height:249.3pt;z-index:251703296;mso-width-relative:margin;mso-height-relative:margin" filled="f" stroked="f">
            <v:textbox>
              <w:txbxContent>
                <w:p w:rsidR="006D3F7F" w:rsidRDefault="006D3F7F">
                  <w:r>
                    <w:rPr>
                      <w:noProof/>
                      <w:lang w:eastAsia="en-AU"/>
                    </w:rPr>
                    <w:drawing>
                      <wp:inline distT="0" distB="0" distL="0" distR="0">
                        <wp:extent cx="2071376" cy="3147802"/>
                        <wp:effectExtent l="19050" t="0" r="5074" b="0"/>
                        <wp:docPr id="1695" name="Picture 1694" descr="parking rails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rails sign.jpg"/>
                                <pic:cNvPicPr/>
                              </pic:nvPicPr>
                              <pic:blipFill>
                                <a:blip r:embed="rId43"/>
                                <a:stretch>
                                  <a:fillRect/>
                                </a:stretch>
                              </pic:blipFill>
                              <pic:spPr>
                                <a:xfrm>
                                  <a:off x="0" y="0"/>
                                  <a:ext cx="2074661" cy="3152794"/>
                                </a:xfrm>
                                <a:prstGeom prst="rect">
                                  <a:avLst/>
                                </a:prstGeom>
                              </pic:spPr>
                            </pic:pic>
                          </a:graphicData>
                        </a:graphic>
                      </wp:inline>
                    </w:drawing>
                  </w:r>
                </w:p>
                <w:p w:rsidR="006D3F7F" w:rsidRDefault="006D3F7F"/>
                <w:p w:rsidR="006D3F7F" w:rsidRDefault="006D3F7F"/>
                <w:p w:rsidR="006D3F7F" w:rsidRDefault="006D3F7F"/>
                <w:p w:rsidR="006D3F7F" w:rsidRDefault="006D3F7F"/>
                <w:p w:rsidR="006D3F7F" w:rsidRDefault="006D3F7F"/>
                <w:p w:rsidR="006D3F7F" w:rsidRDefault="006D3F7F"/>
                <w:p w:rsidR="006D3F7F" w:rsidRDefault="006D3F7F"/>
                <w:p w:rsidR="006D3F7F" w:rsidRDefault="006D3F7F"/>
                <w:p w:rsidR="006D3F7F" w:rsidRDefault="006D3F7F"/>
              </w:txbxContent>
            </v:textbox>
          </v:shape>
        </w:pict>
      </w:r>
    </w:p>
    <w:p w:rsidR="00573813" w:rsidRDefault="00563884">
      <w:pPr>
        <w:rPr>
          <w:noProof/>
          <w:lang w:eastAsia="en-AU"/>
        </w:rPr>
      </w:pPr>
      <w:r>
        <w:rPr>
          <w:noProof/>
          <w:lang w:eastAsia="en-AU"/>
        </w:rPr>
        <w:pict>
          <v:shape id="_x0000_s1272" type="#_x0000_t202" style="position:absolute;margin-left:235.25pt;margin-top:1.4pt;width:98.6pt;height:20.05pt;z-index:251715584;mso-width-relative:margin;mso-height-relative:margin" stroked="f">
            <v:textbox style="mso-next-textbox:#_x0000_s1272">
              <w:txbxContent>
                <w:p w:rsidR="006D3F7F" w:rsidRPr="000902F4" w:rsidRDefault="006D3F7F" w:rsidP="00524447">
                  <w:pPr>
                    <w:rPr>
                      <w:sz w:val="18"/>
                      <w:szCs w:val="18"/>
                    </w:rPr>
                  </w:pPr>
                  <w:r w:rsidRPr="000902F4">
                    <w:rPr>
                      <w:sz w:val="18"/>
                      <w:szCs w:val="18"/>
                    </w:rPr>
                    <w:t xml:space="preserve">Figure </w:t>
                  </w:r>
                  <w:r>
                    <w:rPr>
                      <w:sz w:val="18"/>
                      <w:szCs w:val="18"/>
                    </w:rPr>
                    <w:t>7</w:t>
                  </w:r>
                  <w:r w:rsidRPr="000902F4">
                    <w:rPr>
                      <w:sz w:val="18"/>
                      <w:szCs w:val="18"/>
                    </w:rPr>
                    <w:t xml:space="preserve">: </w:t>
                  </w:r>
                  <w:r>
                    <w:rPr>
                      <w:sz w:val="18"/>
                      <w:szCs w:val="18"/>
                    </w:rPr>
                    <w:t>Name plate</w:t>
                  </w:r>
                </w:p>
              </w:txbxContent>
            </v:textbox>
          </v:shape>
        </w:pict>
      </w:r>
      <w:r w:rsidRPr="00563884">
        <w:rPr>
          <w:noProof/>
          <w:lang w:val="en-US" w:eastAsia="zh-TW"/>
        </w:rPr>
        <w:pict>
          <v:shape id="_x0000_s1260" type="#_x0000_t202" style="position:absolute;margin-left:189.4pt;margin-top:13.65pt;width:216.45pt;height:82.85pt;z-index:-251702272;mso-width-relative:margin;mso-height-relative:margin" stroked="f">
            <v:textbox>
              <w:txbxContent>
                <w:p w:rsidR="006D3F7F" w:rsidRDefault="006D3F7F">
                  <w:r>
                    <w:rPr>
                      <w:noProof/>
                      <w:lang w:eastAsia="en-AU"/>
                    </w:rPr>
                    <w:drawing>
                      <wp:inline distT="0" distB="0" distL="0" distR="0">
                        <wp:extent cx="2412025" cy="1050587"/>
                        <wp:effectExtent l="19050" t="0" r="7325" b="0"/>
                        <wp:docPr id="1798" name="Picture 1797" descr="track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name.jpg"/>
                                <pic:cNvPicPr/>
                              </pic:nvPicPr>
                              <pic:blipFill>
                                <a:blip r:embed="rId44"/>
                                <a:stretch>
                                  <a:fillRect/>
                                </a:stretch>
                              </pic:blipFill>
                              <pic:spPr>
                                <a:xfrm>
                                  <a:off x="0" y="0"/>
                                  <a:ext cx="2416244" cy="1052425"/>
                                </a:xfrm>
                                <a:prstGeom prst="rect">
                                  <a:avLst/>
                                </a:prstGeom>
                              </pic:spPr>
                            </pic:pic>
                          </a:graphicData>
                        </a:graphic>
                      </wp:inline>
                    </w:drawing>
                  </w:r>
                </w:p>
              </w:txbxContent>
            </v:textbox>
          </v:shape>
        </w:pict>
      </w:r>
    </w:p>
    <w:p w:rsidR="00573813" w:rsidRDefault="00573813">
      <w:pPr>
        <w:rPr>
          <w:noProof/>
          <w:lang w:eastAsia="en-AU"/>
        </w:rPr>
      </w:pPr>
    </w:p>
    <w:p w:rsidR="00573813" w:rsidRDefault="00573813">
      <w:pPr>
        <w:rPr>
          <w:noProof/>
          <w:lang w:eastAsia="en-AU"/>
        </w:rPr>
      </w:pPr>
    </w:p>
    <w:p w:rsidR="00573813" w:rsidRDefault="00563884">
      <w:pPr>
        <w:rPr>
          <w:noProof/>
          <w:lang w:eastAsia="en-AU"/>
        </w:rPr>
      </w:pPr>
      <w:r w:rsidRPr="00563884">
        <w:rPr>
          <w:noProof/>
          <w:lang w:val="en-US" w:eastAsia="zh-TW"/>
        </w:rPr>
        <w:pict>
          <v:shape id="_x0000_s1262" type="#_x0000_t202" style="position:absolute;margin-left:205.35pt;margin-top:12.15pt;width:261.15pt;height:422pt;z-index:251706368;mso-width-relative:margin;mso-height-relative:margin" filled="f" stroked="f">
            <v:textbox style="mso-next-textbox:#_x0000_s1262">
              <w:txbxContent>
                <w:p w:rsidR="006D3F7F" w:rsidRDefault="006D3F7F"/>
                <w:tbl>
                  <w:tblPr>
                    <w:tblW w:w="4974" w:type="dxa"/>
                    <w:tblLook w:val="04A0"/>
                  </w:tblPr>
                  <w:tblGrid>
                    <w:gridCol w:w="910"/>
                    <w:gridCol w:w="614"/>
                    <w:gridCol w:w="536"/>
                    <w:gridCol w:w="614"/>
                    <w:gridCol w:w="536"/>
                    <w:gridCol w:w="614"/>
                    <w:gridCol w:w="536"/>
                    <w:gridCol w:w="614"/>
                  </w:tblGrid>
                  <w:tr w:rsidR="006D3F7F" w:rsidRPr="007B7729" w:rsidTr="000606C5">
                    <w:trPr>
                      <w:trHeight w:val="295"/>
                    </w:trPr>
                    <w:tc>
                      <w:tcPr>
                        <w:tcW w:w="4974" w:type="dxa"/>
                        <w:gridSpan w:val="8"/>
                        <w:tcBorders>
                          <w:top w:val="nil"/>
                          <w:left w:val="nil"/>
                          <w:bottom w:val="nil"/>
                          <w:right w:val="nil"/>
                        </w:tcBorders>
                        <w:shd w:val="clear" w:color="auto" w:fill="auto"/>
                        <w:noWrap/>
                        <w:vAlign w:val="bottom"/>
                        <w:hideMark/>
                      </w:tcPr>
                      <w:p w:rsidR="006D3F7F" w:rsidRPr="007B7729" w:rsidRDefault="006D3F7F" w:rsidP="009A7FA0">
                        <w:pPr>
                          <w:spacing w:after="0" w:line="240" w:lineRule="auto"/>
                          <w:jc w:val="center"/>
                          <w:rPr>
                            <w:rFonts w:ascii="Calibri" w:eastAsia="Times New Roman" w:hAnsi="Calibri" w:cs="Calibri"/>
                            <w:color w:val="000000"/>
                            <w:lang w:eastAsia="en-AU"/>
                          </w:rPr>
                        </w:pPr>
                        <w:r w:rsidRPr="007B7729">
                          <w:rPr>
                            <w:rFonts w:ascii="Calibri" w:eastAsia="Times New Roman" w:hAnsi="Calibri" w:cs="Calibri"/>
                            <w:color w:val="000000"/>
                            <w:lang w:eastAsia="en-AU"/>
                          </w:rPr>
                          <w:t>DIMENSIONS</w:t>
                        </w:r>
                      </w:p>
                    </w:tc>
                  </w:tr>
                  <w:tr w:rsidR="006D3F7F" w:rsidRPr="007B7729" w:rsidTr="00CD2846">
                    <w:trPr>
                      <w:trHeight w:val="295"/>
                    </w:trPr>
                    <w:tc>
                      <w:tcPr>
                        <w:tcW w:w="910"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DEPTH (G)</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A</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B</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C</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D</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E</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F</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G</w:t>
                        </w:r>
                      </w:p>
                    </w:tc>
                  </w:tr>
                  <w:tr w:rsidR="006D3F7F" w:rsidRPr="007B7729" w:rsidTr="00CD2846">
                    <w:trPr>
                      <w:trHeight w:val="295"/>
                    </w:trPr>
                    <w:tc>
                      <w:tcPr>
                        <w:tcW w:w="910"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180</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70</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35</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50</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35</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136</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22</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180</w:t>
                        </w:r>
                      </w:p>
                    </w:tc>
                  </w:tr>
                  <w:tr w:rsidR="006D3F7F" w:rsidRPr="007B7729" w:rsidTr="00CD2846">
                    <w:trPr>
                      <w:trHeight w:val="295"/>
                    </w:trPr>
                    <w:tc>
                      <w:tcPr>
                        <w:tcW w:w="910"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280</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100</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50</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80</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50</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224</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28</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280</w:t>
                        </w:r>
                      </w:p>
                    </w:tc>
                  </w:tr>
                  <w:tr w:rsidR="006D3F7F" w:rsidRPr="007B7729" w:rsidTr="00CD2846">
                    <w:trPr>
                      <w:trHeight w:val="295"/>
                    </w:trPr>
                    <w:tc>
                      <w:tcPr>
                        <w:tcW w:w="910"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380</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120</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60</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105</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60</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310</w:t>
                        </w:r>
                      </w:p>
                    </w:tc>
                    <w:tc>
                      <w:tcPr>
                        <w:tcW w:w="536"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35</w:t>
                        </w:r>
                      </w:p>
                    </w:tc>
                    <w:tc>
                      <w:tcPr>
                        <w:tcW w:w="614" w:type="dxa"/>
                        <w:tcBorders>
                          <w:top w:val="nil"/>
                          <w:left w:val="nil"/>
                          <w:bottom w:val="nil"/>
                          <w:right w:val="nil"/>
                        </w:tcBorders>
                        <w:shd w:val="clear" w:color="auto" w:fill="auto"/>
                        <w:noWrap/>
                        <w:vAlign w:val="bottom"/>
                        <w:hideMark/>
                      </w:tcPr>
                      <w:p w:rsidR="006D3F7F" w:rsidRPr="00573813" w:rsidRDefault="006D3F7F" w:rsidP="009A7FA0">
                        <w:pPr>
                          <w:spacing w:after="0" w:line="240" w:lineRule="auto"/>
                          <w:jc w:val="center"/>
                          <w:rPr>
                            <w:rFonts w:ascii="Calibri" w:eastAsia="Times New Roman" w:hAnsi="Calibri" w:cs="Calibri"/>
                            <w:color w:val="000000"/>
                            <w:sz w:val="18"/>
                            <w:szCs w:val="18"/>
                            <w:lang w:eastAsia="en-AU"/>
                          </w:rPr>
                        </w:pPr>
                        <w:r w:rsidRPr="00573813">
                          <w:rPr>
                            <w:rFonts w:ascii="Calibri" w:eastAsia="Times New Roman" w:hAnsi="Calibri" w:cs="Calibri"/>
                            <w:color w:val="000000"/>
                            <w:sz w:val="18"/>
                            <w:szCs w:val="18"/>
                            <w:lang w:eastAsia="en-AU"/>
                          </w:rPr>
                          <w:t>380</w:t>
                        </w:r>
                      </w:p>
                    </w:tc>
                  </w:tr>
                  <w:tr w:rsidR="006D3F7F" w:rsidRPr="007B7729" w:rsidTr="000606C5">
                    <w:trPr>
                      <w:trHeight w:val="295"/>
                    </w:trPr>
                    <w:tc>
                      <w:tcPr>
                        <w:tcW w:w="910" w:type="dxa"/>
                        <w:tcBorders>
                          <w:top w:val="nil"/>
                          <w:left w:val="nil"/>
                          <w:bottom w:val="nil"/>
                          <w:right w:val="nil"/>
                        </w:tcBorders>
                        <w:shd w:val="clear" w:color="auto" w:fill="auto"/>
                        <w:noWrap/>
                        <w:vAlign w:val="bottom"/>
                        <w:hideMark/>
                      </w:tcPr>
                      <w:p w:rsidR="006D3F7F" w:rsidRPr="000606C5" w:rsidRDefault="006D3F7F" w:rsidP="000606C5">
                        <w:pPr>
                          <w:spacing w:after="0" w:line="240" w:lineRule="auto"/>
                          <w:jc w:val="center"/>
                          <w:rPr>
                            <w:rFonts w:ascii="Calibri" w:eastAsia="Times New Roman" w:hAnsi="Calibri" w:cs="Calibri"/>
                            <w:color w:val="000000"/>
                            <w:sz w:val="18"/>
                            <w:szCs w:val="18"/>
                            <w:lang w:eastAsia="en-AU"/>
                          </w:rPr>
                        </w:pPr>
                        <w:r w:rsidRPr="000606C5">
                          <w:rPr>
                            <w:rFonts w:ascii="Calibri" w:eastAsia="Times New Roman" w:hAnsi="Calibri" w:cs="Calibri"/>
                            <w:color w:val="000000"/>
                            <w:sz w:val="18"/>
                            <w:szCs w:val="18"/>
                            <w:lang w:eastAsia="en-AU"/>
                          </w:rPr>
                          <w:t>480</w:t>
                        </w:r>
                      </w:p>
                    </w:tc>
                    <w:tc>
                      <w:tcPr>
                        <w:tcW w:w="614" w:type="dxa"/>
                        <w:tcBorders>
                          <w:top w:val="nil"/>
                          <w:left w:val="nil"/>
                          <w:bottom w:val="nil"/>
                          <w:right w:val="nil"/>
                        </w:tcBorders>
                        <w:shd w:val="clear" w:color="auto" w:fill="auto"/>
                        <w:noWrap/>
                        <w:vAlign w:val="bottom"/>
                        <w:hideMark/>
                      </w:tcPr>
                      <w:p w:rsidR="006D3F7F" w:rsidRPr="000606C5" w:rsidRDefault="006D3F7F" w:rsidP="000606C5">
                        <w:pPr>
                          <w:spacing w:after="0" w:line="240" w:lineRule="auto"/>
                          <w:jc w:val="center"/>
                          <w:rPr>
                            <w:rFonts w:ascii="Calibri" w:eastAsia="Times New Roman" w:hAnsi="Calibri" w:cs="Calibri"/>
                            <w:color w:val="000000"/>
                            <w:sz w:val="18"/>
                            <w:szCs w:val="18"/>
                            <w:lang w:eastAsia="en-AU"/>
                          </w:rPr>
                        </w:pPr>
                        <w:r w:rsidRPr="000606C5">
                          <w:rPr>
                            <w:rFonts w:ascii="Calibri" w:eastAsia="Times New Roman" w:hAnsi="Calibri" w:cs="Calibri"/>
                            <w:color w:val="000000"/>
                            <w:sz w:val="18"/>
                            <w:szCs w:val="18"/>
                            <w:lang w:eastAsia="en-AU"/>
                          </w:rPr>
                          <w:t>150</w:t>
                        </w:r>
                      </w:p>
                    </w:tc>
                    <w:tc>
                      <w:tcPr>
                        <w:tcW w:w="536" w:type="dxa"/>
                        <w:tcBorders>
                          <w:top w:val="nil"/>
                          <w:left w:val="nil"/>
                          <w:bottom w:val="nil"/>
                          <w:right w:val="nil"/>
                        </w:tcBorders>
                        <w:shd w:val="clear" w:color="auto" w:fill="auto"/>
                        <w:noWrap/>
                        <w:vAlign w:val="bottom"/>
                        <w:hideMark/>
                      </w:tcPr>
                      <w:p w:rsidR="006D3F7F" w:rsidRPr="000606C5" w:rsidRDefault="006D3F7F" w:rsidP="000606C5">
                        <w:pPr>
                          <w:spacing w:after="0" w:line="240" w:lineRule="auto"/>
                          <w:jc w:val="center"/>
                          <w:rPr>
                            <w:rFonts w:ascii="Calibri" w:eastAsia="Times New Roman" w:hAnsi="Calibri" w:cs="Calibri"/>
                            <w:color w:val="000000"/>
                            <w:sz w:val="18"/>
                            <w:szCs w:val="18"/>
                            <w:lang w:eastAsia="en-AU"/>
                          </w:rPr>
                        </w:pPr>
                        <w:r w:rsidRPr="000606C5">
                          <w:rPr>
                            <w:rFonts w:ascii="Calibri" w:eastAsia="Times New Roman" w:hAnsi="Calibri" w:cs="Calibri"/>
                            <w:color w:val="000000"/>
                            <w:sz w:val="18"/>
                            <w:szCs w:val="18"/>
                            <w:lang w:eastAsia="en-AU"/>
                          </w:rPr>
                          <w:t>75</w:t>
                        </w:r>
                      </w:p>
                    </w:tc>
                    <w:tc>
                      <w:tcPr>
                        <w:tcW w:w="614" w:type="dxa"/>
                        <w:tcBorders>
                          <w:top w:val="nil"/>
                          <w:left w:val="nil"/>
                          <w:bottom w:val="nil"/>
                          <w:right w:val="nil"/>
                        </w:tcBorders>
                        <w:shd w:val="clear" w:color="auto" w:fill="auto"/>
                        <w:noWrap/>
                        <w:vAlign w:val="bottom"/>
                        <w:hideMark/>
                      </w:tcPr>
                      <w:p w:rsidR="006D3F7F" w:rsidRPr="000606C5" w:rsidRDefault="006D3F7F" w:rsidP="000606C5">
                        <w:pPr>
                          <w:spacing w:after="0" w:line="240" w:lineRule="auto"/>
                          <w:jc w:val="center"/>
                          <w:rPr>
                            <w:rFonts w:ascii="Calibri" w:eastAsia="Times New Roman" w:hAnsi="Calibri" w:cs="Calibri"/>
                            <w:color w:val="000000"/>
                            <w:sz w:val="18"/>
                            <w:szCs w:val="18"/>
                            <w:lang w:eastAsia="en-AU"/>
                          </w:rPr>
                        </w:pPr>
                        <w:r w:rsidRPr="000606C5">
                          <w:rPr>
                            <w:rFonts w:ascii="Calibri" w:eastAsia="Times New Roman" w:hAnsi="Calibri" w:cs="Calibri"/>
                            <w:color w:val="000000"/>
                            <w:sz w:val="18"/>
                            <w:szCs w:val="18"/>
                            <w:lang w:eastAsia="en-AU"/>
                          </w:rPr>
                          <w:t>130</w:t>
                        </w:r>
                      </w:p>
                    </w:tc>
                    <w:tc>
                      <w:tcPr>
                        <w:tcW w:w="536" w:type="dxa"/>
                        <w:tcBorders>
                          <w:top w:val="nil"/>
                          <w:left w:val="nil"/>
                          <w:bottom w:val="nil"/>
                          <w:right w:val="nil"/>
                        </w:tcBorders>
                        <w:shd w:val="clear" w:color="auto" w:fill="auto"/>
                        <w:noWrap/>
                        <w:vAlign w:val="bottom"/>
                        <w:hideMark/>
                      </w:tcPr>
                      <w:p w:rsidR="006D3F7F" w:rsidRPr="000606C5" w:rsidRDefault="006D3F7F" w:rsidP="000606C5">
                        <w:pPr>
                          <w:spacing w:after="0" w:line="240" w:lineRule="auto"/>
                          <w:jc w:val="center"/>
                          <w:rPr>
                            <w:rFonts w:ascii="Calibri" w:eastAsia="Times New Roman" w:hAnsi="Calibri" w:cs="Calibri"/>
                            <w:color w:val="000000"/>
                            <w:sz w:val="18"/>
                            <w:szCs w:val="18"/>
                            <w:lang w:eastAsia="en-AU"/>
                          </w:rPr>
                        </w:pPr>
                        <w:r w:rsidRPr="000606C5">
                          <w:rPr>
                            <w:rFonts w:ascii="Calibri" w:eastAsia="Times New Roman" w:hAnsi="Calibri" w:cs="Calibri"/>
                            <w:color w:val="000000"/>
                            <w:sz w:val="18"/>
                            <w:szCs w:val="18"/>
                            <w:lang w:eastAsia="en-AU"/>
                          </w:rPr>
                          <w:t>75</w:t>
                        </w:r>
                      </w:p>
                    </w:tc>
                    <w:tc>
                      <w:tcPr>
                        <w:tcW w:w="614" w:type="dxa"/>
                        <w:tcBorders>
                          <w:top w:val="nil"/>
                          <w:left w:val="nil"/>
                          <w:bottom w:val="nil"/>
                          <w:right w:val="nil"/>
                        </w:tcBorders>
                        <w:shd w:val="clear" w:color="auto" w:fill="auto"/>
                        <w:noWrap/>
                        <w:vAlign w:val="bottom"/>
                        <w:hideMark/>
                      </w:tcPr>
                      <w:p w:rsidR="006D3F7F" w:rsidRPr="000606C5" w:rsidRDefault="006D3F7F" w:rsidP="000606C5">
                        <w:pPr>
                          <w:spacing w:after="0" w:line="240" w:lineRule="auto"/>
                          <w:jc w:val="center"/>
                          <w:rPr>
                            <w:rFonts w:ascii="Calibri" w:eastAsia="Times New Roman" w:hAnsi="Calibri" w:cs="Calibri"/>
                            <w:color w:val="000000"/>
                            <w:sz w:val="18"/>
                            <w:szCs w:val="18"/>
                            <w:lang w:eastAsia="en-AU"/>
                          </w:rPr>
                        </w:pPr>
                        <w:r w:rsidRPr="000606C5">
                          <w:rPr>
                            <w:rFonts w:ascii="Calibri" w:eastAsia="Times New Roman" w:hAnsi="Calibri" w:cs="Calibri"/>
                            <w:color w:val="000000"/>
                            <w:sz w:val="18"/>
                            <w:szCs w:val="18"/>
                            <w:lang w:eastAsia="en-AU"/>
                          </w:rPr>
                          <w:t>390</w:t>
                        </w:r>
                      </w:p>
                    </w:tc>
                    <w:tc>
                      <w:tcPr>
                        <w:tcW w:w="536" w:type="dxa"/>
                        <w:tcBorders>
                          <w:top w:val="nil"/>
                          <w:left w:val="nil"/>
                          <w:bottom w:val="nil"/>
                          <w:right w:val="nil"/>
                        </w:tcBorders>
                        <w:shd w:val="clear" w:color="auto" w:fill="auto"/>
                        <w:noWrap/>
                        <w:vAlign w:val="bottom"/>
                        <w:hideMark/>
                      </w:tcPr>
                      <w:p w:rsidR="006D3F7F" w:rsidRPr="000606C5" w:rsidRDefault="006D3F7F" w:rsidP="000606C5">
                        <w:pPr>
                          <w:spacing w:after="0" w:line="240" w:lineRule="auto"/>
                          <w:jc w:val="center"/>
                          <w:rPr>
                            <w:rFonts w:ascii="Calibri" w:eastAsia="Times New Roman" w:hAnsi="Calibri" w:cs="Calibri"/>
                            <w:color w:val="000000"/>
                            <w:sz w:val="18"/>
                            <w:szCs w:val="18"/>
                            <w:lang w:eastAsia="en-AU"/>
                          </w:rPr>
                        </w:pPr>
                        <w:r w:rsidRPr="000606C5">
                          <w:rPr>
                            <w:rFonts w:ascii="Calibri" w:eastAsia="Times New Roman" w:hAnsi="Calibri" w:cs="Calibri"/>
                            <w:color w:val="000000"/>
                            <w:sz w:val="18"/>
                            <w:szCs w:val="18"/>
                            <w:lang w:eastAsia="en-AU"/>
                          </w:rPr>
                          <w:t>45</w:t>
                        </w:r>
                      </w:p>
                    </w:tc>
                    <w:tc>
                      <w:tcPr>
                        <w:tcW w:w="614" w:type="dxa"/>
                        <w:tcBorders>
                          <w:top w:val="nil"/>
                          <w:left w:val="nil"/>
                          <w:bottom w:val="nil"/>
                          <w:right w:val="nil"/>
                        </w:tcBorders>
                        <w:shd w:val="clear" w:color="auto" w:fill="auto"/>
                        <w:noWrap/>
                        <w:vAlign w:val="bottom"/>
                        <w:hideMark/>
                      </w:tcPr>
                      <w:p w:rsidR="006D3F7F" w:rsidRPr="000606C5" w:rsidRDefault="006D3F7F" w:rsidP="000606C5">
                        <w:pPr>
                          <w:spacing w:after="0" w:line="240" w:lineRule="auto"/>
                          <w:jc w:val="center"/>
                          <w:rPr>
                            <w:rFonts w:ascii="Calibri" w:eastAsia="Times New Roman" w:hAnsi="Calibri" w:cs="Calibri"/>
                            <w:color w:val="000000"/>
                            <w:sz w:val="18"/>
                            <w:szCs w:val="18"/>
                            <w:lang w:eastAsia="en-AU"/>
                          </w:rPr>
                        </w:pPr>
                        <w:r w:rsidRPr="000606C5">
                          <w:rPr>
                            <w:rFonts w:ascii="Calibri" w:eastAsia="Times New Roman" w:hAnsi="Calibri" w:cs="Calibri"/>
                            <w:color w:val="000000"/>
                            <w:sz w:val="18"/>
                            <w:szCs w:val="18"/>
                            <w:lang w:eastAsia="en-AU"/>
                          </w:rPr>
                          <w:t>480</w:t>
                        </w:r>
                      </w:p>
                    </w:tc>
                  </w:tr>
                </w:tbl>
                <w:p w:rsidR="006D3F7F" w:rsidRDefault="006D3F7F"/>
                <w:p w:rsidR="006D3F7F" w:rsidRPr="0034799C" w:rsidRDefault="006D3F7F">
                  <w:pPr>
                    <w:rPr>
                      <w:b/>
                    </w:rPr>
                  </w:pPr>
                  <w:r w:rsidRPr="0034799C">
                    <w:rPr>
                      <w:b/>
                    </w:rPr>
                    <w:t>Notes of Variables</w:t>
                  </w:r>
                </w:p>
                <w:p w:rsidR="006D3F7F" w:rsidRDefault="006D3F7F" w:rsidP="00CD2846">
                  <w:pPr>
                    <w:pStyle w:val="ListParagraph"/>
                    <w:numPr>
                      <w:ilvl w:val="0"/>
                      <w:numId w:val="35"/>
                    </w:numPr>
                    <w:jc w:val="both"/>
                  </w:pPr>
                  <w:r>
                    <w:t>Dimension * varies between 55mm and 100mm to allow for rounding off of overall sign length (</w:t>
                  </w:r>
                  <w:proofErr w:type="spellStart"/>
                  <w:r>
                    <w:t>V3</w:t>
                  </w:r>
                  <w:proofErr w:type="spellEnd"/>
                  <w:r>
                    <w:t>) to a multiple of 50mm.</w:t>
                  </w:r>
                </w:p>
                <w:p w:rsidR="006D3F7F" w:rsidRDefault="006D3F7F" w:rsidP="00CD2846">
                  <w:pPr>
                    <w:pStyle w:val="ListParagraph"/>
                    <w:numPr>
                      <w:ilvl w:val="0"/>
                      <w:numId w:val="35"/>
                    </w:numPr>
                    <w:jc w:val="both"/>
                  </w:pPr>
                  <w:r>
                    <w:t>Dimension # varies between 45mm and 90mm to allow for rounding off of overall sign height (V4) to a multiple of 50mm.</w:t>
                  </w:r>
                </w:p>
                <w:p w:rsidR="006D3F7F" w:rsidRDefault="006D3F7F" w:rsidP="00CD2846">
                  <w:pPr>
                    <w:pStyle w:val="ListParagraph"/>
                    <w:numPr>
                      <w:ilvl w:val="0"/>
                      <w:numId w:val="35"/>
                    </w:numPr>
                    <w:jc w:val="both"/>
                  </w:pPr>
                  <w:r>
                    <w:t>Where a destination consists of two or more words, dimension “V1” is the total length of the words plus space(s).</w:t>
                  </w:r>
                </w:p>
                <w:p w:rsidR="006D3F7F" w:rsidRDefault="006D3F7F" w:rsidP="00CD2846">
                  <w:pPr>
                    <w:pStyle w:val="ListParagraph"/>
                    <w:numPr>
                      <w:ilvl w:val="0"/>
                      <w:numId w:val="35"/>
                    </w:numPr>
                    <w:jc w:val="both"/>
                  </w:pPr>
                  <w:r>
                    <w:t>Where a distance is less than 10km, dimension “V2” is the total length of the numeral, including the decimal point.</w:t>
                  </w:r>
                </w:p>
                <w:p w:rsidR="006D3F7F" w:rsidRDefault="006D3F7F" w:rsidP="00CD2846">
                  <w:pPr>
                    <w:pStyle w:val="ListParagraph"/>
                    <w:numPr>
                      <w:ilvl w:val="0"/>
                      <w:numId w:val="35"/>
                    </w:numPr>
                    <w:jc w:val="both"/>
                  </w:pPr>
                  <w:r>
                    <w:t>Dimensions “V1” and “V2” are selected by assessing the longest combination of a destination and distance on a single line.</w:t>
                  </w:r>
                </w:p>
              </w:txbxContent>
            </v:textbox>
          </v:shape>
        </w:pict>
      </w: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63884">
      <w:pPr>
        <w:rPr>
          <w:noProof/>
          <w:lang w:eastAsia="en-AU"/>
        </w:rPr>
      </w:pPr>
      <w:r>
        <w:rPr>
          <w:noProof/>
          <w:lang w:eastAsia="en-AU"/>
        </w:rPr>
        <w:pict>
          <v:shape id="_x0000_s1274" type="#_x0000_t202" style="position:absolute;margin-left:1.9pt;margin-top:11.9pt;width:162.45pt;height:20.05pt;z-index:251717632;mso-width-relative:margin;mso-height-relative:margin" stroked="f">
            <v:textbox style="mso-next-textbox:#_x0000_s1274">
              <w:txbxContent>
                <w:p w:rsidR="006D3F7F" w:rsidRPr="000902F4" w:rsidRDefault="006D3F7F" w:rsidP="00524447">
                  <w:pPr>
                    <w:rPr>
                      <w:sz w:val="18"/>
                      <w:szCs w:val="18"/>
                    </w:rPr>
                  </w:pPr>
                  <w:r w:rsidRPr="000902F4">
                    <w:rPr>
                      <w:sz w:val="18"/>
                      <w:szCs w:val="18"/>
                    </w:rPr>
                    <w:t xml:space="preserve">Figure </w:t>
                  </w:r>
                  <w:r>
                    <w:rPr>
                      <w:sz w:val="18"/>
                      <w:szCs w:val="18"/>
                    </w:rPr>
                    <w:t>9</w:t>
                  </w:r>
                  <w:r w:rsidRPr="000902F4">
                    <w:rPr>
                      <w:sz w:val="18"/>
                      <w:szCs w:val="18"/>
                    </w:rPr>
                    <w:t xml:space="preserve">: </w:t>
                  </w:r>
                  <w:r>
                    <w:rPr>
                      <w:sz w:val="18"/>
                      <w:szCs w:val="18"/>
                    </w:rPr>
                    <w:t>Bicycle Route Indication Sign</w:t>
                  </w:r>
                </w:p>
              </w:txbxContent>
            </v:textbox>
          </v:shape>
        </w:pict>
      </w:r>
      <w:r w:rsidRPr="00563884">
        <w:rPr>
          <w:noProof/>
          <w:lang w:val="en-US" w:eastAsia="zh-TW"/>
        </w:rPr>
        <w:pict>
          <v:shape id="_x0000_s1253" type="#_x0000_t202" style="position:absolute;margin-left:-8.3pt;margin-top:17.3pt;width:185.35pt;height:279.55pt;z-index:251702272;mso-width-relative:margin;mso-height-relative:margin" filled="f" stroked="f">
            <v:textbox>
              <w:txbxContent>
                <w:p w:rsidR="006D3F7F" w:rsidRDefault="006D3F7F">
                  <w:r>
                    <w:rPr>
                      <w:noProof/>
                      <w:lang w:eastAsia="en-AU"/>
                    </w:rPr>
                    <w:drawing>
                      <wp:inline distT="0" distB="0" distL="0" distR="0">
                        <wp:extent cx="2083116" cy="3326860"/>
                        <wp:effectExtent l="19050" t="0" r="0" b="0"/>
                        <wp:docPr id="1694" name="Picture 1693" descr="bicycle route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route sign.jpg"/>
                                <pic:cNvPicPr/>
                              </pic:nvPicPr>
                              <pic:blipFill>
                                <a:blip r:embed="rId45"/>
                                <a:stretch>
                                  <a:fillRect/>
                                </a:stretch>
                              </pic:blipFill>
                              <pic:spPr>
                                <a:xfrm>
                                  <a:off x="0" y="0"/>
                                  <a:ext cx="2084164" cy="3328534"/>
                                </a:xfrm>
                                <a:prstGeom prst="rect">
                                  <a:avLst/>
                                </a:prstGeom>
                              </pic:spPr>
                            </pic:pic>
                          </a:graphicData>
                        </a:graphic>
                      </wp:inline>
                    </w:drawing>
                  </w:r>
                </w:p>
              </w:txbxContent>
            </v:textbox>
          </v:shape>
        </w:pict>
      </w: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573813" w:rsidRDefault="00573813">
      <w:pPr>
        <w:rPr>
          <w:noProof/>
          <w:lang w:eastAsia="en-AU"/>
        </w:rPr>
      </w:pPr>
    </w:p>
    <w:p w:rsidR="00DF3A8E" w:rsidRDefault="00563884">
      <w:pPr>
        <w:rPr>
          <w:noProof/>
          <w:lang w:eastAsia="en-AU"/>
        </w:rPr>
      </w:pPr>
      <w:r w:rsidRPr="00563884">
        <w:rPr>
          <w:noProof/>
          <w:lang w:val="en-US" w:eastAsia="zh-TW"/>
        </w:rPr>
        <w:lastRenderedPageBreak/>
        <w:pict>
          <v:shape id="_x0000_s1115" type="#_x0000_t202" style="position:absolute;margin-left:5.35pt;margin-top:-26.4pt;width:123.25pt;height:20.05pt;z-index:251632640;mso-width-relative:margin;mso-height-relative:margin" stroked="f">
            <v:textbox>
              <w:txbxContent>
                <w:p w:rsidR="006D3F7F" w:rsidRPr="000902F4" w:rsidRDefault="006D3F7F">
                  <w:pPr>
                    <w:rPr>
                      <w:sz w:val="18"/>
                      <w:szCs w:val="18"/>
                    </w:rPr>
                  </w:pPr>
                  <w:r w:rsidRPr="000902F4">
                    <w:rPr>
                      <w:sz w:val="18"/>
                      <w:szCs w:val="18"/>
                    </w:rPr>
                    <w:t xml:space="preserve">Figure </w:t>
                  </w:r>
                  <w:r>
                    <w:rPr>
                      <w:sz w:val="18"/>
                      <w:szCs w:val="18"/>
                    </w:rPr>
                    <w:t>10</w:t>
                  </w:r>
                  <w:r w:rsidRPr="000902F4">
                    <w:rPr>
                      <w:sz w:val="18"/>
                      <w:szCs w:val="18"/>
                    </w:rPr>
                    <w:t>: Map Display Board</w:t>
                  </w:r>
                </w:p>
              </w:txbxContent>
            </v:textbox>
          </v:shape>
        </w:pict>
      </w:r>
      <w:r w:rsidRPr="00563884">
        <w:rPr>
          <w:noProof/>
          <w:sz w:val="16"/>
          <w:lang w:val="en-US" w:eastAsia="zh-TW"/>
        </w:rPr>
        <w:pict>
          <v:shape id="_x0000_s1092" type="#_x0000_t202" style="position:absolute;margin-left:243.5pt;margin-top:-37.25pt;width:238.2pt;height:689.85pt;z-index:251623424;mso-width-relative:margin;mso-height-relative:margin" filled="f" stroked="f">
            <v:textbox style="mso-next-textbox:#_x0000_s1092">
              <w:txbxContent>
                <w:p w:rsidR="006D3F7F" w:rsidRDefault="006D3F7F" w:rsidP="00B32E59">
                  <w:pPr>
                    <w:pStyle w:val="NoSpacing"/>
                    <w:jc w:val="both"/>
                    <w:rPr>
                      <w:b/>
                    </w:rPr>
                  </w:pPr>
                  <w:r>
                    <w:rPr>
                      <w:b/>
                    </w:rPr>
                    <w:t xml:space="preserve">General </w:t>
                  </w:r>
                  <w:r w:rsidRPr="00E11F02">
                    <w:rPr>
                      <w:b/>
                    </w:rPr>
                    <w:t>Notes</w:t>
                  </w:r>
                </w:p>
                <w:p w:rsidR="006D3F7F" w:rsidRPr="00E11F02" w:rsidRDefault="006D3F7F" w:rsidP="00B32E59">
                  <w:pPr>
                    <w:pStyle w:val="NoSpacing"/>
                    <w:jc w:val="both"/>
                    <w:rPr>
                      <w:b/>
                    </w:rPr>
                  </w:pPr>
                </w:p>
                <w:p w:rsidR="006D3F7F" w:rsidRDefault="006D3F7F" w:rsidP="00B32E59">
                  <w:pPr>
                    <w:pStyle w:val="NoSpacing"/>
                    <w:numPr>
                      <w:ilvl w:val="0"/>
                      <w:numId w:val="17"/>
                    </w:numPr>
                    <w:jc w:val="both"/>
                    <w:rPr>
                      <w:sz w:val="18"/>
                    </w:rPr>
                  </w:pPr>
                  <w:r>
                    <w:rPr>
                      <w:sz w:val="18"/>
                    </w:rPr>
                    <w:t xml:space="preserve">For full signage specifications refer to </w:t>
                  </w:r>
                  <w:proofErr w:type="spellStart"/>
                  <w:r>
                    <w:rPr>
                      <w:sz w:val="18"/>
                    </w:rPr>
                    <w:t>DIER</w:t>
                  </w:r>
                  <w:proofErr w:type="spellEnd"/>
                  <w:r>
                    <w:rPr>
                      <w:sz w:val="18"/>
                    </w:rPr>
                    <w:t xml:space="preserve"> Roads Specification </w:t>
                  </w:r>
                  <w:proofErr w:type="spellStart"/>
                  <w:r w:rsidRPr="00C2332A">
                    <w:rPr>
                      <w:sz w:val="18"/>
                    </w:rPr>
                    <w:t>R63</w:t>
                  </w:r>
                  <w:proofErr w:type="spellEnd"/>
                  <w:r>
                    <w:rPr>
                      <w:sz w:val="18"/>
                    </w:rPr>
                    <w:t xml:space="preserve"> </w:t>
                  </w:r>
                  <w:r w:rsidRPr="00C2332A">
                    <w:rPr>
                      <w:sz w:val="18"/>
                    </w:rPr>
                    <w:t>-</w:t>
                  </w:r>
                  <w:r>
                    <w:rPr>
                      <w:sz w:val="18"/>
                    </w:rPr>
                    <w:t xml:space="preserve"> </w:t>
                  </w:r>
                  <w:r w:rsidRPr="00C2332A">
                    <w:rPr>
                      <w:sz w:val="18"/>
                    </w:rPr>
                    <w:t>Signs</w:t>
                  </w:r>
                  <w:r>
                    <w:rPr>
                      <w:sz w:val="18"/>
                    </w:rPr>
                    <w:t>.</w:t>
                  </w:r>
                  <w:r w:rsidRPr="00C2332A">
                    <w:rPr>
                      <w:sz w:val="18"/>
                    </w:rPr>
                    <w:t xml:space="preserve"> </w:t>
                  </w:r>
                  <w:r>
                    <w:rPr>
                      <w:sz w:val="18"/>
                    </w:rPr>
                    <w:t>This can be accessed from</w:t>
                  </w:r>
                  <w:r w:rsidRPr="00C2332A">
                    <w:rPr>
                      <w:sz w:val="18"/>
                    </w:rPr>
                    <w:t xml:space="preserve"> </w:t>
                  </w:r>
                  <w:hyperlink r:id="rId46" w:history="1">
                    <w:proofErr w:type="spellStart"/>
                    <w:r w:rsidRPr="00C2332A">
                      <w:rPr>
                        <w:rStyle w:val="Hyperlink"/>
                        <w:sz w:val="18"/>
                      </w:rPr>
                      <w:t>http://www.transport.tas.gov.au/road/specifications</w:t>
                    </w:r>
                    <w:proofErr w:type="spellEnd"/>
                  </w:hyperlink>
                  <w:r w:rsidRPr="00C2332A">
                    <w:rPr>
                      <w:sz w:val="18"/>
                    </w:rPr>
                    <w:t xml:space="preserve"> </w:t>
                  </w:r>
                  <w:r>
                    <w:rPr>
                      <w:sz w:val="18"/>
                    </w:rPr>
                    <w:t>by clicking</w:t>
                  </w:r>
                  <w:r w:rsidRPr="00C2332A">
                    <w:rPr>
                      <w:sz w:val="18"/>
                    </w:rPr>
                    <w:t xml:space="preserve"> </w:t>
                  </w:r>
                  <w:r>
                    <w:rPr>
                      <w:sz w:val="18"/>
                    </w:rPr>
                    <w:t>“I ACCEPT</w:t>
                  </w:r>
                  <w:r w:rsidRPr="00C2332A">
                    <w:rPr>
                      <w:sz w:val="18"/>
                    </w:rPr>
                    <w:t xml:space="preserve"> </w:t>
                  </w:r>
                  <w:r>
                    <w:rPr>
                      <w:sz w:val="18"/>
                    </w:rPr>
                    <w:t xml:space="preserve">these </w:t>
                  </w:r>
                  <w:r w:rsidRPr="00C2332A">
                    <w:rPr>
                      <w:sz w:val="18"/>
                    </w:rPr>
                    <w:t>conditions</w:t>
                  </w:r>
                  <w:r>
                    <w:rPr>
                      <w:sz w:val="18"/>
                    </w:rPr>
                    <w:t>”,</w:t>
                  </w:r>
                  <w:r w:rsidRPr="00C2332A">
                    <w:rPr>
                      <w:sz w:val="18"/>
                    </w:rPr>
                    <w:t xml:space="preserve"> </w:t>
                  </w:r>
                  <w:r>
                    <w:rPr>
                      <w:sz w:val="18"/>
                    </w:rPr>
                    <w:t>going to</w:t>
                  </w:r>
                  <w:r w:rsidRPr="00C2332A">
                    <w:rPr>
                      <w:sz w:val="18"/>
                    </w:rPr>
                    <w:t xml:space="preserve"> </w:t>
                  </w:r>
                  <w:proofErr w:type="spellStart"/>
                  <w:r w:rsidRPr="00C2332A">
                    <w:rPr>
                      <w:sz w:val="18"/>
                    </w:rPr>
                    <w:t>Roadworks</w:t>
                  </w:r>
                  <w:proofErr w:type="spellEnd"/>
                  <w:r w:rsidRPr="00C2332A">
                    <w:rPr>
                      <w:sz w:val="18"/>
                    </w:rPr>
                    <w:t xml:space="preserve"> Specifications and </w:t>
                  </w:r>
                  <w:r>
                    <w:rPr>
                      <w:sz w:val="18"/>
                    </w:rPr>
                    <w:t xml:space="preserve">then </w:t>
                  </w:r>
                  <w:r w:rsidRPr="00C2332A">
                    <w:rPr>
                      <w:sz w:val="18"/>
                    </w:rPr>
                    <w:t xml:space="preserve">to </w:t>
                  </w:r>
                  <w:proofErr w:type="spellStart"/>
                  <w:r w:rsidRPr="00C2332A">
                    <w:rPr>
                      <w:sz w:val="18"/>
                    </w:rPr>
                    <w:t>R63</w:t>
                  </w:r>
                  <w:proofErr w:type="spellEnd"/>
                  <w:r w:rsidRPr="00C2332A">
                    <w:rPr>
                      <w:sz w:val="18"/>
                    </w:rPr>
                    <w:t xml:space="preserve"> </w:t>
                  </w:r>
                  <w:r>
                    <w:rPr>
                      <w:sz w:val="18"/>
                    </w:rPr>
                    <w:t>-</w:t>
                  </w:r>
                  <w:r w:rsidRPr="00C2332A">
                    <w:rPr>
                      <w:sz w:val="18"/>
                    </w:rPr>
                    <w:t xml:space="preserve"> Signs</w:t>
                  </w:r>
                  <w:r>
                    <w:rPr>
                      <w:sz w:val="18"/>
                    </w:rPr>
                    <w:t>.</w:t>
                  </w:r>
                </w:p>
                <w:p w:rsidR="006D3F7F" w:rsidRDefault="006D3F7F" w:rsidP="00B32E59">
                  <w:pPr>
                    <w:pStyle w:val="NoSpacing"/>
                    <w:numPr>
                      <w:ilvl w:val="0"/>
                      <w:numId w:val="17"/>
                    </w:numPr>
                    <w:jc w:val="both"/>
                    <w:rPr>
                      <w:sz w:val="18"/>
                    </w:rPr>
                  </w:pPr>
                  <w:r w:rsidRPr="00C2332A">
                    <w:rPr>
                      <w:sz w:val="18"/>
                    </w:rPr>
                    <w:t xml:space="preserve">Direction signs use Class </w:t>
                  </w:r>
                  <w:r>
                    <w:rPr>
                      <w:sz w:val="18"/>
                    </w:rPr>
                    <w:t>2</w:t>
                  </w:r>
                  <w:r w:rsidRPr="00C2332A">
                    <w:rPr>
                      <w:sz w:val="18"/>
                    </w:rPr>
                    <w:t xml:space="preserve"> Blue </w:t>
                  </w:r>
                  <w:r>
                    <w:rPr>
                      <w:sz w:val="18"/>
                    </w:rPr>
                    <w:t>r</w:t>
                  </w:r>
                  <w:r w:rsidRPr="00C2332A">
                    <w:rPr>
                      <w:sz w:val="18"/>
                    </w:rPr>
                    <w:t xml:space="preserve">eflective logos and arrows on Class </w:t>
                  </w:r>
                  <w:r>
                    <w:rPr>
                      <w:sz w:val="18"/>
                    </w:rPr>
                    <w:t>2</w:t>
                  </w:r>
                  <w:r w:rsidRPr="00C2332A">
                    <w:rPr>
                      <w:sz w:val="18"/>
                    </w:rPr>
                    <w:t xml:space="preserve"> White </w:t>
                  </w:r>
                  <w:r>
                    <w:rPr>
                      <w:sz w:val="18"/>
                    </w:rPr>
                    <w:t>r</w:t>
                  </w:r>
                  <w:r w:rsidRPr="00C2332A">
                    <w:rPr>
                      <w:sz w:val="18"/>
                    </w:rPr>
                    <w:t>etro-</w:t>
                  </w:r>
                  <w:proofErr w:type="spellStart"/>
                  <w:r w:rsidRPr="00C2332A">
                    <w:rPr>
                      <w:sz w:val="18"/>
                    </w:rPr>
                    <w:t>reflectorised</w:t>
                  </w:r>
                  <w:proofErr w:type="spellEnd"/>
                  <w:r w:rsidRPr="00C2332A">
                    <w:rPr>
                      <w:sz w:val="18"/>
                    </w:rPr>
                    <w:t xml:space="preserve"> background.  Letter sizes </w:t>
                  </w:r>
                  <w:r>
                    <w:rPr>
                      <w:sz w:val="18"/>
                    </w:rPr>
                    <w:t xml:space="preserve">are </w:t>
                  </w:r>
                  <w:r w:rsidRPr="00C2332A">
                    <w:rPr>
                      <w:sz w:val="18"/>
                    </w:rPr>
                    <w:t>as shown.</w:t>
                  </w:r>
                </w:p>
                <w:p w:rsidR="006D3F7F" w:rsidRDefault="006D3F7F" w:rsidP="00B32E59">
                  <w:pPr>
                    <w:pStyle w:val="NoSpacing"/>
                    <w:numPr>
                      <w:ilvl w:val="0"/>
                      <w:numId w:val="17"/>
                    </w:numPr>
                    <w:jc w:val="both"/>
                    <w:rPr>
                      <w:sz w:val="18"/>
                    </w:rPr>
                  </w:pPr>
                  <w:r>
                    <w:rPr>
                      <w:sz w:val="18"/>
                    </w:rPr>
                    <w:t>Letter type for destinations/distances is AS1744 Series Modified E mixed capitals and lower case in the colour blue. Where the destination is comprised of two or more words, the space between words shall be 75% of the letter height.</w:t>
                  </w:r>
                </w:p>
                <w:p w:rsidR="006D3F7F" w:rsidRPr="00C2332A" w:rsidRDefault="006D3F7F" w:rsidP="00B32E59">
                  <w:pPr>
                    <w:pStyle w:val="NoSpacing"/>
                    <w:numPr>
                      <w:ilvl w:val="0"/>
                      <w:numId w:val="17"/>
                    </w:numPr>
                    <w:jc w:val="both"/>
                    <w:rPr>
                      <w:sz w:val="18"/>
                    </w:rPr>
                  </w:pPr>
                  <w:r>
                    <w:rPr>
                      <w:sz w:val="18"/>
                    </w:rPr>
                    <w:t>Letter type for the name of the cycle route is AS1744 Series D Medium capital letters in the colour black. Where the destination is comprised of two or more words, the space between words is to be 30mm.</w:t>
                  </w:r>
                </w:p>
                <w:p w:rsidR="006D3F7F" w:rsidRDefault="006D3F7F" w:rsidP="00B32E59">
                  <w:pPr>
                    <w:pStyle w:val="NoSpacing"/>
                    <w:numPr>
                      <w:ilvl w:val="0"/>
                      <w:numId w:val="17"/>
                    </w:numPr>
                    <w:jc w:val="both"/>
                    <w:rPr>
                      <w:sz w:val="18"/>
                    </w:rPr>
                  </w:pPr>
                  <w:r w:rsidRPr="00B94B29">
                    <w:rPr>
                      <w:sz w:val="18"/>
                    </w:rPr>
                    <w:t xml:space="preserve">Where distances </w:t>
                  </w:r>
                  <w:r>
                    <w:rPr>
                      <w:sz w:val="18"/>
                    </w:rPr>
                    <w:t xml:space="preserve">to the destination </w:t>
                  </w:r>
                  <w:proofErr w:type="gramStart"/>
                  <w:r w:rsidRPr="00B94B29">
                    <w:rPr>
                      <w:sz w:val="18"/>
                    </w:rPr>
                    <w:t xml:space="preserve">are less than </w:t>
                  </w:r>
                  <w:proofErr w:type="spellStart"/>
                  <w:r w:rsidRPr="00B94B29">
                    <w:rPr>
                      <w:sz w:val="18"/>
                    </w:rPr>
                    <w:t>10km</w:t>
                  </w:r>
                  <w:proofErr w:type="spellEnd"/>
                  <w:proofErr w:type="gramEnd"/>
                  <w:r w:rsidRPr="00B94B29">
                    <w:rPr>
                      <w:sz w:val="18"/>
                    </w:rPr>
                    <w:t xml:space="preserve"> these </w:t>
                  </w:r>
                  <w:r>
                    <w:rPr>
                      <w:sz w:val="18"/>
                    </w:rPr>
                    <w:t>are to</w:t>
                  </w:r>
                  <w:r w:rsidRPr="00B94B29">
                    <w:rPr>
                      <w:sz w:val="18"/>
                    </w:rPr>
                    <w:t xml:space="preserve"> be indicated to the nearest 100 metres</w:t>
                  </w:r>
                  <w:r>
                    <w:rPr>
                      <w:sz w:val="18"/>
                    </w:rPr>
                    <w:t>.</w:t>
                  </w:r>
                  <w:r w:rsidRPr="00B94B29">
                    <w:rPr>
                      <w:sz w:val="18"/>
                    </w:rPr>
                    <w:t xml:space="preserve"> </w:t>
                  </w:r>
                  <w:r>
                    <w:rPr>
                      <w:sz w:val="18"/>
                    </w:rPr>
                    <w:t>These are to be e</w:t>
                  </w:r>
                  <w:r w:rsidRPr="00B94B29">
                    <w:rPr>
                      <w:sz w:val="18"/>
                    </w:rPr>
                    <w:t>xpressed in standard decimal form</w:t>
                  </w:r>
                  <w:r>
                    <w:rPr>
                      <w:sz w:val="18"/>
                    </w:rPr>
                    <w:t>,</w:t>
                  </w:r>
                  <w:r w:rsidRPr="00B94B29">
                    <w:rPr>
                      <w:sz w:val="18"/>
                    </w:rPr>
                    <w:t xml:space="preserve"> with the </w:t>
                  </w:r>
                  <w:r>
                    <w:rPr>
                      <w:sz w:val="18"/>
                    </w:rPr>
                    <w:t>decimal letter height</w:t>
                  </w:r>
                  <w:r w:rsidRPr="00B94B29">
                    <w:rPr>
                      <w:sz w:val="18"/>
                    </w:rPr>
                    <w:t xml:space="preserve"> 75% of the </w:t>
                  </w:r>
                  <w:r>
                    <w:rPr>
                      <w:sz w:val="18"/>
                    </w:rPr>
                    <w:t xml:space="preserve">whole numeral letter </w:t>
                  </w:r>
                  <w:r w:rsidRPr="00B94B29">
                    <w:rPr>
                      <w:sz w:val="18"/>
                    </w:rPr>
                    <w:t>height.</w:t>
                  </w:r>
                </w:p>
                <w:p w:rsidR="006D3F7F" w:rsidRPr="00B94B29" w:rsidRDefault="006D3F7F" w:rsidP="00B32E59">
                  <w:pPr>
                    <w:pStyle w:val="NoSpacing"/>
                    <w:numPr>
                      <w:ilvl w:val="0"/>
                      <w:numId w:val="17"/>
                    </w:numPr>
                    <w:jc w:val="both"/>
                    <w:rPr>
                      <w:sz w:val="18"/>
                    </w:rPr>
                  </w:pPr>
                  <w:r>
                    <w:rPr>
                      <w:sz w:val="18"/>
                    </w:rPr>
                    <w:t>All letter spacing to be 50%.</w:t>
                  </w:r>
                </w:p>
                <w:p w:rsidR="006D3F7F" w:rsidRPr="00B94B29" w:rsidRDefault="006D3F7F" w:rsidP="00B32E59">
                  <w:pPr>
                    <w:pStyle w:val="NoSpacing"/>
                    <w:numPr>
                      <w:ilvl w:val="0"/>
                      <w:numId w:val="17"/>
                    </w:numPr>
                    <w:jc w:val="both"/>
                    <w:rPr>
                      <w:sz w:val="18"/>
                    </w:rPr>
                  </w:pPr>
                  <w:r w:rsidRPr="00B94B29">
                    <w:rPr>
                      <w:sz w:val="18"/>
                    </w:rPr>
                    <w:t xml:space="preserve">On </w:t>
                  </w:r>
                  <w:r>
                    <w:rPr>
                      <w:sz w:val="18"/>
                    </w:rPr>
                    <w:t>cycle route signage</w:t>
                  </w:r>
                  <w:r w:rsidRPr="00B94B29">
                    <w:rPr>
                      <w:sz w:val="18"/>
                    </w:rPr>
                    <w:t xml:space="preserve">, distance numerals are located </w:t>
                  </w:r>
                  <w:r>
                    <w:rPr>
                      <w:sz w:val="18"/>
                    </w:rPr>
                    <w:t>after the destination.</w:t>
                  </w:r>
                </w:p>
                <w:p w:rsidR="006D3F7F" w:rsidRDefault="006D3F7F" w:rsidP="00B32E59">
                  <w:pPr>
                    <w:pStyle w:val="NoSpacing"/>
                    <w:numPr>
                      <w:ilvl w:val="0"/>
                      <w:numId w:val="17"/>
                    </w:numPr>
                    <w:jc w:val="both"/>
                    <w:rPr>
                      <w:sz w:val="18"/>
                    </w:rPr>
                  </w:pPr>
                  <w:r>
                    <w:rPr>
                      <w:sz w:val="18"/>
                    </w:rPr>
                    <w:t>Direction arrows on Advance Direction Signs</w:t>
                  </w:r>
                  <w:r w:rsidRPr="00B94B29">
                    <w:rPr>
                      <w:sz w:val="18"/>
                    </w:rPr>
                    <w:t xml:space="preserve"> and </w:t>
                  </w:r>
                  <w:r>
                    <w:rPr>
                      <w:sz w:val="18"/>
                    </w:rPr>
                    <w:t>Reassurance Signs</w:t>
                  </w:r>
                  <w:r w:rsidRPr="00B94B29">
                    <w:rPr>
                      <w:sz w:val="18"/>
                    </w:rPr>
                    <w:t xml:space="preserve"> are </w:t>
                  </w:r>
                  <w:r>
                    <w:rPr>
                      <w:sz w:val="18"/>
                    </w:rPr>
                    <w:t>as per the short arrow in AS1743, scaled down to a height of 100mm</w:t>
                  </w:r>
                  <w:r w:rsidRPr="00B94B29">
                    <w:rPr>
                      <w:sz w:val="18"/>
                    </w:rPr>
                    <w:t>.</w:t>
                  </w:r>
                </w:p>
                <w:p w:rsidR="006D3F7F" w:rsidRDefault="006D3F7F" w:rsidP="009A7FA0">
                  <w:pPr>
                    <w:pStyle w:val="NoSpacing"/>
                    <w:numPr>
                      <w:ilvl w:val="0"/>
                      <w:numId w:val="17"/>
                    </w:numPr>
                    <w:jc w:val="both"/>
                    <w:rPr>
                      <w:sz w:val="18"/>
                    </w:rPr>
                  </w:pPr>
                  <w:r>
                    <w:rPr>
                      <w:sz w:val="18"/>
                    </w:rPr>
                    <w:t>The bicycle symbol to point in the direction of travel for fingerboard signs.  The bicycle symbol to point right for both advance direction and reassurance signs.</w:t>
                  </w:r>
                </w:p>
                <w:p w:rsidR="006D3F7F" w:rsidRDefault="006D3F7F" w:rsidP="009A7FA0">
                  <w:pPr>
                    <w:pStyle w:val="NoSpacing"/>
                    <w:numPr>
                      <w:ilvl w:val="0"/>
                      <w:numId w:val="17"/>
                    </w:numPr>
                    <w:jc w:val="both"/>
                    <w:rPr>
                      <w:sz w:val="18"/>
                    </w:rPr>
                  </w:pPr>
                  <w:r w:rsidRPr="006C12DB">
                    <w:rPr>
                      <w:sz w:val="18"/>
                    </w:rPr>
                    <w:t xml:space="preserve">Where the </w:t>
                  </w:r>
                  <w:r>
                    <w:rPr>
                      <w:sz w:val="18"/>
                    </w:rPr>
                    <w:t>pedestrian</w:t>
                  </w:r>
                  <w:r w:rsidRPr="006C12DB">
                    <w:rPr>
                      <w:sz w:val="18"/>
                    </w:rPr>
                    <w:t xml:space="preserve"> symbol is used with the bike symbol, it </w:t>
                  </w:r>
                  <w:r>
                    <w:rPr>
                      <w:sz w:val="18"/>
                    </w:rPr>
                    <w:t xml:space="preserve">should </w:t>
                  </w:r>
                  <w:r w:rsidRPr="006C12DB">
                    <w:rPr>
                      <w:sz w:val="18"/>
                    </w:rPr>
                    <w:t>also point in the direction of travel.</w:t>
                  </w:r>
                </w:p>
                <w:p w:rsidR="006D3F7F" w:rsidRPr="003B01F8" w:rsidRDefault="006D3F7F" w:rsidP="009A7FA0">
                  <w:pPr>
                    <w:pStyle w:val="NoSpacing"/>
                    <w:numPr>
                      <w:ilvl w:val="0"/>
                      <w:numId w:val="17"/>
                    </w:numPr>
                    <w:jc w:val="both"/>
                    <w:rPr>
                      <w:sz w:val="18"/>
                    </w:rPr>
                  </w:pPr>
                  <w:r w:rsidRPr="00B13AA6">
                    <w:rPr>
                      <w:sz w:val="18"/>
                      <w:szCs w:val="18"/>
                    </w:rPr>
                    <w:t xml:space="preserve">For the Service Symbols and Tourist Shields used in Tasmania, see </w:t>
                  </w:r>
                  <w:hyperlink r:id="rId47" w:history="1">
                    <w:proofErr w:type="spellStart"/>
                    <w:r w:rsidRPr="005343B7">
                      <w:rPr>
                        <w:rStyle w:val="Hyperlink"/>
                        <w:sz w:val="18"/>
                        <w:szCs w:val="18"/>
                      </w:rPr>
                      <w:t>http://www.transport.tas.gov.au/</w:t>
                    </w:r>
                    <w:proofErr w:type="spellEnd"/>
                    <w:r w:rsidRPr="005343B7">
                      <w:rPr>
                        <w:rStyle w:val="Hyperlink"/>
                        <w:sz w:val="18"/>
                        <w:szCs w:val="18"/>
                      </w:rPr>
                      <w:t xml:space="preserve"> </w:t>
                    </w:r>
                    <w:proofErr w:type="spellStart"/>
                    <w:r w:rsidRPr="005343B7">
                      <w:rPr>
                        <w:rStyle w:val="Hyperlink"/>
                        <w:sz w:val="18"/>
                        <w:szCs w:val="18"/>
                      </w:rPr>
                      <w:t>publicationstasmanian_roadside_signs_manual</w:t>
                    </w:r>
                    <w:proofErr w:type="spellEnd"/>
                  </w:hyperlink>
                  <w:r>
                    <w:t xml:space="preserve">.  </w:t>
                  </w:r>
                  <w:r w:rsidRPr="00B13AA6">
                    <w:rPr>
                      <w:sz w:val="18"/>
                      <w:szCs w:val="18"/>
                    </w:rPr>
                    <w:t>All</w:t>
                  </w:r>
                  <w:r>
                    <w:t xml:space="preserve"> </w:t>
                  </w:r>
                  <w:r w:rsidRPr="00B13AA6">
                    <w:rPr>
                      <w:sz w:val="18"/>
                      <w:szCs w:val="18"/>
                    </w:rPr>
                    <w:t>symbols and shields used on cycle route signage should be consistent with the suite set out at the above URL.</w:t>
                  </w:r>
                </w:p>
                <w:p w:rsidR="006D3F7F" w:rsidRDefault="006D3F7F" w:rsidP="003B01F8">
                  <w:pPr>
                    <w:pStyle w:val="ListParagraph"/>
                    <w:numPr>
                      <w:ilvl w:val="0"/>
                      <w:numId w:val="17"/>
                    </w:numPr>
                    <w:jc w:val="both"/>
                    <w:rPr>
                      <w:sz w:val="18"/>
                      <w:szCs w:val="18"/>
                    </w:rPr>
                  </w:pPr>
                  <w:r>
                    <w:rPr>
                      <w:sz w:val="18"/>
                      <w:szCs w:val="18"/>
                    </w:rPr>
                    <w:t>Symbols and shields should only be used to indicate the location of key/important services or attractions.</w:t>
                  </w:r>
                </w:p>
                <w:p w:rsidR="006D3F7F" w:rsidRDefault="006D3F7F" w:rsidP="003B01F8">
                  <w:pPr>
                    <w:pStyle w:val="ListParagraph"/>
                    <w:numPr>
                      <w:ilvl w:val="0"/>
                      <w:numId w:val="17"/>
                    </w:numPr>
                    <w:jc w:val="both"/>
                    <w:rPr>
                      <w:sz w:val="18"/>
                      <w:szCs w:val="18"/>
                    </w:rPr>
                  </w:pPr>
                  <w:r>
                    <w:rPr>
                      <w:sz w:val="18"/>
                      <w:szCs w:val="18"/>
                    </w:rPr>
                    <w:t>Symbols and shields should be located as indicated on the diagrams shown.</w:t>
                  </w:r>
                </w:p>
                <w:p w:rsidR="006D3F7F" w:rsidRDefault="006D3F7F" w:rsidP="003B01F8">
                  <w:pPr>
                    <w:pStyle w:val="ListParagraph"/>
                    <w:numPr>
                      <w:ilvl w:val="0"/>
                      <w:numId w:val="17"/>
                    </w:numPr>
                    <w:jc w:val="both"/>
                    <w:rPr>
                      <w:sz w:val="18"/>
                      <w:szCs w:val="18"/>
                    </w:rPr>
                  </w:pPr>
                  <w:r>
                    <w:rPr>
                      <w:sz w:val="18"/>
                      <w:szCs w:val="18"/>
                    </w:rPr>
                    <w:t>Consideration should be given to ensuring that the size of the symbols/shields is large enough to be visible to cyclists travelling on the cycle route.</w:t>
                  </w:r>
                </w:p>
                <w:p w:rsidR="006D3F7F" w:rsidRDefault="006D3F7F" w:rsidP="003B01F8">
                  <w:pPr>
                    <w:pStyle w:val="ListParagraph"/>
                    <w:numPr>
                      <w:ilvl w:val="0"/>
                      <w:numId w:val="17"/>
                    </w:numPr>
                    <w:jc w:val="both"/>
                    <w:rPr>
                      <w:sz w:val="18"/>
                      <w:szCs w:val="18"/>
                    </w:rPr>
                  </w:pPr>
                  <w:r>
                    <w:rPr>
                      <w:sz w:val="18"/>
                      <w:szCs w:val="18"/>
                    </w:rPr>
                    <w:t>There should be no more than 4 symbols or shields used per sign.  A large number of symbols or shields results in each symbol or shield being smaller, and creates visual confusion.  Sign only key attractions.</w:t>
                  </w:r>
                </w:p>
                <w:p w:rsidR="006D3F7F" w:rsidRPr="00612A95" w:rsidRDefault="006D3F7F" w:rsidP="003B01F8">
                  <w:pPr>
                    <w:pStyle w:val="ListParagraph"/>
                    <w:numPr>
                      <w:ilvl w:val="0"/>
                      <w:numId w:val="17"/>
                    </w:numPr>
                    <w:jc w:val="both"/>
                    <w:rPr>
                      <w:sz w:val="18"/>
                      <w:szCs w:val="18"/>
                    </w:rPr>
                  </w:pPr>
                  <w:r>
                    <w:rPr>
                      <w:sz w:val="18"/>
                      <w:szCs w:val="18"/>
                    </w:rPr>
                    <w:t>Consideration should be given to lengthening fingerboards to accommodate symbols/shields where this is expedient.</w:t>
                  </w:r>
                </w:p>
                <w:p w:rsidR="006D3F7F" w:rsidRDefault="006D3F7F" w:rsidP="003B01F8">
                  <w:pPr>
                    <w:pStyle w:val="ListParagraph"/>
                    <w:ind w:left="360"/>
                    <w:jc w:val="both"/>
                    <w:rPr>
                      <w:sz w:val="18"/>
                      <w:szCs w:val="18"/>
                    </w:rPr>
                  </w:pPr>
                </w:p>
                <w:p w:rsidR="006D3F7F" w:rsidRPr="003B01F8" w:rsidRDefault="006D3F7F" w:rsidP="003B01F8">
                  <w:pPr>
                    <w:pStyle w:val="ListParagraph"/>
                    <w:ind w:left="360"/>
                    <w:jc w:val="both"/>
                    <w:rPr>
                      <w:sz w:val="18"/>
                      <w:szCs w:val="18"/>
                    </w:rPr>
                  </w:pPr>
                  <w:r>
                    <w:rPr>
                      <w:sz w:val="18"/>
                      <w:szCs w:val="18"/>
                    </w:rPr>
                    <w:t>(</w:t>
                  </w:r>
                  <w:proofErr w:type="gramStart"/>
                  <w:r>
                    <w:rPr>
                      <w:sz w:val="18"/>
                      <w:szCs w:val="18"/>
                    </w:rPr>
                    <w:t>continues</w:t>
                  </w:r>
                  <w:proofErr w:type="gramEnd"/>
                  <w:r>
                    <w:rPr>
                      <w:sz w:val="18"/>
                      <w:szCs w:val="18"/>
                    </w:rPr>
                    <w:t xml:space="preserve"> over)</w:t>
                  </w:r>
                </w:p>
                <w:p w:rsidR="006D3F7F" w:rsidRPr="004B520D" w:rsidRDefault="006D3F7F" w:rsidP="00B13AA6">
                  <w:pPr>
                    <w:pStyle w:val="NoSpacing"/>
                    <w:ind w:left="360"/>
                    <w:jc w:val="both"/>
                    <w:rPr>
                      <w:sz w:val="18"/>
                    </w:rPr>
                  </w:pPr>
                </w:p>
              </w:txbxContent>
            </v:textbox>
          </v:shape>
        </w:pict>
      </w:r>
      <w:r w:rsidRPr="00563884">
        <w:rPr>
          <w:noProof/>
          <w:lang w:val="en-US" w:eastAsia="zh-TW"/>
        </w:rPr>
        <w:pict>
          <v:shape id="_x0000_s1113" type="#_x0000_t202" style="position:absolute;margin-left:-25.5pt;margin-top:-11.8pt;width:236.25pt;height:320.55pt;z-index:251631616;mso-width-relative:margin;mso-height-relative:margin" filled="f" stroked="f">
            <v:textbox>
              <w:txbxContent>
                <w:p w:rsidR="006D3F7F" w:rsidRDefault="006D3F7F">
                  <w:r>
                    <w:rPr>
                      <w:noProof/>
                      <w:lang w:eastAsia="en-AU"/>
                    </w:rPr>
                    <w:drawing>
                      <wp:inline distT="0" distB="0" distL="0" distR="0">
                        <wp:extent cx="2412373" cy="3789485"/>
                        <wp:effectExtent l="19050" t="0" r="6977" b="0"/>
                        <wp:docPr id="16" name="Picture 15" descr="Map Board Dimension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Board Dimensions FINAL.JPG"/>
                                <pic:cNvPicPr/>
                              </pic:nvPicPr>
                              <pic:blipFill>
                                <a:blip r:embed="rId48"/>
                                <a:stretch>
                                  <a:fillRect/>
                                </a:stretch>
                              </pic:blipFill>
                              <pic:spPr>
                                <a:xfrm>
                                  <a:off x="0" y="0"/>
                                  <a:ext cx="2410139" cy="3785976"/>
                                </a:xfrm>
                                <a:prstGeom prst="rect">
                                  <a:avLst/>
                                </a:prstGeom>
                              </pic:spPr>
                            </pic:pic>
                          </a:graphicData>
                        </a:graphic>
                      </wp:inline>
                    </w:drawing>
                  </w:r>
                </w:p>
              </w:txbxContent>
            </v:textbox>
          </v:shape>
        </w:pict>
      </w:r>
    </w:p>
    <w:p w:rsidR="00326137" w:rsidRDefault="00326137">
      <w:pPr>
        <w:rPr>
          <w:noProof/>
          <w:lang w:eastAsia="en-AU"/>
        </w:rPr>
      </w:pPr>
    </w:p>
    <w:p w:rsidR="00326137" w:rsidRDefault="00326137">
      <w:pPr>
        <w:rPr>
          <w:noProof/>
          <w:lang w:eastAsia="en-AU"/>
        </w:rPr>
      </w:pPr>
    </w:p>
    <w:p w:rsidR="00326137" w:rsidRDefault="00326137">
      <w:pPr>
        <w:rPr>
          <w:noProof/>
          <w:lang w:eastAsia="en-AU"/>
        </w:rPr>
      </w:pPr>
    </w:p>
    <w:p w:rsidR="00326137" w:rsidRDefault="00326137">
      <w:pPr>
        <w:rPr>
          <w:noProof/>
          <w:lang w:eastAsia="en-AU"/>
        </w:rPr>
      </w:pPr>
    </w:p>
    <w:p w:rsidR="00326137" w:rsidRDefault="00326137">
      <w:pPr>
        <w:rPr>
          <w:noProof/>
          <w:lang w:eastAsia="en-AU"/>
        </w:rPr>
      </w:pPr>
    </w:p>
    <w:p w:rsidR="00326137" w:rsidRDefault="00326137">
      <w:pPr>
        <w:rPr>
          <w:noProof/>
          <w:lang w:eastAsia="en-AU"/>
        </w:rPr>
      </w:pPr>
    </w:p>
    <w:p w:rsidR="00326137" w:rsidRDefault="00326137">
      <w:pPr>
        <w:rPr>
          <w:lang w:eastAsia="en-AU"/>
        </w:rPr>
      </w:pPr>
    </w:p>
    <w:p w:rsidR="00DF3A8E" w:rsidRDefault="00DF3A8E">
      <w:pPr>
        <w:rPr>
          <w:lang w:eastAsia="en-AU"/>
        </w:rPr>
      </w:pPr>
    </w:p>
    <w:p w:rsidR="000902F4" w:rsidRDefault="00563884">
      <w:pPr>
        <w:rPr>
          <w:lang w:eastAsia="en-AU"/>
        </w:rPr>
      </w:pPr>
      <w:r w:rsidRPr="00563884">
        <w:rPr>
          <w:noProof/>
          <w:lang w:val="en-US" w:eastAsia="zh-TW"/>
        </w:rPr>
        <w:pict>
          <v:shape id="_x0000_s1121" type="#_x0000_t202" style="position:absolute;margin-left:-25.5pt;margin-top:88.3pt;width:229.45pt;height:20.65pt;z-index:251638784;mso-width-relative:margin;mso-height-relative:margin" filled="f" stroked="f">
            <v:textbox>
              <w:txbxContent>
                <w:p w:rsidR="006D3F7F" w:rsidRPr="00142A22" w:rsidRDefault="006D3F7F">
                  <w:pPr>
                    <w:rPr>
                      <w:sz w:val="18"/>
                      <w:szCs w:val="18"/>
                    </w:rPr>
                  </w:pPr>
                  <w:r w:rsidRPr="00142A22">
                    <w:rPr>
                      <w:sz w:val="18"/>
                      <w:szCs w:val="18"/>
                    </w:rPr>
                    <w:t xml:space="preserve">Figure </w:t>
                  </w:r>
                  <w:r>
                    <w:rPr>
                      <w:sz w:val="18"/>
                      <w:szCs w:val="18"/>
                    </w:rPr>
                    <w:t>11</w:t>
                  </w:r>
                  <w:r w:rsidRPr="00142A22">
                    <w:rPr>
                      <w:sz w:val="18"/>
                      <w:szCs w:val="18"/>
                    </w:rPr>
                    <w:t xml:space="preserve">: </w:t>
                  </w:r>
                  <w:r>
                    <w:rPr>
                      <w:sz w:val="18"/>
                      <w:szCs w:val="18"/>
                    </w:rPr>
                    <w:t xml:space="preserve">Example of </w:t>
                  </w:r>
                  <w:r w:rsidRPr="00142A22">
                    <w:rPr>
                      <w:sz w:val="18"/>
                      <w:szCs w:val="18"/>
                    </w:rPr>
                    <w:t>Tourism Shields and Facilities Signs</w:t>
                  </w:r>
                </w:p>
              </w:txbxContent>
            </v:textbox>
          </v:shape>
        </w:pict>
      </w:r>
      <w:r w:rsidRPr="00563884">
        <w:rPr>
          <w:noProof/>
          <w:lang w:val="en-US" w:eastAsia="zh-TW"/>
        </w:rPr>
        <w:pict>
          <v:shape id="_x0000_s1117" type="#_x0000_t202" style="position:absolute;margin-left:-69.15pt;margin-top:95.4pt;width:322.2pt;height:118.4pt;z-index:251634688;mso-width-relative:margin;mso-height-relative:margin" filled="f" stroked="f">
            <v:textbox style="mso-next-textbox:#_x0000_s1117">
              <w:txbxContent>
                <w:p w:rsidR="006D3F7F" w:rsidRDefault="006D3F7F" w:rsidP="00181B23">
                  <w:pPr>
                    <w:tabs>
                      <w:tab w:val="left" w:pos="993"/>
                    </w:tabs>
                  </w:pPr>
                  <w:r>
                    <w:rPr>
                      <w:noProof/>
                      <w:lang w:eastAsia="en-AU"/>
                    </w:rPr>
                    <w:drawing>
                      <wp:inline distT="0" distB="0" distL="0" distR="0">
                        <wp:extent cx="4058679" cy="1151204"/>
                        <wp:effectExtent l="19050" t="0" r="0" b="0"/>
                        <wp:docPr id="4" name="Picture 3" descr="Tourism Shield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ism Shield One.JPG"/>
                                <pic:cNvPicPr/>
                              </pic:nvPicPr>
                              <pic:blipFill>
                                <a:blip r:embed="rId49"/>
                                <a:stretch>
                                  <a:fillRect/>
                                </a:stretch>
                              </pic:blipFill>
                              <pic:spPr>
                                <a:xfrm>
                                  <a:off x="0" y="0"/>
                                  <a:ext cx="4080613" cy="1157425"/>
                                </a:xfrm>
                                <a:prstGeom prst="rect">
                                  <a:avLst/>
                                </a:prstGeom>
                              </pic:spPr>
                            </pic:pic>
                          </a:graphicData>
                        </a:graphic>
                      </wp:inline>
                    </w:drawing>
                  </w:r>
                </w:p>
              </w:txbxContent>
            </v:textbox>
          </v:shape>
        </w:pict>
      </w:r>
      <w:r w:rsidRPr="00563884">
        <w:rPr>
          <w:noProof/>
          <w:lang w:val="en-US" w:eastAsia="zh-TW"/>
        </w:rPr>
        <w:pict>
          <v:shape id="_x0000_s1120" type="#_x0000_t202" style="position:absolute;margin-left:-69.15pt;margin-top:345.2pt;width:322.2pt;height:128.35pt;z-index:251637760;mso-width-relative:margin;mso-height-relative:margin" filled="f" stroked="f">
            <v:textbox style="mso-next-textbox:#_x0000_s1120">
              <w:txbxContent>
                <w:p w:rsidR="006D3F7F" w:rsidRDefault="006D3F7F" w:rsidP="00181B23">
                  <w:pPr>
                    <w:tabs>
                      <w:tab w:val="left" w:pos="426"/>
                      <w:tab w:val="left" w:pos="993"/>
                      <w:tab w:val="left" w:pos="6521"/>
                    </w:tabs>
                  </w:pPr>
                  <w:r>
                    <w:rPr>
                      <w:noProof/>
                      <w:lang w:eastAsia="en-AU"/>
                    </w:rPr>
                    <w:drawing>
                      <wp:inline distT="0" distB="0" distL="0" distR="0">
                        <wp:extent cx="3951587" cy="1161790"/>
                        <wp:effectExtent l="19050" t="0" r="0" b="0"/>
                        <wp:docPr id="8" name="Picture 7" descr="Facilities T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Three.JPG"/>
                                <pic:cNvPicPr/>
                              </pic:nvPicPr>
                              <pic:blipFill>
                                <a:blip r:embed="rId50"/>
                                <a:stretch>
                                  <a:fillRect/>
                                </a:stretch>
                              </pic:blipFill>
                              <pic:spPr>
                                <a:xfrm>
                                  <a:off x="0" y="0"/>
                                  <a:ext cx="3966950" cy="1166307"/>
                                </a:xfrm>
                                <a:prstGeom prst="rect">
                                  <a:avLst/>
                                </a:prstGeom>
                              </pic:spPr>
                            </pic:pic>
                          </a:graphicData>
                        </a:graphic>
                      </wp:inline>
                    </w:drawing>
                  </w:r>
                </w:p>
              </w:txbxContent>
            </v:textbox>
          </v:shape>
        </w:pict>
      </w:r>
      <w:r w:rsidRPr="00563884">
        <w:rPr>
          <w:noProof/>
          <w:lang w:val="en-US" w:eastAsia="zh-TW"/>
        </w:rPr>
        <w:pict>
          <v:shape id="_x0000_s1118" type="#_x0000_t202" style="position:absolute;margin-left:-75.75pt;margin-top:257.5pt;width:328.8pt;height:123.5pt;z-index:251635712;mso-width-relative:margin;mso-height-relative:margin" filled="f" stroked="f">
            <v:textbox style="mso-next-textbox:#_x0000_s1118">
              <w:txbxContent>
                <w:p w:rsidR="006D3F7F" w:rsidRDefault="006D3F7F" w:rsidP="008D3008">
                  <w:pPr>
                    <w:tabs>
                      <w:tab w:val="left" w:pos="6096"/>
                      <w:tab w:val="left" w:pos="6379"/>
                    </w:tabs>
                  </w:pPr>
                  <w:r>
                    <w:rPr>
                      <w:noProof/>
                      <w:lang w:eastAsia="en-AU"/>
                    </w:rPr>
                    <w:drawing>
                      <wp:inline distT="0" distB="0" distL="0" distR="0">
                        <wp:extent cx="3945238" cy="961461"/>
                        <wp:effectExtent l="19050" t="0" r="0" b="0"/>
                        <wp:docPr id="6" name="Picture 5" descr="Facilities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One.JPG"/>
                                <pic:cNvPicPr/>
                              </pic:nvPicPr>
                              <pic:blipFill>
                                <a:blip r:embed="rId51"/>
                                <a:stretch>
                                  <a:fillRect/>
                                </a:stretch>
                              </pic:blipFill>
                              <pic:spPr>
                                <a:xfrm>
                                  <a:off x="0" y="0"/>
                                  <a:ext cx="3940724" cy="960361"/>
                                </a:xfrm>
                                <a:prstGeom prst="rect">
                                  <a:avLst/>
                                </a:prstGeom>
                              </pic:spPr>
                            </pic:pic>
                          </a:graphicData>
                        </a:graphic>
                      </wp:inline>
                    </w:drawing>
                  </w:r>
                </w:p>
              </w:txbxContent>
            </v:textbox>
          </v:shape>
        </w:pict>
      </w:r>
      <w:r w:rsidRPr="00563884">
        <w:rPr>
          <w:noProof/>
          <w:lang w:val="en-US" w:eastAsia="zh-TW"/>
        </w:rPr>
        <w:pict>
          <v:shape id="_x0000_s1119" type="#_x0000_t202" style="position:absolute;margin-left:-65.25pt;margin-top:184.25pt;width:318.3pt;height:119.4pt;z-index:251636736;mso-width-relative:margin;mso-height-relative:margin" filled="f" stroked="f">
            <v:textbox style="mso-next-textbox:#_x0000_s1119">
              <w:txbxContent>
                <w:p w:rsidR="006D3F7F" w:rsidRDefault="006D3F7F" w:rsidP="00181B23">
                  <w:pPr>
                    <w:tabs>
                      <w:tab w:val="left" w:pos="993"/>
                      <w:tab w:val="left" w:pos="5954"/>
                    </w:tabs>
                  </w:pPr>
                  <w:r>
                    <w:rPr>
                      <w:noProof/>
                      <w:lang w:eastAsia="en-AU"/>
                    </w:rPr>
                    <w:drawing>
                      <wp:inline distT="0" distB="0" distL="0" distR="0">
                        <wp:extent cx="3803307" cy="851439"/>
                        <wp:effectExtent l="19050" t="0" r="6693" b="0"/>
                        <wp:docPr id="7" name="Picture 6" descr="Facilities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Two.JPG"/>
                                <pic:cNvPicPr/>
                              </pic:nvPicPr>
                              <pic:blipFill>
                                <a:blip r:embed="rId52"/>
                                <a:stretch>
                                  <a:fillRect/>
                                </a:stretch>
                              </pic:blipFill>
                              <pic:spPr>
                                <a:xfrm>
                                  <a:off x="0" y="0"/>
                                  <a:ext cx="3798924" cy="850458"/>
                                </a:xfrm>
                                <a:prstGeom prst="rect">
                                  <a:avLst/>
                                </a:prstGeom>
                              </pic:spPr>
                            </pic:pic>
                          </a:graphicData>
                        </a:graphic>
                      </wp:inline>
                    </w:drawing>
                  </w:r>
                </w:p>
              </w:txbxContent>
            </v:textbox>
          </v:shape>
        </w:pict>
      </w:r>
      <w:r w:rsidR="00DF3A8E">
        <w:rPr>
          <w:lang w:eastAsia="en-AU"/>
        </w:rPr>
        <w:br w:type="page"/>
      </w:r>
    </w:p>
    <w:p w:rsidR="005365E2" w:rsidRDefault="00563884">
      <w:pPr>
        <w:pStyle w:val="NoSpacing"/>
        <w:rPr>
          <w:rFonts w:ascii="GillSans" w:hAnsi="GillSans"/>
          <w:noProof/>
          <w:sz w:val="18"/>
          <w:lang w:eastAsia="en-AU"/>
        </w:rPr>
      </w:pPr>
      <w:r w:rsidRPr="00563884">
        <w:rPr>
          <w:rFonts w:ascii="GillSans" w:hAnsi="GillSans"/>
          <w:b/>
          <w:noProof/>
          <w:sz w:val="18"/>
          <w:lang w:val="en-US" w:eastAsia="zh-TW"/>
        </w:rPr>
        <w:lastRenderedPageBreak/>
        <w:pict>
          <v:shape id="_x0000_s1130" type="#_x0000_t202" style="position:absolute;margin-left:-2.5pt;margin-top:-13.85pt;width:122pt;height:26.3pt;z-index:251646976;mso-width-relative:margin;mso-height-relative:margin" filled="f" stroked="f">
            <v:textbox>
              <w:txbxContent>
                <w:p w:rsidR="006D3F7F" w:rsidRPr="00C91847" w:rsidRDefault="006D3F7F" w:rsidP="00C91847">
                  <w:pPr>
                    <w:pStyle w:val="Heading1"/>
                    <w:spacing w:before="0"/>
                    <w:rPr>
                      <w:color w:val="548DD4" w:themeColor="text2" w:themeTint="99"/>
                      <w:sz w:val="22"/>
                      <w:szCs w:val="22"/>
                    </w:rPr>
                  </w:pPr>
                  <w:r w:rsidRPr="00C91847">
                    <w:rPr>
                      <w:color w:val="548DD4" w:themeColor="text2" w:themeTint="99"/>
                      <w:sz w:val="22"/>
                      <w:szCs w:val="22"/>
                    </w:rPr>
                    <w:t>Signage Clearances</w:t>
                  </w:r>
                </w:p>
              </w:txbxContent>
            </v:textbox>
          </v:shape>
        </w:pict>
      </w:r>
    </w:p>
    <w:p w:rsidR="00F9661A" w:rsidRDefault="00563884">
      <w:pPr>
        <w:pStyle w:val="NoSpacing"/>
        <w:rPr>
          <w:rFonts w:ascii="GillSans" w:hAnsi="GillSans"/>
          <w:noProof/>
          <w:sz w:val="18"/>
          <w:lang w:eastAsia="en-AU"/>
        </w:rPr>
      </w:pPr>
      <w:r w:rsidRPr="00563884">
        <w:rPr>
          <w:rFonts w:ascii="GillSans" w:hAnsi="GillSans"/>
          <w:noProof/>
          <w:sz w:val="18"/>
          <w:lang w:val="en-US" w:eastAsia="zh-TW"/>
        </w:rPr>
        <w:pict>
          <v:shape id="_x0000_s1132" type="#_x0000_t202" style="position:absolute;margin-left:-2.5pt;margin-top:2.1pt;width:249.05pt;height:20.3pt;z-index:251649024;mso-width-relative:margin;mso-height-relative:margin" filled="f" stroked="f">
            <v:textbox>
              <w:txbxContent>
                <w:p w:rsidR="006D3F7F" w:rsidRPr="0056412D" w:rsidRDefault="006D3F7F">
                  <w:pPr>
                    <w:rPr>
                      <w:sz w:val="18"/>
                      <w:szCs w:val="18"/>
                    </w:rPr>
                  </w:pPr>
                  <w:r w:rsidRPr="0056412D">
                    <w:rPr>
                      <w:sz w:val="18"/>
                      <w:szCs w:val="18"/>
                    </w:rPr>
                    <w:t xml:space="preserve">Figure </w:t>
                  </w:r>
                  <w:r>
                    <w:rPr>
                      <w:sz w:val="18"/>
                      <w:szCs w:val="18"/>
                    </w:rPr>
                    <w:t>12</w:t>
                  </w:r>
                  <w:r w:rsidRPr="0056412D">
                    <w:rPr>
                      <w:sz w:val="18"/>
                      <w:szCs w:val="18"/>
                    </w:rPr>
                    <w:t xml:space="preserve">: Standard intersection fingerboard sign pole </w:t>
                  </w:r>
                  <w:r>
                    <w:rPr>
                      <w:sz w:val="18"/>
                      <w:szCs w:val="18"/>
                    </w:rPr>
                    <w:t>layout</w:t>
                  </w:r>
                </w:p>
              </w:txbxContent>
            </v:textbox>
          </v:shape>
        </w:pict>
      </w:r>
      <w:r w:rsidRPr="00563884">
        <w:rPr>
          <w:noProof/>
          <w:lang w:val="en-US" w:eastAsia="zh-TW"/>
        </w:rPr>
        <w:pict>
          <v:shape id="_x0000_s1122" type="#_x0000_t202" style="position:absolute;margin-left:-27.35pt;margin-top:9.05pt;width:324.25pt;height:330.4pt;z-index:251639808;mso-width-relative:margin;mso-height-relative:margin" filled="f" stroked="f">
            <v:textbox style="mso-next-textbox:#_x0000_s1122">
              <w:txbxContent>
                <w:p w:rsidR="006D3F7F" w:rsidRDefault="006D3F7F">
                  <w:r>
                    <w:rPr>
                      <w:noProof/>
                      <w:lang w:eastAsia="en-AU"/>
                    </w:rPr>
                    <w:drawing>
                      <wp:inline distT="0" distB="0" distL="0" distR="0">
                        <wp:extent cx="3673719" cy="4225425"/>
                        <wp:effectExtent l="19050" t="0" r="2931" b="0"/>
                        <wp:docPr id="15" name="Picture 14" descr="Big Picture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 Two.JPG"/>
                                <pic:cNvPicPr/>
                              </pic:nvPicPr>
                              <pic:blipFill>
                                <a:blip r:embed="rId53"/>
                                <a:stretch>
                                  <a:fillRect/>
                                </a:stretch>
                              </pic:blipFill>
                              <pic:spPr>
                                <a:xfrm>
                                  <a:off x="0" y="0"/>
                                  <a:ext cx="3673589" cy="4225275"/>
                                </a:xfrm>
                                <a:prstGeom prst="rect">
                                  <a:avLst/>
                                </a:prstGeom>
                              </pic:spPr>
                            </pic:pic>
                          </a:graphicData>
                        </a:graphic>
                      </wp:inline>
                    </w:drawing>
                  </w:r>
                </w:p>
              </w:txbxContent>
            </v:textbox>
          </v:shape>
        </w:pict>
      </w: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563884">
      <w:pPr>
        <w:pStyle w:val="NoSpacing"/>
        <w:rPr>
          <w:rFonts w:ascii="GillSans" w:hAnsi="GillSans"/>
          <w:noProof/>
          <w:sz w:val="18"/>
          <w:lang w:eastAsia="en-AU"/>
        </w:rPr>
      </w:pPr>
      <w:r w:rsidRPr="00563884">
        <w:rPr>
          <w:rFonts w:ascii="GillSans" w:hAnsi="GillSans"/>
          <w:noProof/>
          <w:sz w:val="18"/>
          <w:lang w:val="en-US" w:eastAsia="zh-TW"/>
        </w:rPr>
        <w:pict>
          <v:shape id="_x0000_s1131" type="#_x0000_t202" style="position:absolute;margin-left:277.15pt;margin-top:3.05pt;width:215.35pt;height:148.55pt;z-index:251648000;mso-width-relative:margin;mso-height-relative:margin" filled="f" stroked="f">
            <v:textbox>
              <w:txbxContent>
                <w:p w:rsidR="006D3F7F" w:rsidRPr="00830E55" w:rsidRDefault="006D3F7F" w:rsidP="00830E55">
                  <w:pPr>
                    <w:jc w:val="both"/>
                    <w:rPr>
                      <w:b/>
                    </w:rPr>
                  </w:pPr>
                  <w:r>
                    <w:rPr>
                      <w:b/>
                    </w:rPr>
                    <w:t xml:space="preserve">General </w:t>
                  </w:r>
                  <w:r w:rsidRPr="00830E55">
                    <w:rPr>
                      <w:b/>
                    </w:rPr>
                    <w:t>Note</w:t>
                  </w:r>
                  <w:r>
                    <w:rPr>
                      <w:b/>
                    </w:rPr>
                    <w:t xml:space="preserve">s </w:t>
                  </w:r>
                  <w:r w:rsidRPr="00344820">
                    <w:rPr>
                      <w:sz w:val="18"/>
                      <w:szCs w:val="18"/>
                    </w:rPr>
                    <w:t>(from previous page)</w:t>
                  </w:r>
                </w:p>
                <w:p w:rsidR="006D3F7F" w:rsidRPr="003B01F8" w:rsidRDefault="006D3F7F" w:rsidP="003B01F8">
                  <w:pPr>
                    <w:pStyle w:val="ListParagraph"/>
                    <w:numPr>
                      <w:ilvl w:val="0"/>
                      <w:numId w:val="36"/>
                    </w:numPr>
                    <w:jc w:val="both"/>
                    <w:rPr>
                      <w:sz w:val="18"/>
                      <w:szCs w:val="18"/>
                    </w:rPr>
                  </w:pPr>
                  <w:r w:rsidRPr="003B01F8">
                    <w:rPr>
                      <w:sz w:val="18"/>
                      <w:szCs w:val="18"/>
                    </w:rPr>
                    <w:t>See separate diagram</w:t>
                  </w:r>
                  <w:r>
                    <w:rPr>
                      <w:sz w:val="18"/>
                      <w:szCs w:val="18"/>
                    </w:rPr>
                    <w:t>s</w:t>
                  </w:r>
                  <w:r w:rsidRPr="003B01F8">
                    <w:rPr>
                      <w:sz w:val="18"/>
                      <w:szCs w:val="18"/>
                    </w:rPr>
                    <w:t xml:space="preserve"> for individual sign layout, typical intersection sign layout and mounting methodology.</w:t>
                  </w:r>
                </w:p>
                <w:p w:rsidR="006D3F7F" w:rsidRPr="00830E55" w:rsidRDefault="006D3F7F" w:rsidP="003B01F8">
                  <w:pPr>
                    <w:pStyle w:val="ListParagraph"/>
                    <w:numPr>
                      <w:ilvl w:val="0"/>
                      <w:numId w:val="36"/>
                    </w:numPr>
                    <w:jc w:val="both"/>
                    <w:rPr>
                      <w:sz w:val="18"/>
                      <w:szCs w:val="18"/>
                    </w:rPr>
                  </w:pPr>
                  <w:r w:rsidRPr="00830E55">
                    <w:rPr>
                      <w:sz w:val="18"/>
                      <w:szCs w:val="18"/>
                    </w:rPr>
                    <w:t>Fingerboards are mounted on poles using standard pipe clamps. Clamps should be pinned to prevent movement due to wind or vandalism.</w:t>
                  </w:r>
                </w:p>
              </w:txbxContent>
            </v:textbox>
          </v:shape>
        </w:pict>
      </w: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F9661A" w:rsidRDefault="00F9661A">
      <w:pPr>
        <w:pStyle w:val="NoSpacing"/>
        <w:rPr>
          <w:rFonts w:ascii="GillSans" w:hAnsi="GillSans"/>
          <w:noProof/>
          <w:sz w:val="18"/>
          <w:lang w:eastAsia="en-AU"/>
        </w:rPr>
      </w:pPr>
    </w:p>
    <w:p w:rsidR="00DF3A8E" w:rsidRDefault="00DF3A8E" w:rsidP="005365E2">
      <w:pPr>
        <w:pStyle w:val="NoSpacing"/>
        <w:rPr>
          <w:rFonts w:ascii="GillSans" w:hAnsi="GillSans"/>
          <w:b/>
          <w:sz w:val="18"/>
          <w:lang w:eastAsia="en-AU"/>
        </w:rPr>
      </w:pPr>
    </w:p>
    <w:p w:rsidR="00DF3A8E" w:rsidRDefault="00DF3A8E" w:rsidP="005365E2">
      <w:pPr>
        <w:pStyle w:val="NoSpacing"/>
        <w:rPr>
          <w:rFonts w:ascii="GillSans" w:hAnsi="GillSans"/>
          <w:b/>
          <w:sz w:val="18"/>
          <w:lang w:eastAsia="en-AU"/>
        </w:rPr>
      </w:pPr>
    </w:p>
    <w:p w:rsidR="00DF3A8E" w:rsidRDefault="00DF3A8E" w:rsidP="005365E2">
      <w:pPr>
        <w:pStyle w:val="NoSpacing"/>
        <w:rPr>
          <w:rFonts w:ascii="GillSans" w:hAnsi="GillSans"/>
          <w:b/>
          <w:sz w:val="18"/>
          <w:lang w:eastAsia="en-AU"/>
        </w:rPr>
      </w:pPr>
    </w:p>
    <w:p w:rsidR="00DF3A8E" w:rsidRDefault="00DF3A8E" w:rsidP="005365E2">
      <w:pPr>
        <w:pStyle w:val="NoSpacing"/>
        <w:rPr>
          <w:rFonts w:ascii="GillSans" w:hAnsi="GillSans"/>
          <w:b/>
          <w:sz w:val="18"/>
          <w:lang w:eastAsia="en-AU"/>
        </w:rPr>
      </w:pPr>
    </w:p>
    <w:p w:rsidR="00ED53D9" w:rsidRPr="005365E2" w:rsidRDefault="00ED53D9" w:rsidP="005365E2">
      <w:pPr>
        <w:pStyle w:val="NoSpacing"/>
        <w:rPr>
          <w:rFonts w:ascii="GillSans" w:hAnsi="GillSans"/>
          <w:b/>
          <w:sz w:val="18"/>
          <w:lang w:eastAsia="en-AU"/>
        </w:rPr>
      </w:pPr>
    </w:p>
    <w:p w:rsidR="001C6017" w:rsidRDefault="001C6017">
      <w:pPr>
        <w:pStyle w:val="NoSpacing"/>
        <w:rPr>
          <w:rFonts w:ascii="GillSans" w:hAnsi="GillSans"/>
          <w:sz w:val="18"/>
          <w:lang w:eastAsia="en-AU"/>
        </w:rPr>
      </w:pPr>
    </w:p>
    <w:p w:rsidR="00406FA0" w:rsidRDefault="00563884">
      <w:pPr>
        <w:rPr>
          <w:rFonts w:ascii="GillSans" w:hAnsi="GillSans"/>
          <w:sz w:val="18"/>
          <w:lang w:eastAsia="en-AU"/>
        </w:rPr>
      </w:pPr>
      <w:r w:rsidRPr="00563884">
        <w:rPr>
          <w:rFonts w:ascii="GillSans" w:hAnsi="GillSans"/>
          <w:noProof/>
          <w:sz w:val="18"/>
          <w:lang w:val="en-US" w:eastAsia="zh-TW"/>
        </w:rPr>
        <w:pict>
          <v:shape id="_x0000_s1133" type="#_x0000_t202" style="position:absolute;margin-left:-14.6pt;margin-top:4.5pt;width:279.65pt;height:21.65pt;z-index:251650048;mso-width-relative:margin;mso-height-relative:margin" filled="f" stroked="f">
            <v:textbox>
              <w:txbxContent>
                <w:p w:rsidR="006D3F7F" w:rsidRPr="0056412D" w:rsidRDefault="006D3F7F">
                  <w:pPr>
                    <w:rPr>
                      <w:sz w:val="18"/>
                      <w:szCs w:val="18"/>
                    </w:rPr>
                  </w:pPr>
                  <w:r w:rsidRPr="0056412D">
                    <w:rPr>
                      <w:sz w:val="18"/>
                      <w:szCs w:val="18"/>
                    </w:rPr>
                    <w:t>Figure 1</w:t>
                  </w:r>
                  <w:r>
                    <w:rPr>
                      <w:sz w:val="18"/>
                      <w:szCs w:val="18"/>
                    </w:rPr>
                    <w:t>3</w:t>
                  </w:r>
                  <w:r w:rsidRPr="0056412D">
                    <w:rPr>
                      <w:sz w:val="18"/>
                      <w:szCs w:val="18"/>
                    </w:rPr>
                    <w:t>: Signs and map display boards - side and vertical clearances</w:t>
                  </w:r>
                </w:p>
              </w:txbxContent>
            </v:textbox>
          </v:shape>
        </w:pict>
      </w:r>
      <w:r w:rsidRPr="00563884">
        <w:rPr>
          <w:rFonts w:ascii="GillSans" w:hAnsi="GillSans"/>
          <w:noProof/>
          <w:sz w:val="18"/>
          <w:lang w:val="en-US" w:eastAsia="zh-TW"/>
        </w:rPr>
        <w:pict>
          <v:shape id="_x0000_s1129" type="#_x0000_t202" style="position:absolute;margin-left:-2.5pt;margin-top:17.9pt;width:405.85pt;height:309.65pt;z-index:251645952;mso-width-relative:margin;mso-height-relative:margin" filled="f" stroked="f">
            <v:textbox style="mso-next-textbox:#_x0000_s1129">
              <w:txbxContent>
                <w:p w:rsidR="006D3F7F" w:rsidRDefault="006D3F7F">
                  <w:r>
                    <w:rPr>
                      <w:noProof/>
                      <w:lang w:eastAsia="en-AU"/>
                    </w:rPr>
                    <w:drawing>
                      <wp:inline distT="0" distB="0" distL="0" distR="0">
                        <wp:extent cx="5022785" cy="3780693"/>
                        <wp:effectExtent l="19050" t="0" r="6415" b="0"/>
                        <wp:docPr id="14" name="Picture 13" descr="Big Picture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icture One.JPG"/>
                                <pic:cNvPicPr/>
                              </pic:nvPicPr>
                              <pic:blipFill>
                                <a:blip r:embed="rId54"/>
                                <a:stretch>
                                  <a:fillRect/>
                                </a:stretch>
                              </pic:blipFill>
                              <pic:spPr>
                                <a:xfrm>
                                  <a:off x="0" y="0"/>
                                  <a:ext cx="5030381" cy="3786411"/>
                                </a:xfrm>
                                <a:prstGeom prst="rect">
                                  <a:avLst/>
                                </a:prstGeom>
                              </pic:spPr>
                            </pic:pic>
                          </a:graphicData>
                        </a:graphic>
                      </wp:inline>
                    </w:drawing>
                  </w:r>
                </w:p>
              </w:txbxContent>
            </v:textbox>
          </v:shape>
        </w:pict>
      </w:r>
      <w:r w:rsidR="001C6017">
        <w:rPr>
          <w:rFonts w:ascii="GillSans" w:hAnsi="GillSans"/>
          <w:sz w:val="18"/>
          <w:lang w:eastAsia="en-AU"/>
        </w:rPr>
        <w:br w:type="page"/>
      </w:r>
    </w:p>
    <w:p w:rsidR="00406FA0" w:rsidRDefault="00563884">
      <w:pPr>
        <w:rPr>
          <w:rFonts w:ascii="GillSans" w:hAnsi="GillSans"/>
          <w:sz w:val="18"/>
          <w:lang w:eastAsia="en-AU"/>
        </w:rPr>
      </w:pPr>
      <w:r>
        <w:rPr>
          <w:rFonts w:ascii="GillSans" w:hAnsi="GillSans"/>
          <w:noProof/>
          <w:sz w:val="18"/>
          <w:lang w:eastAsia="en-AU"/>
        </w:rPr>
        <w:lastRenderedPageBreak/>
        <w:pict>
          <v:shape id="_x0000_s1275" type="#_x0000_t202" style="position:absolute;margin-left:54.5pt;margin-top:1.9pt;width:279.65pt;height:21.65pt;z-index:251718656;mso-width-relative:margin;mso-height-relative:margin" filled="f" stroked="f">
            <v:textbox>
              <w:txbxContent>
                <w:p w:rsidR="006D3F7F" w:rsidRPr="003051D9" w:rsidRDefault="006D3F7F" w:rsidP="003051D9">
                  <w:pPr>
                    <w:rPr>
                      <w:sz w:val="18"/>
                      <w:szCs w:val="18"/>
                    </w:rPr>
                  </w:pPr>
                  <w:r w:rsidRPr="0056412D">
                    <w:rPr>
                      <w:sz w:val="18"/>
                      <w:szCs w:val="18"/>
                    </w:rPr>
                    <w:t>Figure 1</w:t>
                  </w:r>
                  <w:r>
                    <w:rPr>
                      <w:sz w:val="18"/>
                      <w:szCs w:val="18"/>
                    </w:rPr>
                    <w:t>4</w:t>
                  </w:r>
                  <w:r w:rsidRPr="0056412D">
                    <w:rPr>
                      <w:sz w:val="18"/>
                      <w:szCs w:val="18"/>
                    </w:rPr>
                    <w:t xml:space="preserve">: </w:t>
                  </w:r>
                  <w:r>
                    <w:rPr>
                      <w:sz w:val="18"/>
                      <w:szCs w:val="18"/>
                    </w:rPr>
                    <w:t xml:space="preserve">Bicycle </w:t>
                  </w:r>
                  <w:r w:rsidRPr="003051D9">
                    <w:rPr>
                      <w:sz w:val="18"/>
                      <w:szCs w:val="18"/>
                    </w:rPr>
                    <w:t>symbol for use on all cycle network direction signage</w:t>
                  </w:r>
                </w:p>
              </w:txbxContent>
            </v:textbox>
          </v:shape>
        </w:pict>
      </w:r>
      <w:r w:rsidRPr="00563884">
        <w:rPr>
          <w:rFonts w:ascii="GillSans" w:hAnsi="GillSans"/>
          <w:noProof/>
          <w:sz w:val="18"/>
          <w:lang w:val="en-US" w:eastAsia="zh-TW"/>
        </w:rPr>
        <w:pict>
          <v:shape id="_x0000_s1242" type="#_x0000_t202" style="position:absolute;margin-left:7.25pt;margin-top:23.55pt;width:389.5pt;height:286.5pt;z-index:251696128;mso-width-relative:margin;mso-height-relative:margin" filled="f" stroked="f">
            <v:textbox>
              <w:txbxContent>
                <w:p w:rsidR="006D3F7F" w:rsidRPr="00406FA0" w:rsidRDefault="006D3F7F" w:rsidP="00406FA0">
                  <w:r>
                    <w:rPr>
                      <w:noProof/>
                      <w:lang w:eastAsia="en-AU"/>
                    </w:rPr>
                    <w:drawing>
                      <wp:inline distT="0" distB="0" distL="0" distR="0">
                        <wp:extent cx="4717706" cy="3393795"/>
                        <wp:effectExtent l="57150" t="19050" r="44794" b="0"/>
                        <wp:docPr id="32" name="Picture 31" descr="bike symbol 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symbol measurements.JPG"/>
                                <pic:cNvPicPr/>
                              </pic:nvPicPr>
                              <pic:blipFill>
                                <a:blip r:embed="rId55"/>
                                <a:stretch>
                                  <a:fillRect/>
                                </a:stretch>
                              </pic:blipFill>
                              <pic:spPr>
                                <a:xfrm>
                                  <a:off x="0" y="0"/>
                                  <a:ext cx="4721505" cy="3396528"/>
                                </a:xfrm>
                                <a:prstGeom prst="rect">
                                  <a:avLst/>
                                </a:prstGeom>
                                <a:scene3d>
                                  <a:camera prst="orthographicFront">
                                    <a:rot lat="0" lon="0" rev="12000"/>
                                  </a:camera>
                                  <a:lightRig rig="threePt" dir="t"/>
                                </a:scene3d>
                              </pic:spPr>
                            </pic:pic>
                          </a:graphicData>
                        </a:graphic>
                      </wp:inline>
                    </w:drawing>
                  </w:r>
                </w:p>
              </w:txbxContent>
            </v:textbox>
          </v:shape>
        </w:pict>
      </w:r>
      <w:r w:rsidRPr="00563884">
        <w:rPr>
          <w:rFonts w:ascii="GillSans" w:hAnsi="GillSans"/>
          <w:noProof/>
          <w:sz w:val="18"/>
          <w:lang w:val="en-US" w:eastAsia="zh-TW"/>
        </w:rPr>
        <w:pict>
          <v:shape id="_x0000_s1249" type="#_x0000_t202" style="position:absolute;margin-left:115.2pt;margin-top:370.2pt;width:214.2pt;height:323.05pt;z-index:251699200;mso-width-relative:margin;mso-height-relative:margin" filled="f" stroked="f">
            <v:textbox>
              <w:txbxContent>
                <w:p w:rsidR="006D3F7F" w:rsidRDefault="006D3F7F">
                  <w:r>
                    <w:rPr>
                      <w:noProof/>
                      <w:lang w:eastAsia="en-AU"/>
                    </w:rPr>
                    <w:drawing>
                      <wp:inline distT="0" distB="0" distL="0" distR="0">
                        <wp:extent cx="2304020" cy="3949551"/>
                        <wp:effectExtent l="19050" t="0" r="1030" b="0"/>
                        <wp:docPr id="18" name="Picture 17" descr="R8-2-Pedest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8-2-Pedestrian.jpg"/>
                                <pic:cNvPicPr/>
                              </pic:nvPicPr>
                              <pic:blipFill>
                                <a:blip r:embed="rId56"/>
                                <a:stretch>
                                  <a:fillRect/>
                                </a:stretch>
                              </pic:blipFill>
                              <pic:spPr>
                                <a:xfrm>
                                  <a:off x="0" y="0"/>
                                  <a:ext cx="2304390" cy="3950185"/>
                                </a:xfrm>
                                <a:prstGeom prst="rect">
                                  <a:avLst/>
                                </a:prstGeom>
                              </pic:spPr>
                            </pic:pic>
                          </a:graphicData>
                        </a:graphic>
                      </wp:inline>
                    </w:drawing>
                  </w:r>
                </w:p>
              </w:txbxContent>
            </v:textbox>
          </v:shape>
        </w:pict>
      </w:r>
      <w:r w:rsidRPr="00563884">
        <w:rPr>
          <w:rFonts w:ascii="GillSans" w:hAnsi="GillSans"/>
          <w:noProof/>
          <w:sz w:val="18"/>
          <w:lang w:val="en-US" w:eastAsia="zh-TW"/>
        </w:rPr>
        <w:pict>
          <v:shape id="_x0000_s1250" type="#_x0000_t202" style="position:absolute;margin-left:71.2pt;margin-top:342.8pt;width:286.9pt;height:18.7pt;z-index:251700224;mso-width-relative:margin;mso-height-relative:margin" filled="f" stroked="f">
            <v:textbox>
              <w:txbxContent>
                <w:p w:rsidR="006D3F7F" w:rsidRPr="003051D9" w:rsidRDefault="006D3F7F">
                  <w:pPr>
                    <w:rPr>
                      <w:sz w:val="18"/>
                      <w:szCs w:val="18"/>
                    </w:rPr>
                  </w:pPr>
                  <w:r>
                    <w:rPr>
                      <w:sz w:val="18"/>
                      <w:szCs w:val="18"/>
                    </w:rPr>
                    <w:t>Figure 15: Pedestrian</w:t>
                  </w:r>
                  <w:r w:rsidRPr="003051D9">
                    <w:rPr>
                      <w:sz w:val="18"/>
                      <w:szCs w:val="18"/>
                    </w:rPr>
                    <w:t xml:space="preserve"> symbol for use on cycle network direction signage</w:t>
                  </w:r>
                </w:p>
              </w:txbxContent>
            </v:textbox>
          </v:shape>
        </w:pict>
      </w:r>
      <w:r w:rsidR="00406FA0">
        <w:rPr>
          <w:rFonts w:ascii="GillSans" w:hAnsi="GillSans"/>
          <w:sz w:val="18"/>
          <w:lang w:eastAsia="en-AU"/>
        </w:rPr>
        <w:br w:type="page"/>
      </w:r>
    </w:p>
    <w:p w:rsidR="00B51BA0" w:rsidRDefault="00B51BA0">
      <w:pPr>
        <w:rPr>
          <w:rFonts w:ascii="GillSans" w:hAnsi="GillSans"/>
          <w:sz w:val="18"/>
          <w:lang w:eastAsia="en-AU"/>
        </w:rPr>
      </w:pPr>
    </w:p>
    <w:p w:rsidR="00B51BA0" w:rsidRDefault="00B51BA0">
      <w:pPr>
        <w:rPr>
          <w:rFonts w:ascii="GillSans" w:hAnsi="GillSans"/>
          <w:sz w:val="18"/>
          <w:lang w:eastAsia="en-AU"/>
        </w:rPr>
      </w:pPr>
    </w:p>
    <w:p w:rsidR="001C6017" w:rsidRDefault="001C6017">
      <w:pPr>
        <w:rPr>
          <w:rFonts w:ascii="GillSans" w:hAnsi="GillSans"/>
          <w:sz w:val="18"/>
          <w:lang w:eastAsia="en-AU"/>
        </w:rPr>
      </w:pPr>
    </w:p>
    <w:p w:rsidR="006A030A" w:rsidRDefault="006A030A">
      <w:pPr>
        <w:rPr>
          <w:rFonts w:ascii="GillSans" w:hAnsi="GillSans"/>
          <w:sz w:val="18"/>
          <w:lang w:eastAsia="en-AU"/>
        </w:rPr>
      </w:pPr>
    </w:p>
    <w:p w:rsidR="001C6017" w:rsidRDefault="00563884" w:rsidP="001C6017">
      <w:r w:rsidRPr="00563884">
        <w:rPr>
          <w:noProof/>
          <w:sz w:val="20"/>
          <w:lang w:val="en-US"/>
        </w:rPr>
        <w:pict>
          <v:shape id="_x0000_s1216" type="#_x0000_t202" style="position:absolute;margin-left:333pt;margin-top:513pt;width:171pt;height:171pt;z-index:251681792" filled="f" stroked="f">
            <v:textbox>
              <w:txbxContent>
                <w:p w:rsidR="006D3F7F" w:rsidRDefault="006D3F7F" w:rsidP="001C6017">
                  <w:pPr>
                    <w:pStyle w:val="BodyText"/>
                    <w:spacing w:before="60" w:after="60"/>
                    <w:rPr>
                      <w:b w:val="0"/>
                      <w:bCs w:val="0"/>
                    </w:rPr>
                  </w:pPr>
                  <w:r>
                    <w:rPr>
                      <w:b w:val="0"/>
                      <w:bCs w:val="0"/>
                    </w:rPr>
                    <w:t>Passenger Transport Division</w:t>
                  </w:r>
                </w:p>
                <w:p w:rsidR="006D3F7F" w:rsidRDefault="006D3F7F" w:rsidP="001C6017">
                  <w:pPr>
                    <w:pStyle w:val="BodyText"/>
                    <w:spacing w:before="60" w:after="60"/>
                    <w:rPr>
                      <w:b w:val="0"/>
                      <w:bCs w:val="0"/>
                    </w:rPr>
                  </w:pPr>
                  <w:r>
                    <w:rPr>
                      <w:b w:val="0"/>
                      <w:bCs w:val="0"/>
                    </w:rPr>
                    <w:t>Department of Infrastructure, Energy and Resources</w:t>
                  </w:r>
                </w:p>
                <w:p w:rsidR="006D3F7F" w:rsidRDefault="006D3F7F" w:rsidP="001C6017">
                  <w:pPr>
                    <w:pStyle w:val="BodyText"/>
                    <w:spacing w:before="60" w:after="60"/>
                    <w:rPr>
                      <w:b w:val="0"/>
                      <w:bCs w:val="0"/>
                    </w:rPr>
                  </w:pPr>
                </w:p>
                <w:p w:rsidR="006D3F7F" w:rsidRDefault="006D3F7F" w:rsidP="001C6017">
                  <w:pPr>
                    <w:spacing w:before="60" w:after="60"/>
                    <w:rPr>
                      <w:rFonts w:ascii="GillSans" w:hAnsi="GillSans" w:cs="Arial"/>
                      <w:snapToGrid w:val="0"/>
                      <w:color w:val="FFFFFF"/>
                      <w:sz w:val="20"/>
                    </w:rPr>
                  </w:pPr>
                  <w:r>
                    <w:rPr>
                      <w:rFonts w:ascii="GillSans" w:hAnsi="GillSans" w:cs="Arial"/>
                      <w:snapToGrid w:val="0"/>
                      <w:color w:val="FFFFFF"/>
                      <w:sz w:val="20"/>
                    </w:rPr>
                    <w:t>GPO Box 936, Hobart 7001</w:t>
                  </w:r>
                </w:p>
                <w:p w:rsidR="006D3F7F" w:rsidRDefault="006D3F7F" w:rsidP="001C6017">
                  <w:pPr>
                    <w:spacing w:before="60" w:after="60"/>
                    <w:rPr>
                      <w:rFonts w:ascii="Arial" w:hAnsi="Arial" w:cs="Arial"/>
                      <w:snapToGrid w:val="0"/>
                      <w:color w:val="FFFFFF"/>
                      <w:sz w:val="20"/>
                    </w:rPr>
                  </w:pPr>
                  <w:r>
                    <w:rPr>
                      <w:rFonts w:ascii="GillSans" w:hAnsi="GillSans" w:cs="Arial"/>
                      <w:snapToGrid w:val="0"/>
                      <w:color w:val="FFFFFF"/>
                      <w:sz w:val="20"/>
                    </w:rPr>
                    <w:t>Ph: 1300 135 513</w:t>
                  </w:r>
                </w:p>
                <w:p w:rsidR="006D3F7F" w:rsidRPr="00E00D5A" w:rsidRDefault="006D3F7F" w:rsidP="001C6017">
                  <w:pPr>
                    <w:spacing w:before="60" w:after="60"/>
                    <w:rPr>
                      <w:rFonts w:ascii="GillSans" w:hAnsi="GillSans" w:cs="Arial"/>
                      <w:snapToGrid w:val="0"/>
                      <w:color w:val="FFFFFF" w:themeColor="background1"/>
                      <w:sz w:val="20"/>
                    </w:rPr>
                  </w:pPr>
                  <w:r w:rsidRPr="00E00D5A">
                    <w:rPr>
                      <w:rFonts w:ascii="GillSans" w:hAnsi="GillSans" w:cs="Arial"/>
                      <w:snapToGrid w:val="0"/>
                      <w:color w:val="FFFFFF" w:themeColor="background1"/>
                      <w:sz w:val="20"/>
                    </w:rPr>
                    <w:t xml:space="preserve">Email: </w:t>
                  </w:r>
                  <w:hyperlink r:id="rId57" w:history="1">
                    <w:r w:rsidRPr="00E00D5A">
                      <w:rPr>
                        <w:rStyle w:val="Hyperlink"/>
                        <w:rFonts w:ascii="GillSans" w:hAnsi="GillSans" w:cs="Arial"/>
                        <w:snapToGrid w:val="0"/>
                        <w:color w:val="FFFFFF" w:themeColor="background1"/>
                        <w:sz w:val="20"/>
                      </w:rPr>
                      <w:t>dier@dier.tas.gov.au</w:t>
                    </w:r>
                  </w:hyperlink>
                </w:p>
                <w:p w:rsidR="006D3F7F" w:rsidRPr="00E00D5A" w:rsidRDefault="006D3F7F" w:rsidP="001C6017">
                  <w:pPr>
                    <w:spacing w:before="60" w:after="60"/>
                    <w:rPr>
                      <w:snapToGrid w:val="0"/>
                      <w:color w:val="FFFFFF" w:themeColor="background1"/>
                    </w:rPr>
                  </w:pPr>
                  <w:r w:rsidRPr="00E00D5A">
                    <w:rPr>
                      <w:rFonts w:ascii="GillSans" w:hAnsi="GillSans" w:cs="Arial"/>
                      <w:snapToGrid w:val="0"/>
                      <w:color w:val="FFFFFF" w:themeColor="background1"/>
                      <w:sz w:val="20"/>
                    </w:rPr>
                    <w:t>Visit:</w:t>
                  </w:r>
                  <w:r>
                    <w:rPr>
                      <w:rFonts w:ascii="GillSans" w:hAnsi="GillSans" w:cs="Arial"/>
                      <w:snapToGrid w:val="0"/>
                      <w:color w:val="FFFFFF" w:themeColor="background1"/>
                      <w:sz w:val="20"/>
                    </w:rPr>
                    <w:t xml:space="preserve"> </w:t>
                  </w:r>
                  <w:r w:rsidRPr="00222338">
                    <w:rPr>
                      <w:rFonts w:ascii="GillSans" w:hAnsi="GillSans" w:cs="Arial"/>
                      <w:snapToGrid w:val="0"/>
                      <w:color w:val="FFFFFF" w:themeColor="background1"/>
                      <w:sz w:val="20"/>
                      <w:u w:val="single"/>
                    </w:rPr>
                    <w:t>www.transport.tas.gov.au</w:t>
                  </w:r>
                </w:p>
                <w:p w:rsidR="006D3F7F" w:rsidRDefault="006D3F7F" w:rsidP="001C6017">
                  <w:pPr>
                    <w:spacing w:before="60" w:after="60"/>
                    <w:rPr>
                      <w:snapToGrid w:val="0"/>
                    </w:rPr>
                  </w:pPr>
                </w:p>
              </w:txbxContent>
            </v:textbox>
          </v:shape>
        </w:pict>
      </w:r>
      <w:r w:rsidR="001C6017">
        <w:rPr>
          <w:noProof/>
          <w:sz w:val="20"/>
          <w:lang w:eastAsia="en-AU"/>
        </w:rPr>
        <w:drawing>
          <wp:anchor distT="0" distB="0" distL="114300" distR="114300" simplePos="0" relativeHeight="251612160" behindDoc="1" locked="0" layoutInCell="0" allowOverlap="1">
            <wp:simplePos x="0" y="0"/>
            <wp:positionH relativeFrom="page">
              <wp:align>center</wp:align>
            </wp:positionH>
            <wp:positionV relativeFrom="page">
              <wp:align>center</wp:align>
            </wp:positionV>
            <wp:extent cx="7562850" cy="10696575"/>
            <wp:effectExtent l="19050" t="0" r="0" b="0"/>
            <wp:wrapNone/>
            <wp:docPr id="193" name="Picture 193" descr="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ackcover"/>
                    <pic:cNvPicPr>
                      <a:picLocks noChangeAspect="1" noChangeArrowheads="1"/>
                    </pic:cNvPicPr>
                  </pic:nvPicPr>
                  <pic:blipFill>
                    <a:blip r:embed="rId58"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5365E2" w:rsidRDefault="005365E2">
      <w:pPr>
        <w:pStyle w:val="NoSpacing"/>
        <w:rPr>
          <w:rFonts w:ascii="GillSans" w:hAnsi="GillSans"/>
          <w:sz w:val="18"/>
          <w:lang w:eastAsia="en-AU"/>
        </w:rPr>
      </w:pPr>
    </w:p>
    <w:sectPr w:rsidR="005365E2" w:rsidSect="00C95859">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F7F" w:rsidRDefault="006D3F7F" w:rsidP="006304A4">
      <w:pPr>
        <w:spacing w:after="0" w:line="240" w:lineRule="auto"/>
      </w:pPr>
      <w:r>
        <w:separator/>
      </w:r>
    </w:p>
  </w:endnote>
  <w:endnote w:type="continuationSeparator" w:id="0">
    <w:p w:rsidR="006D3F7F" w:rsidRDefault="006D3F7F" w:rsidP="006304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illSans-Light">
    <w:altName w:val="GillSans Light"/>
    <w:panose1 w:val="00000000000000000000"/>
    <w:charset w:val="4D"/>
    <w:family w:val="auto"/>
    <w:notTrueType/>
    <w:pitch w:val="default"/>
    <w:sig w:usb0="03000000"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Gill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GillSans-Bold">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0FF" w:rsidRDefault="005E10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9219"/>
      <w:docPartObj>
        <w:docPartGallery w:val="Page Numbers (Bottom of Page)"/>
        <w:docPartUnique/>
      </w:docPartObj>
    </w:sdtPr>
    <w:sdtEndPr>
      <w:rPr>
        <w:spacing w:val="60"/>
      </w:rPr>
    </w:sdtEndPr>
    <w:sdtContent>
      <w:p w:rsidR="006D3F7F" w:rsidRDefault="00563884">
        <w:pPr>
          <w:pStyle w:val="Footer"/>
          <w:pBdr>
            <w:top w:val="single" w:sz="4" w:space="1" w:color="D9D9D9" w:themeColor="background1" w:themeShade="D9"/>
          </w:pBdr>
          <w:rPr>
            <w:b/>
          </w:rPr>
        </w:pPr>
        <w:fldSimple w:instr=" PAGE   \* MERGEFORMAT ">
          <w:r w:rsidR="008A5FF3" w:rsidRPr="008A5FF3">
            <w:rPr>
              <w:b/>
              <w:noProof/>
            </w:rPr>
            <w:t>26</w:t>
          </w:r>
        </w:fldSimple>
        <w:r w:rsidR="006D3F7F">
          <w:rPr>
            <w:b/>
          </w:rPr>
          <w:t xml:space="preserve"> | </w:t>
        </w:r>
        <w:r w:rsidR="006D3F7F">
          <w:rPr>
            <w:color w:val="7F7F7F" w:themeColor="background1" w:themeShade="7F"/>
            <w:spacing w:val="60"/>
          </w:rPr>
          <w:t>Page</w:t>
        </w:r>
      </w:p>
    </w:sdtContent>
  </w:sdt>
  <w:p w:rsidR="006D3F7F" w:rsidRDefault="006D3F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F7F" w:rsidRDefault="00563884" w:rsidP="005E10FF">
    <w:pPr>
      <w:pStyle w:val="Footer"/>
      <w:tabs>
        <w:tab w:val="right" w:pos="9900"/>
      </w:tabs>
      <w:ind w:left="-1620" w:right="-1594"/>
    </w:pPr>
    <w:r>
      <w:rPr>
        <w:noProof/>
        <w:lang w:eastAsia="en-AU"/>
      </w:rPr>
      <w:pict>
        <v:shapetype id="_x0000_t202" coordsize="21600,21600" o:spt="202" path="m,l,21600r21600,l21600,xe">
          <v:stroke joinstyle="miter"/>
          <v:path gradientshapeok="t" o:connecttype="rect"/>
        </v:shapetype>
        <v:shape id="_x0000_s98311" type="#_x0000_t202" style="position:absolute;left:0;text-align:left;margin-left:-7pt;margin-top:-652pt;width:497.8pt;height:192.3pt;z-index:-251644928" filled="f" stroked="f">
          <v:textbox style="mso-next-textbox:#_x0000_s98311">
            <w:txbxContent>
              <w:p w:rsidR="00015430" w:rsidRPr="00894C7D" w:rsidRDefault="00015430" w:rsidP="00015430">
                <w:pPr>
                  <w:pStyle w:val="text"/>
                  <w:shd w:val="clear" w:color="auto" w:fill="FFFFFF" w:themeFill="background1"/>
                  <w:tabs>
                    <w:tab w:val="clear" w:pos="4320"/>
                    <w:tab w:val="clear" w:pos="8640"/>
                    <w:tab w:val="center" w:pos="13875"/>
                    <w:tab w:val="right" w:pos="27750"/>
                  </w:tabs>
                  <w:spacing w:before="0"/>
                  <w:jc w:val="center"/>
                  <w:rPr>
                    <w:rFonts w:ascii="Arial" w:hAnsi="Arial" w:cs="Arial"/>
                    <w:color w:val="365F91" w:themeColor="accent1" w:themeShade="BF"/>
                    <w:sz w:val="103"/>
                    <w:szCs w:val="103"/>
                  </w:rPr>
                </w:pPr>
                <w:r w:rsidRPr="00894C7D">
                  <w:rPr>
                    <w:rFonts w:ascii="Arial" w:hAnsi="Arial" w:cs="Arial"/>
                    <w:color w:val="365F91" w:themeColor="accent1" w:themeShade="BF"/>
                    <w:sz w:val="103"/>
                    <w:szCs w:val="103"/>
                  </w:rPr>
                  <w:t>Cycle Route Directional Signage Resource Manual</w:t>
                </w:r>
              </w:p>
              <w:p w:rsidR="00015430" w:rsidRDefault="00015430" w:rsidP="00015430">
                <w:pPr>
                  <w:jc w:val="center"/>
                  <w:rPr>
                    <w:color w:val="FFFFFF"/>
                  </w:rPr>
                </w:pPr>
              </w:p>
            </w:txbxContent>
          </v:textbox>
        </v:shape>
      </w:pict>
    </w:r>
    <w:r w:rsidR="00455B38" w:rsidRPr="00455B38">
      <w:rPr>
        <w:noProof/>
        <w:lang w:eastAsia="en-AU"/>
      </w:rPr>
      <w:drawing>
        <wp:anchor distT="0" distB="0" distL="114300" distR="114300" simplePos="0" relativeHeight="251670528" behindDoc="1" locked="0" layoutInCell="1" allowOverlap="1">
          <wp:simplePos x="0" y="0"/>
          <wp:positionH relativeFrom="column">
            <wp:posOffset>-895350</wp:posOffset>
          </wp:positionH>
          <wp:positionV relativeFrom="paragraph">
            <wp:posOffset>-5156756</wp:posOffset>
          </wp:positionV>
          <wp:extent cx="5734387" cy="1990640"/>
          <wp:effectExtent l="19050" t="0" r="298" b="0"/>
          <wp:wrapNone/>
          <wp:docPr id="21" name="Picture 7" descr="G:\Exec Unit\Comms\StyleGuideandLogoPolicy files\DPC_jpg\water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xec Unit\Comms\StyleGuideandLogoPolicy files\DPC_jpg\water lines.jpg"/>
                  <pic:cNvPicPr>
                    <a:picLocks noChangeAspect="1" noChangeArrowheads="1"/>
                  </pic:cNvPicPr>
                </pic:nvPicPr>
                <pic:blipFill>
                  <a:blip r:embed="rId1" cstate="print">
                    <a:lum bright="70000" contrast="-70000"/>
                  </a:blip>
                  <a:srcRect l="27127"/>
                  <a:stretch>
                    <a:fillRect/>
                  </a:stretch>
                </pic:blipFill>
                <pic:spPr bwMode="auto">
                  <a:xfrm>
                    <a:off x="0" y="0"/>
                    <a:ext cx="5733752" cy="1990640"/>
                  </a:xfrm>
                  <a:prstGeom prst="rect">
                    <a:avLst/>
                  </a:prstGeom>
                  <a:noFill/>
                  <a:ln w="9525">
                    <a:noFill/>
                    <a:miter lim="800000"/>
                    <a:headEnd/>
                    <a:tailEnd/>
                  </a:ln>
                </pic:spPr>
              </pic:pic>
            </a:graphicData>
          </a:graphic>
        </wp:anchor>
      </w:drawing>
    </w:r>
    <w:r w:rsidR="00894C7D">
      <w:rPr>
        <w:noProof/>
        <w:lang w:eastAsia="en-AU"/>
      </w:rPr>
      <w:drawing>
        <wp:anchor distT="0" distB="0" distL="114300" distR="114300" simplePos="0" relativeHeight="251666432" behindDoc="0" locked="0" layoutInCell="1" allowOverlap="1">
          <wp:simplePos x="0" y="0"/>
          <wp:positionH relativeFrom="column">
            <wp:posOffset>5351145</wp:posOffset>
          </wp:positionH>
          <wp:positionV relativeFrom="paragraph">
            <wp:posOffset>-342265</wp:posOffset>
          </wp:positionV>
          <wp:extent cx="1016635" cy="841375"/>
          <wp:effectExtent l="19050" t="0" r="0" b="0"/>
          <wp:wrapNone/>
          <wp:docPr id="1582" name="Picture 18" descr="G:\Exec Unit\Comms\StyleGuideandLogoPolicy files\LogowithStrap\JPEGs\TasGov_Vert(C)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xec Unit\Comms\StyleGuideandLogoPolicy files\LogowithStrap\JPEGs\TasGov_Vert(C) small.jpg"/>
                  <pic:cNvPicPr>
                    <a:picLocks noChangeAspect="1" noChangeArrowheads="1"/>
                  </pic:cNvPicPr>
                </pic:nvPicPr>
                <pic:blipFill>
                  <a:blip r:embed="rId2"/>
                  <a:srcRect/>
                  <a:stretch>
                    <a:fillRect/>
                  </a:stretch>
                </pic:blipFill>
                <pic:spPr bwMode="auto">
                  <a:xfrm>
                    <a:off x="0" y="0"/>
                    <a:ext cx="1016635" cy="841375"/>
                  </a:xfrm>
                  <a:prstGeom prst="rect">
                    <a:avLst/>
                  </a:prstGeom>
                  <a:noFill/>
                  <a:ln w="9525">
                    <a:noFill/>
                    <a:miter lim="800000"/>
                    <a:headEnd/>
                    <a:tailEnd/>
                  </a:ln>
                </pic:spPr>
              </pic:pic>
            </a:graphicData>
          </a:graphic>
        </wp:anchor>
      </w:drawing>
    </w:r>
    <w:r w:rsidR="00894C7D">
      <w:rPr>
        <w:noProof/>
        <w:lang w:eastAsia="en-AU"/>
      </w:rPr>
      <w:drawing>
        <wp:anchor distT="0" distB="0" distL="114300" distR="114300" simplePos="0" relativeHeight="251665408" behindDoc="0" locked="0" layoutInCell="1" allowOverlap="1">
          <wp:simplePos x="0" y="0"/>
          <wp:positionH relativeFrom="column">
            <wp:posOffset>-774065</wp:posOffset>
          </wp:positionH>
          <wp:positionV relativeFrom="paragraph">
            <wp:posOffset>-770890</wp:posOffset>
          </wp:positionV>
          <wp:extent cx="7303135" cy="299085"/>
          <wp:effectExtent l="19050" t="0" r="0" b="0"/>
          <wp:wrapNone/>
          <wp:docPr id="1581" name="Picture 15" descr="G:\Exec Unit\Comms\StyleGuideandLogoPolicy files\DPC_jpg\base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xec Unit\Comms\StyleGuideandLogoPolicy files\DPC_jpg\base wave.jpg"/>
                  <pic:cNvPicPr>
                    <a:picLocks noChangeAspect="1" noChangeArrowheads="1"/>
                  </pic:cNvPicPr>
                </pic:nvPicPr>
                <pic:blipFill>
                  <a:blip r:embed="rId3"/>
                  <a:srcRect/>
                  <a:stretch>
                    <a:fillRect/>
                  </a:stretch>
                </pic:blipFill>
                <pic:spPr bwMode="auto">
                  <a:xfrm>
                    <a:off x="0" y="0"/>
                    <a:ext cx="7303135" cy="299085"/>
                  </a:xfrm>
                  <a:prstGeom prst="rect">
                    <a:avLst/>
                  </a:prstGeom>
                  <a:noFill/>
                  <a:ln w="9525">
                    <a:noFill/>
                    <a:miter lim="800000"/>
                    <a:headEnd/>
                    <a:tailEnd/>
                  </a:ln>
                </pic:spPr>
              </pic:pic>
            </a:graphicData>
          </a:graphic>
        </wp:anchor>
      </w:drawing>
    </w:r>
    <w:r>
      <w:rPr>
        <w:noProof/>
        <w:lang w:eastAsia="en-AU"/>
      </w:rPr>
      <w:pict>
        <v:shape id="_x0000_s98308" type="#_x0000_t202" style="position:absolute;left:0;text-align:left;margin-left:-49.95pt;margin-top:-.2pt;width:439.25pt;height:27pt;z-index:251667456;mso-position-horizontal-relative:text;mso-position-vertical-relative:text" fillcolor="white [3212]" stroked="f">
          <v:textbox style="mso-next-textbox:#_x0000_s98308">
            <w:txbxContent>
              <w:p w:rsidR="006D3F7F" w:rsidRDefault="006D3F7F" w:rsidP="006D3F7F">
                <w:pPr>
                  <w:pStyle w:val="Noparagraphstyle"/>
                  <w:rPr>
                    <w:rFonts w:ascii="GillSans-Light" w:hAnsi="GillSans-Light"/>
                    <w:spacing w:val="31"/>
                    <w:sz w:val="31"/>
                    <w:szCs w:val="31"/>
                  </w:rPr>
                </w:pPr>
                <w:r w:rsidRPr="00C40A1D">
                  <w:rPr>
                    <w:rFonts w:ascii="GillSans-Light" w:hAnsi="GillSans-Light"/>
                    <w:spacing w:val="31"/>
                    <w:sz w:val="29"/>
                    <w:szCs w:val="29"/>
                  </w:rPr>
                  <w:t>Department of Infrastructure, Energy and</w:t>
                </w:r>
                <w:r>
                  <w:rPr>
                    <w:rFonts w:ascii="GillSans-Light" w:hAnsi="GillSans-Light"/>
                    <w:spacing w:val="31"/>
                    <w:sz w:val="31"/>
                    <w:szCs w:val="31"/>
                  </w:rPr>
                  <w:t xml:space="preserve"> Resources</w:t>
                </w:r>
              </w:p>
            </w:txbxContent>
          </v:textbox>
        </v:shape>
      </w:pict>
    </w:r>
    <w:sdt>
      <w:sdtPr>
        <w:id w:val="21050751"/>
        <w:docPartObj>
          <w:docPartGallery w:val="Page Numbers (Bottom of Page)"/>
          <w:docPartUnique/>
        </w:docPartObj>
      </w:sdtPr>
      <w:sdtEndPr>
        <w:rPr>
          <w:spacing w:val="60"/>
        </w:rPr>
      </w:sdtEndPr>
      <w:sdtContent>
        <w:fldSimple w:instr=" PAGE   \* MERGEFORMAT ">
          <w:r w:rsidR="008A5FF3" w:rsidRPr="008A5FF3">
            <w:rPr>
              <w:b/>
              <w:noProof/>
            </w:rPr>
            <w:t>1</w:t>
          </w:r>
        </w:fldSimple>
        <w:r w:rsidR="005E10FF">
          <w:rPr>
            <w:b/>
          </w:rPr>
          <w:t xml:space="preserve"> </w:t>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C7D" w:rsidRDefault="00894C7D" w:rsidP="006D3F7F">
    <w:pPr>
      <w:pStyle w:val="Footer"/>
      <w:tabs>
        <w:tab w:val="right" w:pos="9900"/>
      </w:tabs>
      <w:ind w:left="-1620" w:right="-1594"/>
    </w:pPr>
  </w:p>
  <w:sdt>
    <w:sdtPr>
      <w:id w:val="181331888"/>
      <w:docPartObj>
        <w:docPartGallery w:val="Page Numbers (Bottom of Page)"/>
        <w:docPartUnique/>
      </w:docPartObj>
    </w:sdtPr>
    <w:sdtEndPr>
      <w:rPr>
        <w:spacing w:val="60"/>
      </w:rPr>
    </w:sdtEndPr>
    <w:sdtContent>
      <w:p w:rsidR="00894C7D" w:rsidRDefault="00563884" w:rsidP="005D232F">
        <w:pPr>
          <w:pStyle w:val="Footer"/>
          <w:pBdr>
            <w:top w:val="single" w:sz="4" w:space="1" w:color="D9D9D9" w:themeColor="background1" w:themeShade="D9"/>
          </w:pBdr>
          <w:rPr>
            <w:spacing w:val="60"/>
          </w:rPr>
        </w:pPr>
        <w:fldSimple w:instr=" PAGE   \* MERGEFORMAT ">
          <w:r w:rsidR="008A5FF3" w:rsidRPr="008A5FF3">
            <w:rPr>
              <w:b/>
              <w:noProof/>
            </w:rPr>
            <w:t>3</w:t>
          </w:r>
        </w:fldSimple>
        <w:r w:rsidR="00894C7D">
          <w:rPr>
            <w:b/>
          </w:rPr>
          <w:t xml:space="preserve"> | </w:t>
        </w:r>
        <w:r w:rsidR="00894C7D">
          <w:rPr>
            <w:color w:val="7F7F7F" w:themeColor="background1" w:themeShade="7F"/>
            <w:spacing w:val="60"/>
          </w:rPr>
          <w:t>Page</w:t>
        </w:r>
      </w:p>
    </w:sdtContent>
  </w:sdt>
  <w:p w:rsidR="00894C7D" w:rsidRDefault="00894C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F7F" w:rsidRDefault="006D3F7F" w:rsidP="006304A4">
      <w:pPr>
        <w:spacing w:after="0" w:line="240" w:lineRule="auto"/>
      </w:pPr>
      <w:r>
        <w:separator/>
      </w:r>
    </w:p>
  </w:footnote>
  <w:footnote w:type="continuationSeparator" w:id="0">
    <w:p w:rsidR="006D3F7F" w:rsidRDefault="006D3F7F" w:rsidP="006304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F7F" w:rsidRDefault="006D3F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F7F" w:rsidRDefault="006D3F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F7F" w:rsidRDefault="006D3F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36C"/>
    <w:multiLevelType w:val="hybridMultilevel"/>
    <w:tmpl w:val="FEE09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3D3B0E"/>
    <w:multiLevelType w:val="hybridMultilevel"/>
    <w:tmpl w:val="911A0344"/>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
    <w:nsid w:val="06231294"/>
    <w:multiLevelType w:val="hybridMultilevel"/>
    <w:tmpl w:val="08BED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21750B"/>
    <w:multiLevelType w:val="hybridMultilevel"/>
    <w:tmpl w:val="047A0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9115BB"/>
    <w:multiLevelType w:val="hybridMultilevel"/>
    <w:tmpl w:val="33D28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ED1718"/>
    <w:multiLevelType w:val="hybridMultilevel"/>
    <w:tmpl w:val="59322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5344D3"/>
    <w:multiLevelType w:val="hybridMultilevel"/>
    <w:tmpl w:val="A28C4E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4C57D2B"/>
    <w:multiLevelType w:val="hybridMultilevel"/>
    <w:tmpl w:val="63AC3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B84293"/>
    <w:multiLevelType w:val="hybridMultilevel"/>
    <w:tmpl w:val="89748F64"/>
    <w:lvl w:ilvl="0" w:tplc="C8FAAD92">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7B40E33"/>
    <w:multiLevelType w:val="hybridMultilevel"/>
    <w:tmpl w:val="FDD20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EA5522"/>
    <w:multiLevelType w:val="hybridMultilevel"/>
    <w:tmpl w:val="8BEE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170E8D"/>
    <w:multiLevelType w:val="hybridMultilevel"/>
    <w:tmpl w:val="BEE26D8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nsid w:val="28C25628"/>
    <w:multiLevelType w:val="hybridMultilevel"/>
    <w:tmpl w:val="CE4CD4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C2065C"/>
    <w:multiLevelType w:val="hybridMultilevel"/>
    <w:tmpl w:val="61A2E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C260DB"/>
    <w:multiLevelType w:val="hybridMultilevel"/>
    <w:tmpl w:val="06E0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68131B"/>
    <w:multiLevelType w:val="hybridMultilevel"/>
    <w:tmpl w:val="69CC4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790046"/>
    <w:multiLevelType w:val="hybridMultilevel"/>
    <w:tmpl w:val="480A33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46F3A49"/>
    <w:multiLevelType w:val="hybridMultilevel"/>
    <w:tmpl w:val="BB1CDB22"/>
    <w:lvl w:ilvl="0" w:tplc="5B9C0B9C">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1EF23F5"/>
    <w:multiLevelType w:val="hybridMultilevel"/>
    <w:tmpl w:val="4C7A6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AB684B"/>
    <w:multiLevelType w:val="hybridMultilevel"/>
    <w:tmpl w:val="A3880AD8"/>
    <w:lvl w:ilvl="0" w:tplc="96E428F0">
      <w:start w:val="1"/>
      <w:numFmt w:val="decimal"/>
      <w:lvlText w:val="%1."/>
      <w:lvlJc w:val="left"/>
      <w:pPr>
        <w:ind w:left="720" w:hanging="360"/>
      </w:pPr>
      <w:rPr>
        <w:rFonts w:asciiTheme="majorHAnsi" w:hAnsiTheme="majorHAnsi" w:cstheme="maj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4BF230A"/>
    <w:multiLevelType w:val="hybridMultilevel"/>
    <w:tmpl w:val="EBFE037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1">
    <w:nsid w:val="455E7425"/>
    <w:multiLevelType w:val="hybridMultilevel"/>
    <w:tmpl w:val="193EC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F94222E"/>
    <w:multiLevelType w:val="hybridMultilevel"/>
    <w:tmpl w:val="DF6E2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C23EB4"/>
    <w:multiLevelType w:val="hybridMultilevel"/>
    <w:tmpl w:val="93C0C582"/>
    <w:lvl w:ilvl="0" w:tplc="0C090001">
      <w:start w:val="1"/>
      <w:numFmt w:val="bullet"/>
      <w:lvlText w:val=""/>
      <w:lvlJc w:val="left"/>
      <w:pPr>
        <w:ind w:left="812" w:hanging="360"/>
      </w:pPr>
      <w:rPr>
        <w:rFonts w:ascii="Symbol" w:hAnsi="Symbol" w:hint="default"/>
      </w:rPr>
    </w:lvl>
    <w:lvl w:ilvl="1" w:tplc="0C090003" w:tentative="1">
      <w:start w:val="1"/>
      <w:numFmt w:val="bullet"/>
      <w:lvlText w:val="o"/>
      <w:lvlJc w:val="left"/>
      <w:pPr>
        <w:ind w:left="1532" w:hanging="360"/>
      </w:pPr>
      <w:rPr>
        <w:rFonts w:ascii="Courier New" w:hAnsi="Courier New" w:cs="Courier New" w:hint="default"/>
      </w:rPr>
    </w:lvl>
    <w:lvl w:ilvl="2" w:tplc="0C090005" w:tentative="1">
      <w:start w:val="1"/>
      <w:numFmt w:val="bullet"/>
      <w:lvlText w:val=""/>
      <w:lvlJc w:val="left"/>
      <w:pPr>
        <w:ind w:left="2252" w:hanging="360"/>
      </w:pPr>
      <w:rPr>
        <w:rFonts w:ascii="Wingdings" w:hAnsi="Wingdings" w:hint="default"/>
      </w:rPr>
    </w:lvl>
    <w:lvl w:ilvl="3" w:tplc="0C090001" w:tentative="1">
      <w:start w:val="1"/>
      <w:numFmt w:val="bullet"/>
      <w:lvlText w:val=""/>
      <w:lvlJc w:val="left"/>
      <w:pPr>
        <w:ind w:left="2972" w:hanging="360"/>
      </w:pPr>
      <w:rPr>
        <w:rFonts w:ascii="Symbol" w:hAnsi="Symbol" w:hint="default"/>
      </w:rPr>
    </w:lvl>
    <w:lvl w:ilvl="4" w:tplc="0C090003" w:tentative="1">
      <w:start w:val="1"/>
      <w:numFmt w:val="bullet"/>
      <w:lvlText w:val="o"/>
      <w:lvlJc w:val="left"/>
      <w:pPr>
        <w:ind w:left="3692" w:hanging="360"/>
      </w:pPr>
      <w:rPr>
        <w:rFonts w:ascii="Courier New" w:hAnsi="Courier New" w:cs="Courier New" w:hint="default"/>
      </w:rPr>
    </w:lvl>
    <w:lvl w:ilvl="5" w:tplc="0C090005" w:tentative="1">
      <w:start w:val="1"/>
      <w:numFmt w:val="bullet"/>
      <w:lvlText w:val=""/>
      <w:lvlJc w:val="left"/>
      <w:pPr>
        <w:ind w:left="4412" w:hanging="360"/>
      </w:pPr>
      <w:rPr>
        <w:rFonts w:ascii="Wingdings" w:hAnsi="Wingdings" w:hint="default"/>
      </w:rPr>
    </w:lvl>
    <w:lvl w:ilvl="6" w:tplc="0C090001" w:tentative="1">
      <w:start w:val="1"/>
      <w:numFmt w:val="bullet"/>
      <w:lvlText w:val=""/>
      <w:lvlJc w:val="left"/>
      <w:pPr>
        <w:ind w:left="5132" w:hanging="360"/>
      </w:pPr>
      <w:rPr>
        <w:rFonts w:ascii="Symbol" w:hAnsi="Symbol" w:hint="default"/>
      </w:rPr>
    </w:lvl>
    <w:lvl w:ilvl="7" w:tplc="0C090003" w:tentative="1">
      <w:start w:val="1"/>
      <w:numFmt w:val="bullet"/>
      <w:lvlText w:val="o"/>
      <w:lvlJc w:val="left"/>
      <w:pPr>
        <w:ind w:left="5852" w:hanging="360"/>
      </w:pPr>
      <w:rPr>
        <w:rFonts w:ascii="Courier New" w:hAnsi="Courier New" w:cs="Courier New" w:hint="default"/>
      </w:rPr>
    </w:lvl>
    <w:lvl w:ilvl="8" w:tplc="0C090005" w:tentative="1">
      <w:start w:val="1"/>
      <w:numFmt w:val="bullet"/>
      <w:lvlText w:val=""/>
      <w:lvlJc w:val="left"/>
      <w:pPr>
        <w:ind w:left="6572" w:hanging="360"/>
      </w:pPr>
      <w:rPr>
        <w:rFonts w:ascii="Wingdings" w:hAnsi="Wingdings" w:hint="default"/>
      </w:rPr>
    </w:lvl>
  </w:abstractNum>
  <w:abstractNum w:abstractNumId="24">
    <w:nsid w:val="55475592"/>
    <w:multiLevelType w:val="hybridMultilevel"/>
    <w:tmpl w:val="3976D5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91956B4"/>
    <w:multiLevelType w:val="hybridMultilevel"/>
    <w:tmpl w:val="3D28B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A62269C"/>
    <w:multiLevelType w:val="hybridMultilevel"/>
    <w:tmpl w:val="D526CCC8"/>
    <w:lvl w:ilvl="0" w:tplc="33BAE0F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882A7D"/>
    <w:multiLevelType w:val="hybridMultilevel"/>
    <w:tmpl w:val="6E2E7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5B47450"/>
    <w:multiLevelType w:val="hybridMultilevel"/>
    <w:tmpl w:val="2CDC6372"/>
    <w:lvl w:ilvl="0" w:tplc="7C2AFDF8">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3D500D"/>
    <w:multiLevelType w:val="hybridMultilevel"/>
    <w:tmpl w:val="B44E870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05363B1"/>
    <w:multiLevelType w:val="hybridMultilevel"/>
    <w:tmpl w:val="D242E8FA"/>
    <w:lvl w:ilvl="0" w:tplc="96E428F0">
      <w:start w:val="1"/>
      <w:numFmt w:val="decimal"/>
      <w:lvlText w:val="%1."/>
      <w:lvlJc w:val="left"/>
      <w:pPr>
        <w:ind w:left="720" w:hanging="360"/>
      </w:pPr>
      <w:rPr>
        <w:rFonts w:asciiTheme="majorHAnsi" w:hAnsiTheme="majorHAnsi" w:cstheme="maj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ED69B4"/>
    <w:multiLevelType w:val="hybridMultilevel"/>
    <w:tmpl w:val="35B83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6D50B8E"/>
    <w:multiLevelType w:val="hybridMultilevel"/>
    <w:tmpl w:val="D0642BDA"/>
    <w:lvl w:ilvl="0" w:tplc="0C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B2253B"/>
    <w:multiLevelType w:val="hybridMultilevel"/>
    <w:tmpl w:val="BAB8B6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E3757A3"/>
    <w:multiLevelType w:val="hybridMultilevel"/>
    <w:tmpl w:val="E1B0BAC8"/>
    <w:lvl w:ilvl="0" w:tplc="0C090001">
      <w:start w:val="1"/>
      <w:numFmt w:val="bullet"/>
      <w:lvlText w:val=""/>
      <w:lvlJc w:val="left"/>
      <w:pPr>
        <w:ind w:left="720" w:hanging="360"/>
      </w:pPr>
      <w:rPr>
        <w:rFonts w:ascii="Symbol" w:hAnsi="Symbol" w:hint="default"/>
      </w:rPr>
    </w:lvl>
    <w:lvl w:ilvl="1" w:tplc="12DA76C0">
      <w:numFmt w:val="bullet"/>
      <w:lvlText w:val="•"/>
      <w:lvlJc w:val="left"/>
      <w:pPr>
        <w:ind w:left="1440" w:hanging="360"/>
      </w:pPr>
      <w:rPr>
        <w:rFonts w:ascii="Calibri" w:eastAsiaTheme="minorHAnsi" w:hAnsi="Calibri"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24"/>
  </w:num>
  <w:num w:numId="4">
    <w:abstractNumId w:val="16"/>
  </w:num>
  <w:num w:numId="5">
    <w:abstractNumId w:val="20"/>
  </w:num>
  <w:num w:numId="6">
    <w:abstractNumId w:val="23"/>
  </w:num>
  <w:num w:numId="7">
    <w:abstractNumId w:val="14"/>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9"/>
  </w:num>
  <w:num w:numId="11">
    <w:abstractNumId w:val="13"/>
  </w:num>
  <w:num w:numId="12">
    <w:abstractNumId w:val="1"/>
  </w:num>
  <w:num w:numId="13">
    <w:abstractNumId w:val="27"/>
  </w:num>
  <w:num w:numId="14">
    <w:abstractNumId w:val="7"/>
  </w:num>
  <w:num w:numId="15">
    <w:abstractNumId w:val="15"/>
  </w:num>
  <w:num w:numId="16">
    <w:abstractNumId w:val="5"/>
  </w:num>
  <w:num w:numId="17">
    <w:abstractNumId w:val="6"/>
  </w:num>
  <w:num w:numId="18">
    <w:abstractNumId w:val="33"/>
  </w:num>
  <w:num w:numId="19">
    <w:abstractNumId w:val="11"/>
  </w:num>
  <w:num w:numId="20">
    <w:abstractNumId w:val="0"/>
  </w:num>
  <w:num w:numId="21">
    <w:abstractNumId w:val="21"/>
  </w:num>
  <w:num w:numId="22">
    <w:abstractNumId w:val="22"/>
  </w:num>
  <w:num w:numId="23">
    <w:abstractNumId w:val="31"/>
  </w:num>
  <w:num w:numId="24">
    <w:abstractNumId w:val="29"/>
  </w:num>
  <w:num w:numId="25">
    <w:abstractNumId w:val="12"/>
  </w:num>
  <w:num w:numId="26">
    <w:abstractNumId w:val="4"/>
  </w:num>
  <w:num w:numId="27">
    <w:abstractNumId w:val="32"/>
  </w:num>
  <w:num w:numId="28">
    <w:abstractNumId w:val="28"/>
  </w:num>
  <w:num w:numId="29">
    <w:abstractNumId w:val="10"/>
  </w:num>
  <w:num w:numId="30">
    <w:abstractNumId w:val="2"/>
  </w:num>
  <w:num w:numId="31">
    <w:abstractNumId w:val="3"/>
  </w:num>
  <w:num w:numId="32">
    <w:abstractNumId w:val="26"/>
  </w:num>
  <w:num w:numId="33">
    <w:abstractNumId w:val="18"/>
  </w:num>
  <w:num w:numId="34">
    <w:abstractNumId w:val="25"/>
  </w:num>
  <w:num w:numId="35">
    <w:abstractNumId w:val="8"/>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20"/>
  <w:drawingGridHorizontalSpacing w:val="110"/>
  <w:displayHorizontalDrawingGridEvery w:val="2"/>
  <w:characterSpacingControl w:val="doNotCompress"/>
  <w:hdrShapeDefaults>
    <o:shapedefaults v:ext="edit" spidmax="98313" fill="f" fillcolor="white" stroke="f">
      <v:fill color="white" on="f"/>
      <v:stroke on="f"/>
      <o:colormenu v:ext="edit" fillcolor="none [671]" strokecolor="none" shadowcolor="none"/>
    </o:shapedefaults>
    <o:shapelayout v:ext="edit">
      <o:idmap v:ext="edit" data="96"/>
    </o:shapelayout>
  </w:hdrShapeDefaults>
  <w:footnotePr>
    <w:footnote w:id="-1"/>
    <w:footnote w:id="0"/>
  </w:footnotePr>
  <w:endnotePr>
    <w:endnote w:id="-1"/>
    <w:endnote w:id="0"/>
  </w:endnotePr>
  <w:compat/>
  <w:rsids>
    <w:rsidRoot w:val="00957EE5"/>
    <w:rsid w:val="00004102"/>
    <w:rsid w:val="00005C94"/>
    <w:rsid w:val="00015430"/>
    <w:rsid w:val="000159A7"/>
    <w:rsid w:val="000159F4"/>
    <w:rsid w:val="0002618B"/>
    <w:rsid w:val="000264DE"/>
    <w:rsid w:val="0004187D"/>
    <w:rsid w:val="000422DF"/>
    <w:rsid w:val="0004555B"/>
    <w:rsid w:val="00045617"/>
    <w:rsid w:val="00045743"/>
    <w:rsid w:val="00056B77"/>
    <w:rsid w:val="00057287"/>
    <w:rsid w:val="00057C2A"/>
    <w:rsid w:val="000606C5"/>
    <w:rsid w:val="00060AE9"/>
    <w:rsid w:val="000627C4"/>
    <w:rsid w:val="00065C97"/>
    <w:rsid w:val="0007355A"/>
    <w:rsid w:val="000777C9"/>
    <w:rsid w:val="0008233B"/>
    <w:rsid w:val="000833FB"/>
    <w:rsid w:val="000876D7"/>
    <w:rsid w:val="000878B4"/>
    <w:rsid w:val="000902F4"/>
    <w:rsid w:val="0009528F"/>
    <w:rsid w:val="00095683"/>
    <w:rsid w:val="000A2EC2"/>
    <w:rsid w:val="000B06AB"/>
    <w:rsid w:val="000C070D"/>
    <w:rsid w:val="000C11BC"/>
    <w:rsid w:val="000C3572"/>
    <w:rsid w:val="000C6B2F"/>
    <w:rsid w:val="000D4EE9"/>
    <w:rsid w:val="000E31BE"/>
    <w:rsid w:val="000E7B76"/>
    <w:rsid w:val="000F7606"/>
    <w:rsid w:val="00104D3D"/>
    <w:rsid w:val="00105925"/>
    <w:rsid w:val="0011013C"/>
    <w:rsid w:val="00110867"/>
    <w:rsid w:val="001168B8"/>
    <w:rsid w:val="00117FDD"/>
    <w:rsid w:val="0014149C"/>
    <w:rsid w:val="00142A22"/>
    <w:rsid w:val="00144550"/>
    <w:rsid w:val="00147160"/>
    <w:rsid w:val="00150B7B"/>
    <w:rsid w:val="00153460"/>
    <w:rsid w:val="0015435D"/>
    <w:rsid w:val="0016115B"/>
    <w:rsid w:val="00161E72"/>
    <w:rsid w:val="00161FA2"/>
    <w:rsid w:val="0016346A"/>
    <w:rsid w:val="001647C7"/>
    <w:rsid w:val="001652B2"/>
    <w:rsid w:val="00166589"/>
    <w:rsid w:val="00166633"/>
    <w:rsid w:val="001666A6"/>
    <w:rsid w:val="00180A6B"/>
    <w:rsid w:val="00181B23"/>
    <w:rsid w:val="00183E1E"/>
    <w:rsid w:val="001858CB"/>
    <w:rsid w:val="00185F47"/>
    <w:rsid w:val="0018614B"/>
    <w:rsid w:val="001867FF"/>
    <w:rsid w:val="00186AED"/>
    <w:rsid w:val="0018782B"/>
    <w:rsid w:val="00193DAA"/>
    <w:rsid w:val="001963C6"/>
    <w:rsid w:val="0019764D"/>
    <w:rsid w:val="001A77A0"/>
    <w:rsid w:val="001B7687"/>
    <w:rsid w:val="001B7DC5"/>
    <w:rsid w:val="001C05D2"/>
    <w:rsid w:val="001C6017"/>
    <w:rsid w:val="001D6D03"/>
    <w:rsid w:val="001E0EE9"/>
    <w:rsid w:val="001E0F9B"/>
    <w:rsid w:val="001F0556"/>
    <w:rsid w:val="001F2F78"/>
    <w:rsid w:val="001F611A"/>
    <w:rsid w:val="00200814"/>
    <w:rsid w:val="00205E54"/>
    <w:rsid w:val="00206973"/>
    <w:rsid w:val="002204C5"/>
    <w:rsid w:val="00221DB9"/>
    <w:rsid w:val="00222338"/>
    <w:rsid w:val="0022293B"/>
    <w:rsid w:val="002248CE"/>
    <w:rsid w:val="00232ECA"/>
    <w:rsid w:val="002341FF"/>
    <w:rsid w:val="00242485"/>
    <w:rsid w:val="00246805"/>
    <w:rsid w:val="0025018E"/>
    <w:rsid w:val="00253840"/>
    <w:rsid w:val="0027222B"/>
    <w:rsid w:val="00273BAE"/>
    <w:rsid w:val="00274A02"/>
    <w:rsid w:val="002756A3"/>
    <w:rsid w:val="00277A3D"/>
    <w:rsid w:val="00281EFB"/>
    <w:rsid w:val="002864A4"/>
    <w:rsid w:val="00286527"/>
    <w:rsid w:val="00287636"/>
    <w:rsid w:val="00290235"/>
    <w:rsid w:val="002B3698"/>
    <w:rsid w:val="002B597B"/>
    <w:rsid w:val="002D134E"/>
    <w:rsid w:val="002D63F4"/>
    <w:rsid w:val="002D77AE"/>
    <w:rsid w:val="002E36E5"/>
    <w:rsid w:val="002E4120"/>
    <w:rsid w:val="002E53E6"/>
    <w:rsid w:val="002E668E"/>
    <w:rsid w:val="002F32D8"/>
    <w:rsid w:val="002F47A6"/>
    <w:rsid w:val="00301786"/>
    <w:rsid w:val="003051D9"/>
    <w:rsid w:val="00305631"/>
    <w:rsid w:val="0030793A"/>
    <w:rsid w:val="00312DE0"/>
    <w:rsid w:val="0031506E"/>
    <w:rsid w:val="00320482"/>
    <w:rsid w:val="0032073B"/>
    <w:rsid w:val="00322614"/>
    <w:rsid w:val="00325CB9"/>
    <w:rsid w:val="00326137"/>
    <w:rsid w:val="00332D49"/>
    <w:rsid w:val="00334BAD"/>
    <w:rsid w:val="003359E0"/>
    <w:rsid w:val="00340CC2"/>
    <w:rsid w:val="00344820"/>
    <w:rsid w:val="00345564"/>
    <w:rsid w:val="003477B4"/>
    <w:rsid w:val="0034799C"/>
    <w:rsid w:val="003563FE"/>
    <w:rsid w:val="0035743C"/>
    <w:rsid w:val="003627C6"/>
    <w:rsid w:val="00365CA8"/>
    <w:rsid w:val="003663C8"/>
    <w:rsid w:val="0036671E"/>
    <w:rsid w:val="00370D50"/>
    <w:rsid w:val="00370FF7"/>
    <w:rsid w:val="003718E7"/>
    <w:rsid w:val="00371B0C"/>
    <w:rsid w:val="00373B89"/>
    <w:rsid w:val="00373C9E"/>
    <w:rsid w:val="00373DDB"/>
    <w:rsid w:val="0037673F"/>
    <w:rsid w:val="00380AE8"/>
    <w:rsid w:val="003821BD"/>
    <w:rsid w:val="0038289A"/>
    <w:rsid w:val="003955C1"/>
    <w:rsid w:val="0039762D"/>
    <w:rsid w:val="003A1EE7"/>
    <w:rsid w:val="003A5737"/>
    <w:rsid w:val="003A7881"/>
    <w:rsid w:val="003B0105"/>
    <w:rsid w:val="003B01F8"/>
    <w:rsid w:val="003B4303"/>
    <w:rsid w:val="003B5268"/>
    <w:rsid w:val="003C5983"/>
    <w:rsid w:val="003C7E2A"/>
    <w:rsid w:val="003D7236"/>
    <w:rsid w:val="003E58B9"/>
    <w:rsid w:val="003F1EB6"/>
    <w:rsid w:val="003F5B6E"/>
    <w:rsid w:val="004013FB"/>
    <w:rsid w:val="004058DB"/>
    <w:rsid w:val="00406FA0"/>
    <w:rsid w:val="00410497"/>
    <w:rsid w:val="00410E06"/>
    <w:rsid w:val="00413EB7"/>
    <w:rsid w:val="00417B68"/>
    <w:rsid w:val="0042006A"/>
    <w:rsid w:val="00427147"/>
    <w:rsid w:val="00431AE2"/>
    <w:rsid w:val="00432208"/>
    <w:rsid w:val="00434219"/>
    <w:rsid w:val="00436972"/>
    <w:rsid w:val="00441D8E"/>
    <w:rsid w:val="004437C7"/>
    <w:rsid w:val="00454BAB"/>
    <w:rsid w:val="0045530D"/>
    <w:rsid w:val="00455B38"/>
    <w:rsid w:val="004578EC"/>
    <w:rsid w:val="004601DC"/>
    <w:rsid w:val="0046143A"/>
    <w:rsid w:val="004718FB"/>
    <w:rsid w:val="0047360A"/>
    <w:rsid w:val="0048410F"/>
    <w:rsid w:val="00485990"/>
    <w:rsid w:val="00487E78"/>
    <w:rsid w:val="00495C65"/>
    <w:rsid w:val="0049716F"/>
    <w:rsid w:val="004976CD"/>
    <w:rsid w:val="004A05D1"/>
    <w:rsid w:val="004A099B"/>
    <w:rsid w:val="004A1738"/>
    <w:rsid w:val="004A176E"/>
    <w:rsid w:val="004B42DC"/>
    <w:rsid w:val="004B50B5"/>
    <w:rsid w:val="004B520D"/>
    <w:rsid w:val="004D2BCE"/>
    <w:rsid w:val="004D4292"/>
    <w:rsid w:val="004E1AC3"/>
    <w:rsid w:val="004E5F22"/>
    <w:rsid w:val="004E7400"/>
    <w:rsid w:val="004F0E8C"/>
    <w:rsid w:val="004F1A43"/>
    <w:rsid w:val="004F1CF5"/>
    <w:rsid w:val="004F2617"/>
    <w:rsid w:val="004F278C"/>
    <w:rsid w:val="005020AC"/>
    <w:rsid w:val="005129BD"/>
    <w:rsid w:val="00513B2A"/>
    <w:rsid w:val="00513D1B"/>
    <w:rsid w:val="0051490D"/>
    <w:rsid w:val="00520248"/>
    <w:rsid w:val="00523182"/>
    <w:rsid w:val="00524447"/>
    <w:rsid w:val="0052567A"/>
    <w:rsid w:val="00525E2A"/>
    <w:rsid w:val="005365E2"/>
    <w:rsid w:val="00537FA4"/>
    <w:rsid w:val="00544A15"/>
    <w:rsid w:val="00553A52"/>
    <w:rsid w:val="00563884"/>
    <w:rsid w:val="0056412D"/>
    <w:rsid w:val="00573813"/>
    <w:rsid w:val="00574BF2"/>
    <w:rsid w:val="00576FEB"/>
    <w:rsid w:val="00596249"/>
    <w:rsid w:val="005A0CDE"/>
    <w:rsid w:val="005A21FC"/>
    <w:rsid w:val="005A7BA3"/>
    <w:rsid w:val="005B0BD3"/>
    <w:rsid w:val="005B2D53"/>
    <w:rsid w:val="005B4DB0"/>
    <w:rsid w:val="005B7978"/>
    <w:rsid w:val="005B7AA7"/>
    <w:rsid w:val="005B7D74"/>
    <w:rsid w:val="005C1DC9"/>
    <w:rsid w:val="005C2523"/>
    <w:rsid w:val="005C4634"/>
    <w:rsid w:val="005C5441"/>
    <w:rsid w:val="005D232F"/>
    <w:rsid w:val="005D6678"/>
    <w:rsid w:val="005E10FF"/>
    <w:rsid w:val="005E6732"/>
    <w:rsid w:val="005F2135"/>
    <w:rsid w:val="005F74D5"/>
    <w:rsid w:val="005F7D58"/>
    <w:rsid w:val="006011AF"/>
    <w:rsid w:val="00605B7A"/>
    <w:rsid w:val="00612A95"/>
    <w:rsid w:val="00614837"/>
    <w:rsid w:val="006173C7"/>
    <w:rsid w:val="00617EDF"/>
    <w:rsid w:val="0062310E"/>
    <w:rsid w:val="006304A4"/>
    <w:rsid w:val="00630FF2"/>
    <w:rsid w:val="00651701"/>
    <w:rsid w:val="00655B18"/>
    <w:rsid w:val="0065670F"/>
    <w:rsid w:val="00657936"/>
    <w:rsid w:val="00662E9D"/>
    <w:rsid w:val="0066437A"/>
    <w:rsid w:val="00681302"/>
    <w:rsid w:val="0068217F"/>
    <w:rsid w:val="00682ACE"/>
    <w:rsid w:val="006848C9"/>
    <w:rsid w:val="00692574"/>
    <w:rsid w:val="00693429"/>
    <w:rsid w:val="006A030A"/>
    <w:rsid w:val="006A7D32"/>
    <w:rsid w:val="006B39DD"/>
    <w:rsid w:val="006C12DB"/>
    <w:rsid w:val="006C1A92"/>
    <w:rsid w:val="006C2140"/>
    <w:rsid w:val="006C4CE7"/>
    <w:rsid w:val="006C5068"/>
    <w:rsid w:val="006D05FA"/>
    <w:rsid w:val="006D3A3D"/>
    <w:rsid w:val="006D3F7F"/>
    <w:rsid w:val="006E3305"/>
    <w:rsid w:val="006E6167"/>
    <w:rsid w:val="006E74F8"/>
    <w:rsid w:val="006F4ED7"/>
    <w:rsid w:val="00701F18"/>
    <w:rsid w:val="00704285"/>
    <w:rsid w:val="00716454"/>
    <w:rsid w:val="00716CBD"/>
    <w:rsid w:val="00722746"/>
    <w:rsid w:val="00730824"/>
    <w:rsid w:val="00733A0F"/>
    <w:rsid w:val="00743FF9"/>
    <w:rsid w:val="00747A94"/>
    <w:rsid w:val="0075138B"/>
    <w:rsid w:val="0076007E"/>
    <w:rsid w:val="00761A5B"/>
    <w:rsid w:val="00762DB3"/>
    <w:rsid w:val="00762DE4"/>
    <w:rsid w:val="00771A14"/>
    <w:rsid w:val="007808E6"/>
    <w:rsid w:val="00782BBA"/>
    <w:rsid w:val="00783E0F"/>
    <w:rsid w:val="00786DFC"/>
    <w:rsid w:val="00795383"/>
    <w:rsid w:val="0079630F"/>
    <w:rsid w:val="007A38F0"/>
    <w:rsid w:val="007B2E96"/>
    <w:rsid w:val="007B4C4B"/>
    <w:rsid w:val="007C22E0"/>
    <w:rsid w:val="007C6A77"/>
    <w:rsid w:val="007D0D67"/>
    <w:rsid w:val="007D6958"/>
    <w:rsid w:val="007E1209"/>
    <w:rsid w:val="007E2C4D"/>
    <w:rsid w:val="007E5FF3"/>
    <w:rsid w:val="007F259A"/>
    <w:rsid w:val="007F2806"/>
    <w:rsid w:val="007F5AB8"/>
    <w:rsid w:val="00803F7F"/>
    <w:rsid w:val="0080785D"/>
    <w:rsid w:val="008079BA"/>
    <w:rsid w:val="00811263"/>
    <w:rsid w:val="008148BB"/>
    <w:rsid w:val="00815922"/>
    <w:rsid w:val="00816148"/>
    <w:rsid w:val="00826745"/>
    <w:rsid w:val="00827A3E"/>
    <w:rsid w:val="00830E55"/>
    <w:rsid w:val="0083318F"/>
    <w:rsid w:val="0083389A"/>
    <w:rsid w:val="008357B3"/>
    <w:rsid w:val="00845633"/>
    <w:rsid w:val="00853C51"/>
    <w:rsid w:val="00853E5A"/>
    <w:rsid w:val="00861A4D"/>
    <w:rsid w:val="00870882"/>
    <w:rsid w:val="008709C8"/>
    <w:rsid w:val="008709FD"/>
    <w:rsid w:val="0087689B"/>
    <w:rsid w:val="008773C5"/>
    <w:rsid w:val="00877966"/>
    <w:rsid w:val="00882504"/>
    <w:rsid w:val="008829EF"/>
    <w:rsid w:val="00885086"/>
    <w:rsid w:val="00890627"/>
    <w:rsid w:val="00893C5D"/>
    <w:rsid w:val="00894C7D"/>
    <w:rsid w:val="008A053E"/>
    <w:rsid w:val="008A0E3A"/>
    <w:rsid w:val="008A5FF3"/>
    <w:rsid w:val="008A66C2"/>
    <w:rsid w:val="008B0A6A"/>
    <w:rsid w:val="008B1136"/>
    <w:rsid w:val="008B15F5"/>
    <w:rsid w:val="008B1730"/>
    <w:rsid w:val="008B40C9"/>
    <w:rsid w:val="008C1617"/>
    <w:rsid w:val="008C3406"/>
    <w:rsid w:val="008C4D21"/>
    <w:rsid w:val="008C5C59"/>
    <w:rsid w:val="008D19B8"/>
    <w:rsid w:val="008D3008"/>
    <w:rsid w:val="008D509B"/>
    <w:rsid w:val="008D5508"/>
    <w:rsid w:val="008E070D"/>
    <w:rsid w:val="008E0CB7"/>
    <w:rsid w:val="008E5858"/>
    <w:rsid w:val="008E5DFC"/>
    <w:rsid w:val="008F09CE"/>
    <w:rsid w:val="008F201C"/>
    <w:rsid w:val="008F7611"/>
    <w:rsid w:val="0090362C"/>
    <w:rsid w:val="00906AF2"/>
    <w:rsid w:val="00911355"/>
    <w:rsid w:val="00926046"/>
    <w:rsid w:val="009337A4"/>
    <w:rsid w:val="00933943"/>
    <w:rsid w:val="0093405D"/>
    <w:rsid w:val="00934935"/>
    <w:rsid w:val="009361C3"/>
    <w:rsid w:val="00936565"/>
    <w:rsid w:val="00936B5E"/>
    <w:rsid w:val="00940102"/>
    <w:rsid w:val="00940309"/>
    <w:rsid w:val="00941B3F"/>
    <w:rsid w:val="009442CE"/>
    <w:rsid w:val="0094432D"/>
    <w:rsid w:val="00950882"/>
    <w:rsid w:val="009524C4"/>
    <w:rsid w:val="009532FA"/>
    <w:rsid w:val="00956A4C"/>
    <w:rsid w:val="00957EE5"/>
    <w:rsid w:val="0096155F"/>
    <w:rsid w:val="00963AD4"/>
    <w:rsid w:val="00967784"/>
    <w:rsid w:val="00980FD4"/>
    <w:rsid w:val="00984BED"/>
    <w:rsid w:val="00991FEF"/>
    <w:rsid w:val="00993A03"/>
    <w:rsid w:val="00994A5E"/>
    <w:rsid w:val="009968C5"/>
    <w:rsid w:val="009A1018"/>
    <w:rsid w:val="009A7FA0"/>
    <w:rsid w:val="009B0075"/>
    <w:rsid w:val="009C2665"/>
    <w:rsid w:val="009D109D"/>
    <w:rsid w:val="009D57CC"/>
    <w:rsid w:val="009E0346"/>
    <w:rsid w:val="009E07FE"/>
    <w:rsid w:val="009E2C2A"/>
    <w:rsid w:val="009E5CC5"/>
    <w:rsid w:val="009F2E7A"/>
    <w:rsid w:val="009F72CC"/>
    <w:rsid w:val="00A00A45"/>
    <w:rsid w:val="00A01D0A"/>
    <w:rsid w:val="00A17BA9"/>
    <w:rsid w:val="00A238B5"/>
    <w:rsid w:val="00A265B4"/>
    <w:rsid w:val="00A328FB"/>
    <w:rsid w:val="00A36922"/>
    <w:rsid w:val="00A47819"/>
    <w:rsid w:val="00A51761"/>
    <w:rsid w:val="00A544C3"/>
    <w:rsid w:val="00A6143E"/>
    <w:rsid w:val="00A631C3"/>
    <w:rsid w:val="00A73D35"/>
    <w:rsid w:val="00A744AE"/>
    <w:rsid w:val="00A76CF5"/>
    <w:rsid w:val="00A8080E"/>
    <w:rsid w:val="00A8270A"/>
    <w:rsid w:val="00A852F1"/>
    <w:rsid w:val="00A92850"/>
    <w:rsid w:val="00A938FC"/>
    <w:rsid w:val="00A95F5A"/>
    <w:rsid w:val="00A9767D"/>
    <w:rsid w:val="00A976D2"/>
    <w:rsid w:val="00AA53CD"/>
    <w:rsid w:val="00AA7BA4"/>
    <w:rsid w:val="00AB0130"/>
    <w:rsid w:val="00AB0E91"/>
    <w:rsid w:val="00AB20C2"/>
    <w:rsid w:val="00AB282A"/>
    <w:rsid w:val="00AB32E4"/>
    <w:rsid w:val="00AB69FB"/>
    <w:rsid w:val="00AC22F8"/>
    <w:rsid w:val="00AC5F46"/>
    <w:rsid w:val="00AD4E86"/>
    <w:rsid w:val="00AD7F28"/>
    <w:rsid w:val="00AE5005"/>
    <w:rsid w:val="00AF1E0E"/>
    <w:rsid w:val="00AF220F"/>
    <w:rsid w:val="00AF3431"/>
    <w:rsid w:val="00AF4F00"/>
    <w:rsid w:val="00B01E68"/>
    <w:rsid w:val="00B04661"/>
    <w:rsid w:val="00B04B78"/>
    <w:rsid w:val="00B05B7C"/>
    <w:rsid w:val="00B0727A"/>
    <w:rsid w:val="00B13A7F"/>
    <w:rsid w:val="00B13AA6"/>
    <w:rsid w:val="00B14787"/>
    <w:rsid w:val="00B15DDC"/>
    <w:rsid w:val="00B17C35"/>
    <w:rsid w:val="00B22939"/>
    <w:rsid w:val="00B2437E"/>
    <w:rsid w:val="00B300D6"/>
    <w:rsid w:val="00B3044C"/>
    <w:rsid w:val="00B30F7A"/>
    <w:rsid w:val="00B32C07"/>
    <w:rsid w:val="00B32E59"/>
    <w:rsid w:val="00B40119"/>
    <w:rsid w:val="00B51BA0"/>
    <w:rsid w:val="00B531C1"/>
    <w:rsid w:val="00B57A1B"/>
    <w:rsid w:val="00B6125A"/>
    <w:rsid w:val="00B6511E"/>
    <w:rsid w:val="00B6627F"/>
    <w:rsid w:val="00B71185"/>
    <w:rsid w:val="00B842FE"/>
    <w:rsid w:val="00B84FBD"/>
    <w:rsid w:val="00B94291"/>
    <w:rsid w:val="00B94B29"/>
    <w:rsid w:val="00BC2F8F"/>
    <w:rsid w:val="00BC4C44"/>
    <w:rsid w:val="00BD088C"/>
    <w:rsid w:val="00BD1840"/>
    <w:rsid w:val="00BD2F97"/>
    <w:rsid w:val="00BD310F"/>
    <w:rsid w:val="00BD318F"/>
    <w:rsid w:val="00BD4608"/>
    <w:rsid w:val="00BE243C"/>
    <w:rsid w:val="00BE3B27"/>
    <w:rsid w:val="00BE404C"/>
    <w:rsid w:val="00BF0A26"/>
    <w:rsid w:val="00BF0F88"/>
    <w:rsid w:val="00BF100D"/>
    <w:rsid w:val="00C04024"/>
    <w:rsid w:val="00C05B4F"/>
    <w:rsid w:val="00C13BD6"/>
    <w:rsid w:val="00C21848"/>
    <w:rsid w:val="00C2332A"/>
    <w:rsid w:val="00C236A5"/>
    <w:rsid w:val="00C2538E"/>
    <w:rsid w:val="00C273E2"/>
    <w:rsid w:val="00C33700"/>
    <w:rsid w:val="00C422FF"/>
    <w:rsid w:val="00C43EBB"/>
    <w:rsid w:val="00C52AD5"/>
    <w:rsid w:val="00C54C43"/>
    <w:rsid w:val="00C6487B"/>
    <w:rsid w:val="00C7249C"/>
    <w:rsid w:val="00C738D3"/>
    <w:rsid w:val="00C75984"/>
    <w:rsid w:val="00C77CE3"/>
    <w:rsid w:val="00C80B82"/>
    <w:rsid w:val="00C826C1"/>
    <w:rsid w:val="00C86DB9"/>
    <w:rsid w:val="00C91847"/>
    <w:rsid w:val="00C93B4D"/>
    <w:rsid w:val="00C93D86"/>
    <w:rsid w:val="00C95859"/>
    <w:rsid w:val="00C976DB"/>
    <w:rsid w:val="00CB0CB1"/>
    <w:rsid w:val="00CB33F3"/>
    <w:rsid w:val="00CB5ABD"/>
    <w:rsid w:val="00CC0195"/>
    <w:rsid w:val="00CC1009"/>
    <w:rsid w:val="00CC318B"/>
    <w:rsid w:val="00CC622D"/>
    <w:rsid w:val="00CD0D6B"/>
    <w:rsid w:val="00CD2846"/>
    <w:rsid w:val="00CD332B"/>
    <w:rsid w:val="00CE2002"/>
    <w:rsid w:val="00CE24D5"/>
    <w:rsid w:val="00CE30A1"/>
    <w:rsid w:val="00CE6B30"/>
    <w:rsid w:val="00CF08E4"/>
    <w:rsid w:val="00CF10F0"/>
    <w:rsid w:val="00CF798C"/>
    <w:rsid w:val="00D004E6"/>
    <w:rsid w:val="00D0467A"/>
    <w:rsid w:val="00D1500E"/>
    <w:rsid w:val="00D153FF"/>
    <w:rsid w:val="00D17B2A"/>
    <w:rsid w:val="00D20444"/>
    <w:rsid w:val="00D214DE"/>
    <w:rsid w:val="00D26088"/>
    <w:rsid w:val="00D26524"/>
    <w:rsid w:val="00D26E63"/>
    <w:rsid w:val="00D27BEF"/>
    <w:rsid w:val="00D30A9A"/>
    <w:rsid w:val="00D435FD"/>
    <w:rsid w:val="00D515D1"/>
    <w:rsid w:val="00D51B70"/>
    <w:rsid w:val="00D61364"/>
    <w:rsid w:val="00D651AB"/>
    <w:rsid w:val="00D67AC0"/>
    <w:rsid w:val="00D71FDC"/>
    <w:rsid w:val="00D7291A"/>
    <w:rsid w:val="00D80782"/>
    <w:rsid w:val="00D845E1"/>
    <w:rsid w:val="00D86BCE"/>
    <w:rsid w:val="00D874E0"/>
    <w:rsid w:val="00D910A9"/>
    <w:rsid w:val="00D96BB5"/>
    <w:rsid w:val="00DA1179"/>
    <w:rsid w:val="00DB1DA4"/>
    <w:rsid w:val="00DC0111"/>
    <w:rsid w:val="00DC02F6"/>
    <w:rsid w:val="00DC05C9"/>
    <w:rsid w:val="00DC3423"/>
    <w:rsid w:val="00DC5BEE"/>
    <w:rsid w:val="00DD18A2"/>
    <w:rsid w:val="00DE13FE"/>
    <w:rsid w:val="00DF1422"/>
    <w:rsid w:val="00DF2AFA"/>
    <w:rsid w:val="00DF32C8"/>
    <w:rsid w:val="00DF3A8E"/>
    <w:rsid w:val="00DF48DC"/>
    <w:rsid w:val="00DF51A1"/>
    <w:rsid w:val="00DF5CF2"/>
    <w:rsid w:val="00E00D5A"/>
    <w:rsid w:val="00E14A4C"/>
    <w:rsid w:val="00E16CCB"/>
    <w:rsid w:val="00E21891"/>
    <w:rsid w:val="00E25519"/>
    <w:rsid w:val="00E26940"/>
    <w:rsid w:val="00E34CDE"/>
    <w:rsid w:val="00E478B5"/>
    <w:rsid w:val="00E47B59"/>
    <w:rsid w:val="00E5178B"/>
    <w:rsid w:val="00E5541D"/>
    <w:rsid w:val="00E64560"/>
    <w:rsid w:val="00E719B7"/>
    <w:rsid w:val="00E748B4"/>
    <w:rsid w:val="00E76ED4"/>
    <w:rsid w:val="00E85515"/>
    <w:rsid w:val="00E85BAD"/>
    <w:rsid w:val="00E87927"/>
    <w:rsid w:val="00E87CB9"/>
    <w:rsid w:val="00E87CCB"/>
    <w:rsid w:val="00E9712C"/>
    <w:rsid w:val="00E97566"/>
    <w:rsid w:val="00EA012D"/>
    <w:rsid w:val="00EA25E0"/>
    <w:rsid w:val="00EB1D10"/>
    <w:rsid w:val="00EB7C1A"/>
    <w:rsid w:val="00EC3055"/>
    <w:rsid w:val="00ED53D9"/>
    <w:rsid w:val="00ED6D5B"/>
    <w:rsid w:val="00ED7130"/>
    <w:rsid w:val="00EE18A2"/>
    <w:rsid w:val="00EE41A4"/>
    <w:rsid w:val="00EE5430"/>
    <w:rsid w:val="00EF2EFE"/>
    <w:rsid w:val="00EF4D9C"/>
    <w:rsid w:val="00EF6224"/>
    <w:rsid w:val="00F009B8"/>
    <w:rsid w:val="00F01530"/>
    <w:rsid w:val="00F10C51"/>
    <w:rsid w:val="00F13CB9"/>
    <w:rsid w:val="00F16721"/>
    <w:rsid w:val="00F24679"/>
    <w:rsid w:val="00F32580"/>
    <w:rsid w:val="00F3567F"/>
    <w:rsid w:val="00F5009E"/>
    <w:rsid w:val="00F5041B"/>
    <w:rsid w:val="00F53A4F"/>
    <w:rsid w:val="00F62C1D"/>
    <w:rsid w:val="00F72AEB"/>
    <w:rsid w:val="00F7303B"/>
    <w:rsid w:val="00F76462"/>
    <w:rsid w:val="00F80049"/>
    <w:rsid w:val="00F85AC9"/>
    <w:rsid w:val="00F925C1"/>
    <w:rsid w:val="00F93214"/>
    <w:rsid w:val="00F93A83"/>
    <w:rsid w:val="00F944B5"/>
    <w:rsid w:val="00F95EBF"/>
    <w:rsid w:val="00F9661A"/>
    <w:rsid w:val="00F96A3E"/>
    <w:rsid w:val="00FA3175"/>
    <w:rsid w:val="00FA5298"/>
    <w:rsid w:val="00FA5498"/>
    <w:rsid w:val="00FB185B"/>
    <w:rsid w:val="00FB2E96"/>
    <w:rsid w:val="00FC1152"/>
    <w:rsid w:val="00FC148B"/>
    <w:rsid w:val="00FC2872"/>
    <w:rsid w:val="00FC654C"/>
    <w:rsid w:val="00FD06C4"/>
    <w:rsid w:val="00FD075C"/>
    <w:rsid w:val="00FD28E3"/>
    <w:rsid w:val="00FD52B5"/>
    <w:rsid w:val="00FD7674"/>
    <w:rsid w:val="00FD76A3"/>
    <w:rsid w:val="00FE1E04"/>
    <w:rsid w:val="00FE2DBA"/>
    <w:rsid w:val="00FF03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13" fill="f" fillcolor="white" stroke="f">
      <v:fill color="white" on="f"/>
      <v:stroke on="f"/>
      <o:colormenu v:ext="edit" fillcolor="none [671]"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E1E"/>
  </w:style>
  <w:style w:type="paragraph" w:styleId="Heading1">
    <w:name w:val="heading 1"/>
    <w:basedOn w:val="Normal"/>
    <w:next w:val="Normal"/>
    <w:link w:val="Heading1Char"/>
    <w:uiPriority w:val="9"/>
    <w:qFormat/>
    <w:rsid w:val="00957E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28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28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EE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95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5C1"/>
    <w:rPr>
      <w:rFonts w:ascii="Tahoma" w:hAnsi="Tahoma" w:cs="Tahoma"/>
      <w:sz w:val="16"/>
      <w:szCs w:val="16"/>
    </w:rPr>
  </w:style>
  <w:style w:type="paragraph" w:styleId="NoSpacing">
    <w:name w:val="No Spacing"/>
    <w:link w:val="NoSpacingChar"/>
    <w:uiPriority w:val="1"/>
    <w:qFormat/>
    <w:rsid w:val="000D4EE9"/>
    <w:pPr>
      <w:spacing w:after="0" w:line="240" w:lineRule="auto"/>
    </w:pPr>
  </w:style>
  <w:style w:type="character" w:customStyle="1" w:styleId="Heading2Char">
    <w:name w:val="Heading 2 Char"/>
    <w:basedOn w:val="DefaultParagraphFont"/>
    <w:link w:val="Heading2"/>
    <w:uiPriority w:val="9"/>
    <w:rsid w:val="007F28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F280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30FF2"/>
    <w:pPr>
      <w:ind w:left="720"/>
      <w:contextualSpacing/>
    </w:pPr>
  </w:style>
  <w:style w:type="paragraph" w:styleId="Header">
    <w:name w:val="header"/>
    <w:basedOn w:val="Normal"/>
    <w:link w:val="HeaderChar"/>
    <w:uiPriority w:val="99"/>
    <w:unhideWhenUsed/>
    <w:rsid w:val="00630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4A4"/>
  </w:style>
  <w:style w:type="paragraph" w:styleId="Footer">
    <w:name w:val="footer"/>
    <w:basedOn w:val="Normal"/>
    <w:link w:val="FooterChar"/>
    <w:unhideWhenUsed/>
    <w:rsid w:val="00630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4A4"/>
  </w:style>
  <w:style w:type="character" w:customStyle="1" w:styleId="NoSpacingChar">
    <w:name w:val="No Spacing Char"/>
    <w:basedOn w:val="DefaultParagraphFont"/>
    <w:link w:val="NoSpacing"/>
    <w:uiPriority w:val="1"/>
    <w:rsid w:val="00246805"/>
  </w:style>
  <w:style w:type="character" w:styleId="CommentReference">
    <w:name w:val="annotation reference"/>
    <w:basedOn w:val="DefaultParagraphFont"/>
    <w:uiPriority w:val="99"/>
    <w:semiHidden/>
    <w:unhideWhenUsed/>
    <w:rsid w:val="00A631C3"/>
    <w:rPr>
      <w:sz w:val="16"/>
      <w:szCs w:val="16"/>
    </w:rPr>
  </w:style>
  <w:style w:type="paragraph" w:styleId="CommentText">
    <w:name w:val="annotation text"/>
    <w:basedOn w:val="Normal"/>
    <w:link w:val="CommentTextChar"/>
    <w:uiPriority w:val="99"/>
    <w:semiHidden/>
    <w:unhideWhenUsed/>
    <w:rsid w:val="00A631C3"/>
    <w:pPr>
      <w:spacing w:line="240" w:lineRule="auto"/>
    </w:pPr>
    <w:rPr>
      <w:sz w:val="20"/>
      <w:szCs w:val="20"/>
    </w:rPr>
  </w:style>
  <w:style w:type="character" w:customStyle="1" w:styleId="CommentTextChar">
    <w:name w:val="Comment Text Char"/>
    <w:basedOn w:val="DefaultParagraphFont"/>
    <w:link w:val="CommentText"/>
    <w:uiPriority w:val="99"/>
    <w:semiHidden/>
    <w:rsid w:val="00A631C3"/>
    <w:rPr>
      <w:sz w:val="20"/>
      <w:szCs w:val="20"/>
    </w:rPr>
  </w:style>
  <w:style w:type="paragraph" w:styleId="CommentSubject">
    <w:name w:val="annotation subject"/>
    <w:basedOn w:val="CommentText"/>
    <w:next w:val="CommentText"/>
    <w:link w:val="CommentSubjectChar"/>
    <w:uiPriority w:val="99"/>
    <w:semiHidden/>
    <w:unhideWhenUsed/>
    <w:rsid w:val="00A631C3"/>
    <w:rPr>
      <w:b/>
      <w:bCs/>
    </w:rPr>
  </w:style>
  <w:style w:type="character" w:customStyle="1" w:styleId="CommentSubjectChar">
    <w:name w:val="Comment Subject Char"/>
    <w:basedOn w:val="CommentTextChar"/>
    <w:link w:val="CommentSubject"/>
    <w:uiPriority w:val="99"/>
    <w:semiHidden/>
    <w:rsid w:val="00A631C3"/>
    <w:rPr>
      <w:b/>
      <w:bCs/>
    </w:rPr>
  </w:style>
  <w:style w:type="character" w:styleId="Hyperlink">
    <w:name w:val="Hyperlink"/>
    <w:basedOn w:val="DefaultParagraphFont"/>
    <w:uiPriority w:val="99"/>
    <w:unhideWhenUsed/>
    <w:rsid w:val="00F76462"/>
    <w:rPr>
      <w:color w:val="0000FF" w:themeColor="hyperlink"/>
      <w:u w:val="single"/>
    </w:rPr>
  </w:style>
  <w:style w:type="table" w:styleId="TableGrid">
    <w:name w:val="Table Grid"/>
    <w:basedOn w:val="TableNormal"/>
    <w:uiPriority w:val="59"/>
    <w:rsid w:val="00B17C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2B597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B597B"/>
    <w:rPr>
      <w:rFonts w:ascii="Tahoma" w:hAnsi="Tahoma" w:cs="Tahoma"/>
      <w:sz w:val="16"/>
      <w:szCs w:val="16"/>
    </w:rPr>
  </w:style>
  <w:style w:type="paragraph" w:customStyle="1" w:styleId="text">
    <w:name w:val="text"/>
    <w:basedOn w:val="Header"/>
    <w:rsid w:val="000E31BE"/>
    <w:pPr>
      <w:widowControl w:val="0"/>
      <w:tabs>
        <w:tab w:val="clear" w:pos="4513"/>
        <w:tab w:val="clear" w:pos="9026"/>
        <w:tab w:val="center" w:pos="4320"/>
        <w:tab w:val="right" w:pos="8640"/>
      </w:tabs>
      <w:suppressAutoHyphens/>
      <w:autoSpaceDE w:val="0"/>
      <w:autoSpaceDN w:val="0"/>
      <w:adjustRightInd w:val="0"/>
      <w:spacing w:before="57" w:line="310" w:lineRule="atLeast"/>
      <w:textAlignment w:val="baseline"/>
    </w:pPr>
    <w:rPr>
      <w:rFonts w:ascii="GillSans-Light" w:eastAsia="Times New Roman" w:hAnsi="GillSans-Light" w:cs="Times New Roman"/>
      <w:color w:val="000000"/>
      <w:sz w:val="23"/>
      <w:szCs w:val="23"/>
    </w:rPr>
  </w:style>
  <w:style w:type="paragraph" w:customStyle="1" w:styleId="Noparagraphstyle">
    <w:name w:val="[No paragraph style]"/>
    <w:rsid w:val="000E31BE"/>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lang w:val="en-GB"/>
    </w:rPr>
  </w:style>
  <w:style w:type="paragraph" w:styleId="BodyText">
    <w:name w:val="Body Text"/>
    <w:basedOn w:val="Normal"/>
    <w:link w:val="BodyTextChar"/>
    <w:semiHidden/>
    <w:rsid w:val="001C6017"/>
    <w:pPr>
      <w:spacing w:after="0" w:line="240" w:lineRule="auto"/>
    </w:pPr>
    <w:rPr>
      <w:rFonts w:ascii="GillSans" w:eastAsia="Times New Roman" w:hAnsi="GillSans" w:cs="Arial"/>
      <w:b/>
      <w:bCs/>
      <w:snapToGrid w:val="0"/>
      <w:color w:val="FFFFFF"/>
      <w:sz w:val="20"/>
      <w:szCs w:val="24"/>
    </w:rPr>
  </w:style>
  <w:style w:type="character" w:customStyle="1" w:styleId="BodyTextChar">
    <w:name w:val="Body Text Char"/>
    <w:basedOn w:val="DefaultParagraphFont"/>
    <w:link w:val="BodyText"/>
    <w:semiHidden/>
    <w:rsid w:val="001C6017"/>
    <w:rPr>
      <w:rFonts w:ascii="GillSans" w:eastAsia="Times New Roman" w:hAnsi="GillSans" w:cs="Arial"/>
      <w:b/>
      <w:bCs/>
      <w:snapToGrid w:val="0"/>
      <w:color w:val="FFFFFF"/>
      <w:sz w:val="20"/>
      <w:szCs w:val="24"/>
    </w:rPr>
  </w:style>
  <w:style w:type="character" w:styleId="FollowedHyperlink">
    <w:name w:val="FollowedHyperlink"/>
    <w:basedOn w:val="DefaultParagraphFont"/>
    <w:uiPriority w:val="99"/>
    <w:semiHidden/>
    <w:unhideWhenUsed/>
    <w:rsid w:val="00EA25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8551007">
      <w:bodyDiv w:val="1"/>
      <w:marLeft w:val="0"/>
      <w:marRight w:val="0"/>
      <w:marTop w:val="0"/>
      <w:marBottom w:val="0"/>
      <w:divBdr>
        <w:top w:val="none" w:sz="0" w:space="0" w:color="auto"/>
        <w:left w:val="none" w:sz="0" w:space="0" w:color="auto"/>
        <w:bottom w:val="none" w:sz="0" w:space="0" w:color="auto"/>
        <w:right w:val="none" w:sz="0" w:space="0" w:color="auto"/>
      </w:divBdr>
    </w:div>
    <w:div w:id="1093933464">
      <w:bodyDiv w:val="1"/>
      <w:marLeft w:val="0"/>
      <w:marRight w:val="0"/>
      <w:marTop w:val="0"/>
      <w:marBottom w:val="0"/>
      <w:divBdr>
        <w:top w:val="none" w:sz="0" w:space="0" w:color="auto"/>
        <w:left w:val="none" w:sz="0" w:space="0" w:color="auto"/>
        <w:bottom w:val="none" w:sz="0" w:space="0" w:color="auto"/>
        <w:right w:val="none" w:sz="0" w:space="0" w:color="auto"/>
      </w:divBdr>
    </w:div>
    <w:div w:id="1650476643">
      <w:bodyDiv w:val="1"/>
      <w:marLeft w:val="0"/>
      <w:marRight w:val="0"/>
      <w:marTop w:val="0"/>
      <w:marBottom w:val="0"/>
      <w:divBdr>
        <w:top w:val="none" w:sz="0" w:space="0" w:color="auto"/>
        <w:left w:val="none" w:sz="0" w:space="0" w:color="auto"/>
        <w:bottom w:val="none" w:sz="0" w:space="0" w:color="auto"/>
        <w:right w:val="none" w:sz="0" w:space="0" w:color="auto"/>
      </w:divBdr>
    </w:div>
    <w:div w:id="1772891725">
      <w:bodyDiv w:val="1"/>
      <w:marLeft w:val="0"/>
      <w:marRight w:val="0"/>
      <w:marTop w:val="0"/>
      <w:marBottom w:val="0"/>
      <w:divBdr>
        <w:top w:val="none" w:sz="0" w:space="0" w:color="auto"/>
        <w:left w:val="none" w:sz="0" w:space="0" w:color="auto"/>
        <w:bottom w:val="none" w:sz="0" w:space="0" w:color="auto"/>
        <w:right w:val="none" w:sz="0" w:space="0" w:color="auto"/>
      </w:divBdr>
    </w:div>
    <w:div w:id="183772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hyperlink" Target="http://www.transport.tas.gov.au/publications/tasmanian_roadside_signs_manual" TargetMode="External"/><Relationship Id="rId42" Type="http://schemas.openxmlformats.org/officeDocument/2006/relationships/image" Target="media/image29.jpeg"/><Relationship Id="rId47" Type="http://schemas.openxmlformats.org/officeDocument/2006/relationships/hyperlink" Target="http://www.transport.tas.gov.au/%20publicationstasmanian_roadside_signs_manual" TargetMode="External"/><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hyperlink" Target="http://www.transport.tas.gov.au/road/specifications"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8.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hyperlink" Target="mailto:janine.pearson@dier.tas.gov.au" TargetMode="Externa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5A0CB8-C02C-4B2B-986B-3B85324A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5873</Words>
  <Characters>33479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Cycleway Tasmanian Manual</vt:lpstr>
    </vt:vector>
  </TitlesOfParts>
  <Company>DIER</Company>
  <LinksUpToDate>false</LinksUpToDate>
  <CharactersWithSpaces>39274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Cycleway Tasmanian Manual</dc:title>
  <dc:subject>Cycleway Tasmania Manual</dc:subject>
  <dc:creator>s-brown</dc:creator>
  <cp:keywords/>
  <dc:description/>
  <cp:lastModifiedBy>l-middleton</cp:lastModifiedBy>
  <cp:revision>2</cp:revision>
  <cp:lastPrinted>2013-05-27T00:14:00Z</cp:lastPrinted>
  <dcterms:created xsi:type="dcterms:W3CDTF">2013-05-27T02:45:00Z</dcterms:created>
  <dcterms:modified xsi:type="dcterms:W3CDTF">2013-05-27T02:45:00Z</dcterms:modified>
</cp:coreProperties>
</file>