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id w:val="1141071813"/>
        <w:docPartObj>
          <w:docPartGallery w:val="Cover Pages"/>
          <w:docPartUnique/>
        </w:docPartObj>
      </w:sdtPr>
      <w:sdtEndPr/>
      <w:sdtContent>
        <w:p w:rsidR="00F37269" w:rsidRDefault="00D0589D">
          <w:r w:rsidRPr="00D0589D">
            <w:rPr>
              <w:noProof/>
              <w:lang w:eastAsia="en-AU"/>
            </w:rPr>
            <mc:AlternateContent>
              <mc:Choice Requires="wps">
                <w:drawing>
                  <wp:anchor distT="0" distB="0" distL="114300" distR="114300" simplePos="0" relativeHeight="251680768" behindDoc="0" locked="0" layoutInCell="1" allowOverlap="1" wp14:anchorId="1AA9EBCF" wp14:editId="03C83726">
                    <wp:simplePos x="0" y="0"/>
                    <wp:positionH relativeFrom="page">
                      <wp:posOffset>360045</wp:posOffset>
                    </wp:positionH>
                    <wp:positionV relativeFrom="page">
                      <wp:posOffset>467995</wp:posOffset>
                    </wp:positionV>
                    <wp:extent cx="3636000" cy="117000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6000" cy="1170000"/>
                            </a:xfrm>
                            <a:prstGeom prst="rect">
                              <a:avLst/>
                            </a:prstGeom>
                            <a:noFill/>
                            <a:ln w="9525">
                              <a:noFill/>
                              <a:miter lim="800000"/>
                              <a:headEnd/>
                              <a:tailEnd/>
                            </a:ln>
                          </wps:spPr>
                          <wps:txbx>
                            <w:txbxContent>
                              <w:p w:rsidR="00D0589D" w:rsidRPr="00DA2F4D" w:rsidRDefault="00D0589D" w:rsidP="00D0589D">
                                <w:pPr>
                                  <w:rPr>
                                    <w:rFonts w:ascii="GillSans Light" w:hAnsi="GillSans Light"/>
                                    <w:sz w:val="24"/>
                                  </w:rPr>
                                </w:pPr>
                                <w:r>
                                  <w:rPr>
                                    <w:rFonts w:ascii="GillSans Light" w:hAnsi="GillSans Light"/>
                                    <w:sz w:val="24"/>
                                  </w:rPr>
                                  <w:t>R24 Geotextiles</w:t>
                                </w:r>
                              </w:p>
                              <w:p w:rsidR="00D0589D" w:rsidRPr="00DA2F4D" w:rsidRDefault="00D0589D" w:rsidP="00D0589D">
                                <w:pPr>
                                  <w:rPr>
                                    <w:rFonts w:ascii="GillSans Light" w:hAnsi="GillSans Light"/>
                                    <w:sz w:val="24"/>
                                  </w:rPr>
                                </w:pPr>
                                <w:r w:rsidRPr="00DA2F4D">
                                  <w:rPr>
                                    <w:rFonts w:ascii="GillSans Light" w:hAnsi="GillSans Light"/>
                                    <w:sz w:val="24"/>
                                  </w:rPr>
                                  <w:t>Date: July 2014</w:t>
                                </w:r>
                              </w:p>
                              <w:p w:rsidR="00D0589D" w:rsidRPr="00DA2F4D" w:rsidRDefault="00D0589D" w:rsidP="00D0589D">
                                <w:pPr>
                                  <w:rPr>
                                    <w:rFonts w:ascii="GillSans Light" w:hAnsi="GillSans Light"/>
                                    <w:sz w:val="24"/>
                                  </w:rPr>
                                </w:pPr>
                                <w:r w:rsidRPr="00DA2F4D">
                                  <w:rPr>
                                    <w:rFonts w:ascii="GillSans Light" w:hAnsi="GillSans Light"/>
                                    <w:sz w:val="24"/>
                                  </w:rPr>
                                  <w:t>Edition 1 / Revision 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8.35pt;margin-top:36.85pt;width:286.3pt;height:92.15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" filled="f" stroked="f">
                    <v:textbox>
                      <w:txbxContent>
                        <w:p w:rsidR="00D0589D" w:rsidRPr="00DA2F4D" w:rsidRDefault="00D0589D" w:rsidP="00D0589D">
                          <w:pPr>
                            <w:rPr>
                              <w:rFonts w:ascii="GillSans Light" w:hAnsi="GillSans Light"/>
                              <w:sz w:val="24"/>
                            </w:rPr>
                          </w:pPr>
                          <w:r>
                            <w:rPr>
                              <w:rFonts w:ascii="GillSans Light" w:hAnsi="GillSans Light"/>
                              <w:sz w:val="24"/>
                            </w:rPr>
                            <w:t>R24 Geotextiles</w:t>
                          </w:r>
                        </w:p>
                        <w:p w:rsidR="00D0589D" w:rsidRPr="00DA2F4D" w:rsidRDefault="00D0589D" w:rsidP="00D0589D">
                          <w:pPr>
                            <w:rPr>
                              <w:rFonts w:ascii="GillSans Light" w:hAnsi="GillSans Light"/>
                              <w:sz w:val="24"/>
                            </w:rPr>
                          </w:pPr>
                          <w:r w:rsidRPr="00DA2F4D">
                            <w:rPr>
                              <w:rFonts w:ascii="GillSans Light" w:hAnsi="GillSans Light"/>
                              <w:sz w:val="24"/>
                            </w:rPr>
                            <w:t>Date: July 2014</w:t>
                          </w:r>
                        </w:p>
                        <w:p w:rsidR="00D0589D" w:rsidRPr="00DA2F4D" w:rsidRDefault="00D0589D" w:rsidP="00D0589D">
                          <w:pPr>
                            <w:rPr>
                              <w:rFonts w:ascii="GillSans Light" w:hAnsi="GillSans Light"/>
                              <w:sz w:val="24"/>
                            </w:rPr>
                          </w:pPr>
                          <w:r w:rsidRPr="00DA2F4D">
                            <w:rPr>
                              <w:rFonts w:ascii="GillSans Light" w:hAnsi="GillSans Light"/>
                              <w:sz w:val="24"/>
                            </w:rPr>
                            <w:t>Edition 1 / Revision 0</w:t>
                          </w:r>
                        </w:p>
                      </w:txbxContent>
                    </v:textbox>
                    <w10:wrap anchorx="page" anchory="page"/>
                  </v:shape>
                </w:pict>
              </mc:Fallback>
            </mc:AlternateContent>
          </w:r>
          <w:r w:rsidR="00E654EB">
            <w:rPr>
              <w:noProof/>
              <w:lang w:eastAsia="en-AU"/>
            </w:rPr>
            <w:drawing>
              <wp:anchor distT="0" distB="0" distL="114300" distR="114300" simplePos="0" relativeHeight="251678720" behindDoc="1" locked="0" layoutInCell="0" allowOverlap="1" wp14:anchorId="3295DB3F" wp14:editId="3A08C7AB">
                <wp:simplePos x="0" y="0"/>
                <wp:positionH relativeFrom="page">
                  <wp:posOffset>0</wp:posOffset>
                </wp:positionH>
                <wp:positionV relativeFrom="page">
                  <wp:posOffset>0</wp:posOffset>
                </wp:positionV>
                <wp:extent cx="7560000" cy="10692000"/>
                <wp:effectExtent l="0" t="0" r="3175" b="0"/>
                <wp:wrapNone/>
                <wp:docPr id="2" name="Picture 2" descr="C:\Users\p-blackwell\AppData\Local\Microsoft\Windows\Temporary Internet Files\Content.Outlook\KFIAQ82Y\Roadworks Spec Cov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blackwell\AppData\Local\Microsoft\Windows\Temporary Internet Files\Content.Outlook\KFIAQ82Y\Roadworks Spec Cover.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60000" cy="106920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F37269" w:rsidRDefault="00F37269">
          <w:pPr>
            <w:spacing w:after="0"/>
            <w:jc w:val="left"/>
            <w:rPr>
              <w:b/>
              <w:spacing w:val="-2"/>
            </w:rPr>
          </w:pPr>
          <w:r>
            <w:br w:type="page"/>
          </w:r>
        </w:p>
      </w:sdtContent>
    </w:sdt>
    <w:p w:rsidR="0066567F" w:rsidRDefault="0066567F" w:rsidP="0066567F">
      <w:pPr>
        <w:pStyle w:val="Heading1"/>
        <w:jc w:val="left"/>
      </w:pPr>
      <w:bookmarkStart w:id="1" w:name="_Toc379374923"/>
      <w:bookmarkStart w:id="2" w:name="_Toc380499973"/>
      <w:bookmarkStart w:id="3" w:name="_Toc380589926"/>
      <w:bookmarkStart w:id="4" w:name="_Toc386632846"/>
      <w:bookmarkStart w:id="5" w:name="_Toc387762599"/>
      <w:bookmarkStart w:id="6" w:name="_Toc391455010"/>
      <w:bookmarkStart w:id="7" w:name="_Toc392499075"/>
      <w:r>
        <w:lastRenderedPageBreak/>
        <w:t>REVISION REGISTER</w:t>
      </w:r>
      <w:bookmarkEnd w:id="1"/>
      <w:bookmarkEnd w:id="2"/>
      <w:bookmarkEnd w:id="3"/>
      <w:bookmarkEnd w:id="4"/>
      <w:bookmarkEnd w:id="5"/>
      <w:bookmarkEnd w:id="6"/>
      <w:bookmarkEnd w:id="7"/>
    </w:p>
    <w:p w:rsidR="0066567F" w:rsidRDefault="0066567F" w:rsidP="0066567F"/>
    <w:tbl>
      <w:tblPr>
        <w:tblStyle w:val="TableGrid"/>
        <w:tblW w:w="9780" w:type="dxa"/>
        <w:jc w:val="center"/>
        <w:tblLook w:val="04A0" w:firstRow="1" w:lastRow="0" w:firstColumn="1" w:lastColumn="0" w:noHBand="0" w:noVBand="1"/>
      </w:tblPr>
      <w:tblGrid>
        <w:gridCol w:w="1559"/>
        <w:gridCol w:w="1559"/>
        <w:gridCol w:w="3969"/>
        <w:gridCol w:w="1559"/>
        <w:gridCol w:w="1134"/>
      </w:tblGrid>
      <w:tr w:rsidR="0066567F" w:rsidTr="00545E57">
        <w:trPr>
          <w:jc w:val="center"/>
        </w:trPr>
        <w:tc>
          <w:tcPr>
            <w:tcW w:w="1559" w:type="dxa"/>
            <w:vAlign w:val="center"/>
          </w:tcPr>
          <w:p w:rsidR="0066567F" w:rsidRPr="00E764A3" w:rsidRDefault="0066567F" w:rsidP="00545E57">
            <w:pPr>
              <w:pStyle w:val="Heading4"/>
              <w:jc w:val="center"/>
            </w:pPr>
            <w:r w:rsidRPr="00E764A3">
              <w:t>Ed/Rev Number</w:t>
            </w:r>
          </w:p>
        </w:tc>
        <w:tc>
          <w:tcPr>
            <w:tcW w:w="1559" w:type="dxa"/>
            <w:vAlign w:val="center"/>
          </w:tcPr>
          <w:p w:rsidR="0066567F" w:rsidRPr="00E764A3" w:rsidRDefault="0066567F" w:rsidP="00545E57">
            <w:pPr>
              <w:pStyle w:val="Heading4"/>
              <w:jc w:val="center"/>
            </w:pPr>
            <w:r w:rsidRPr="00E764A3">
              <w:t>Clause Number</w:t>
            </w:r>
          </w:p>
        </w:tc>
        <w:tc>
          <w:tcPr>
            <w:tcW w:w="3969" w:type="dxa"/>
            <w:vAlign w:val="center"/>
          </w:tcPr>
          <w:p w:rsidR="0066567F" w:rsidRPr="00E764A3" w:rsidRDefault="0066567F" w:rsidP="00545E57">
            <w:pPr>
              <w:pStyle w:val="Heading4"/>
              <w:jc w:val="center"/>
            </w:pPr>
            <w:r w:rsidRPr="00E764A3">
              <w:t>Description of Revision</w:t>
            </w:r>
          </w:p>
        </w:tc>
        <w:tc>
          <w:tcPr>
            <w:tcW w:w="1559" w:type="dxa"/>
            <w:vAlign w:val="center"/>
          </w:tcPr>
          <w:p w:rsidR="0066567F" w:rsidRPr="00E764A3" w:rsidRDefault="0066567F" w:rsidP="00545E57">
            <w:pPr>
              <w:pStyle w:val="Heading4"/>
              <w:jc w:val="center"/>
            </w:pPr>
            <w:r w:rsidRPr="00E764A3">
              <w:t>Authorised By</w:t>
            </w:r>
          </w:p>
        </w:tc>
        <w:tc>
          <w:tcPr>
            <w:tcW w:w="1134" w:type="dxa"/>
            <w:vAlign w:val="center"/>
          </w:tcPr>
          <w:p w:rsidR="0066567F" w:rsidRPr="00E764A3" w:rsidRDefault="0066567F" w:rsidP="00545E57">
            <w:pPr>
              <w:pStyle w:val="Heading4"/>
              <w:jc w:val="center"/>
            </w:pPr>
            <w:r w:rsidRPr="00E764A3">
              <w:t>Date</w:t>
            </w:r>
          </w:p>
        </w:tc>
      </w:tr>
      <w:tr w:rsidR="0066567F" w:rsidTr="00545E57">
        <w:trPr>
          <w:jc w:val="center"/>
        </w:trPr>
        <w:tc>
          <w:tcPr>
            <w:tcW w:w="1559" w:type="dxa"/>
          </w:tcPr>
          <w:p w:rsidR="0066567F" w:rsidRDefault="0066567F" w:rsidP="00545E57">
            <w:pPr>
              <w:spacing w:before="60"/>
              <w:contextualSpacing/>
              <w:jc w:val="left"/>
            </w:pPr>
            <w:r>
              <w:t>Ed 1 / Rev 0</w:t>
            </w:r>
          </w:p>
        </w:tc>
        <w:tc>
          <w:tcPr>
            <w:tcW w:w="1559" w:type="dxa"/>
          </w:tcPr>
          <w:p w:rsidR="00A65F9A" w:rsidRDefault="00A65F9A" w:rsidP="00111DC0">
            <w:pPr>
              <w:spacing w:before="60"/>
              <w:contextualSpacing/>
              <w:jc w:val="left"/>
            </w:pPr>
            <w:r>
              <w:t>All</w:t>
            </w:r>
          </w:p>
          <w:p w:rsidR="00A65F9A" w:rsidRDefault="00A65F9A" w:rsidP="00111DC0">
            <w:pPr>
              <w:spacing w:before="60"/>
              <w:contextualSpacing/>
              <w:jc w:val="left"/>
            </w:pPr>
          </w:p>
          <w:p w:rsidR="00245B15" w:rsidRPr="008A759A" w:rsidRDefault="00245B15" w:rsidP="00111DC0">
            <w:pPr>
              <w:spacing w:before="60"/>
              <w:contextualSpacing/>
              <w:jc w:val="left"/>
            </w:pPr>
            <w:r w:rsidRPr="008A759A">
              <w:t>R24.1</w:t>
            </w:r>
          </w:p>
          <w:p w:rsidR="00245B15" w:rsidRDefault="00245B15" w:rsidP="00111DC0">
            <w:pPr>
              <w:spacing w:before="60"/>
              <w:contextualSpacing/>
              <w:jc w:val="left"/>
            </w:pPr>
            <w:r w:rsidRPr="008A759A">
              <w:t>R24.2</w:t>
            </w:r>
          </w:p>
          <w:p w:rsidR="00C614B8" w:rsidRPr="008A759A" w:rsidRDefault="00C614B8" w:rsidP="00111DC0">
            <w:pPr>
              <w:spacing w:before="60"/>
              <w:contextualSpacing/>
              <w:jc w:val="left"/>
            </w:pPr>
            <w:r>
              <w:t>R24.3</w:t>
            </w:r>
          </w:p>
          <w:p w:rsidR="00245B15" w:rsidRPr="008A759A" w:rsidRDefault="00245B15" w:rsidP="00111DC0">
            <w:pPr>
              <w:spacing w:before="60"/>
              <w:contextualSpacing/>
              <w:jc w:val="left"/>
            </w:pPr>
            <w:r w:rsidRPr="008A759A">
              <w:t>R24.7.4</w:t>
            </w:r>
          </w:p>
          <w:p w:rsidR="0066567F" w:rsidRPr="008A759A" w:rsidRDefault="00111DC0" w:rsidP="00111DC0">
            <w:pPr>
              <w:spacing w:before="60"/>
              <w:contextualSpacing/>
              <w:jc w:val="left"/>
            </w:pPr>
            <w:r w:rsidRPr="008A759A">
              <w:t>Table R24.3</w:t>
            </w:r>
          </w:p>
          <w:p w:rsidR="00111DC0" w:rsidRPr="008A759A" w:rsidRDefault="00111DC0" w:rsidP="00111DC0">
            <w:pPr>
              <w:spacing w:before="60"/>
              <w:contextualSpacing/>
              <w:jc w:val="left"/>
            </w:pPr>
          </w:p>
          <w:p w:rsidR="00111DC0" w:rsidRPr="008A759A" w:rsidRDefault="00111DC0" w:rsidP="00111DC0">
            <w:pPr>
              <w:spacing w:before="60"/>
              <w:contextualSpacing/>
              <w:jc w:val="left"/>
            </w:pPr>
            <w:r w:rsidRPr="008A759A">
              <w:t>Table R24.4</w:t>
            </w:r>
          </w:p>
          <w:p w:rsidR="00111DC0" w:rsidRPr="008A759A" w:rsidRDefault="00111DC0" w:rsidP="00111DC0">
            <w:pPr>
              <w:spacing w:before="60"/>
              <w:contextualSpacing/>
              <w:jc w:val="left"/>
            </w:pPr>
          </w:p>
          <w:p w:rsidR="00DE47FB" w:rsidRPr="008A759A" w:rsidRDefault="00DE47FB" w:rsidP="00111DC0">
            <w:pPr>
              <w:spacing w:before="60"/>
              <w:contextualSpacing/>
              <w:jc w:val="left"/>
            </w:pPr>
            <w:r w:rsidRPr="008A759A">
              <w:t>R24.8.2</w:t>
            </w:r>
          </w:p>
          <w:p w:rsidR="00DE47FB" w:rsidRPr="008A759A" w:rsidRDefault="00DE47FB" w:rsidP="00111DC0">
            <w:pPr>
              <w:spacing w:before="60"/>
              <w:contextualSpacing/>
              <w:jc w:val="left"/>
            </w:pPr>
            <w:r w:rsidRPr="008A759A">
              <w:t>Table R24.5</w:t>
            </w:r>
          </w:p>
          <w:p w:rsidR="00167BDA" w:rsidRPr="008A759A" w:rsidRDefault="00167BDA" w:rsidP="00111DC0">
            <w:pPr>
              <w:spacing w:before="60"/>
              <w:contextualSpacing/>
              <w:jc w:val="left"/>
            </w:pPr>
          </w:p>
          <w:p w:rsidR="00111DC0" w:rsidRPr="008A759A" w:rsidRDefault="00111DC0" w:rsidP="00111DC0">
            <w:pPr>
              <w:spacing w:before="60"/>
              <w:contextualSpacing/>
              <w:jc w:val="left"/>
            </w:pPr>
            <w:r w:rsidRPr="008A759A">
              <w:t>Table R24.</w:t>
            </w:r>
            <w:r w:rsidR="00DE47FB" w:rsidRPr="008A759A">
              <w:t>6</w:t>
            </w:r>
          </w:p>
          <w:p w:rsidR="00A52649" w:rsidRPr="008A759A" w:rsidRDefault="00A52649" w:rsidP="00111DC0">
            <w:pPr>
              <w:spacing w:before="60"/>
              <w:contextualSpacing/>
              <w:jc w:val="left"/>
            </w:pPr>
          </w:p>
          <w:p w:rsidR="00DE47FB" w:rsidRPr="008A759A" w:rsidRDefault="00DE47FB" w:rsidP="00111DC0">
            <w:pPr>
              <w:spacing w:before="60"/>
              <w:contextualSpacing/>
              <w:jc w:val="left"/>
            </w:pPr>
          </w:p>
          <w:p w:rsidR="00111DC0" w:rsidRPr="008A759A" w:rsidRDefault="00111DC0" w:rsidP="00DE47FB">
            <w:pPr>
              <w:spacing w:before="60"/>
              <w:contextualSpacing/>
              <w:jc w:val="left"/>
            </w:pPr>
            <w:r w:rsidRPr="008A759A">
              <w:t>Table R24.</w:t>
            </w:r>
            <w:r w:rsidR="004612D1" w:rsidRPr="008A759A">
              <w:t>7</w:t>
            </w:r>
          </w:p>
          <w:p w:rsidR="00245B15" w:rsidRPr="008A759A" w:rsidRDefault="00245B15" w:rsidP="00DE47FB">
            <w:pPr>
              <w:spacing w:before="60"/>
              <w:contextualSpacing/>
              <w:jc w:val="left"/>
            </w:pPr>
          </w:p>
          <w:p w:rsidR="00245B15" w:rsidRPr="008A759A" w:rsidRDefault="00245B15" w:rsidP="00DE47FB">
            <w:pPr>
              <w:spacing w:before="60"/>
              <w:contextualSpacing/>
              <w:jc w:val="left"/>
            </w:pPr>
          </w:p>
          <w:p w:rsidR="00245B15" w:rsidRPr="008A759A" w:rsidRDefault="00245B15" w:rsidP="00DE47FB">
            <w:pPr>
              <w:spacing w:before="60"/>
              <w:contextualSpacing/>
              <w:jc w:val="left"/>
            </w:pPr>
            <w:r w:rsidRPr="008A759A">
              <w:t>R24.9</w:t>
            </w:r>
          </w:p>
          <w:p w:rsidR="00524CFC" w:rsidRPr="008A759A" w:rsidRDefault="00524CFC" w:rsidP="00524CFC">
            <w:pPr>
              <w:spacing w:before="60"/>
              <w:contextualSpacing/>
              <w:jc w:val="left"/>
            </w:pPr>
            <w:r w:rsidRPr="008A759A">
              <w:t>Table R24.</w:t>
            </w:r>
            <w:r w:rsidR="004612D1" w:rsidRPr="008A759A">
              <w:t>8</w:t>
            </w:r>
          </w:p>
          <w:p w:rsidR="00524CFC" w:rsidRPr="008A759A" w:rsidRDefault="00524CFC" w:rsidP="00DE47FB">
            <w:pPr>
              <w:spacing w:before="60"/>
              <w:contextualSpacing/>
              <w:jc w:val="left"/>
            </w:pPr>
          </w:p>
        </w:tc>
        <w:tc>
          <w:tcPr>
            <w:tcW w:w="3969" w:type="dxa"/>
          </w:tcPr>
          <w:p w:rsidR="00A65F9A" w:rsidRDefault="00A65F9A" w:rsidP="00111DC0">
            <w:pPr>
              <w:spacing w:before="60"/>
              <w:contextualSpacing/>
              <w:jc w:val="left"/>
            </w:pPr>
            <w:r w:rsidRPr="00A65F9A">
              <w:rPr>
                <w:i/>
              </w:rPr>
              <w:t>‘Department of State Growth’</w:t>
            </w:r>
            <w:r w:rsidRPr="00A65F9A">
              <w:t xml:space="preserve"> replaces </w:t>
            </w:r>
            <w:r w:rsidRPr="00A65F9A">
              <w:rPr>
                <w:i/>
              </w:rPr>
              <w:t>‘DIER’</w:t>
            </w:r>
          </w:p>
          <w:p w:rsidR="00245B15" w:rsidRPr="008A759A" w:rsidRDefault="00245B15" w:rsidP="00111DC0">
            <w:pPr>
              <w:spacing w:before="60"/>
              <w:contextualSpacing/>
              <w:jc w:val="left"/>
            </w:pPr>
            <w:r w:rsidRPr="008A759A">
              <w:t>Clause reworded</w:t>
            </w:r>
          </w:p>
          <w:p w:rsidR="00245B15" w:rsidRDefault="00245B15" w:rsidP="00111DC0">
            <w:pPr>
              <w:spacing w:before="60"/>
              <w:contextualSpacing/>
              <w:jc w:val="left"/>
            </w:pPr>
            <w:r w:rsidRPr="008A759A">
              <w:t>Clause reworded</w:t>
            </w:r>
          </w:p>
          <w:p w:rsidR="00C614B8" w:rsidRPr="008A759A" w:rsidRDefault="00C614B8" w:rsidP="00111DC0">
            <w:pPr>
              <w:spacing w:before="60"/>
              <w:contextualSpacing/>
              <w:jc w:val="left"/>
            </w:pPr>
            <w:r>
              <w:t>References updated</w:t>
            </w:r>
          </w:p>
          <w:p w:rsidR="00245B15" w:rsidRPr="008A759A" w:rsidRDefault="00245B15" w:rsidP="00111DC0">
            <w:pPr>
              <w:spacing w:before="60"/>
              <w:contextualSpacing/>
              <w:jc w:val="left"/>
            </w:pPr>
            <w:r w:rsidRPr="008A759A">
              <w:t>Clause reworded</w:t>
            </w:r>
          </w:p>
          <w:p w:rsidR="0066567F" w:rsidRPr="008A759A" w:rsidRDefault="00111DC0" w:rsidP="00111DC0">
            <w:pPr>
              <w:spacing w:before="60"/>
              <w:contextualSpacing/>
              <w:jc w:val="left"/>
            </w:pPr>
            <w:r w:rsidRPr="008A759A">
              <w:t>Class IV, V and VI requirements amended</w:t>
            </w:r>
          </w:p>
          <w:p w:rsidR="00111DC0" w:rsidRPr="008A759A" w:rsidRDefault="00111DC0" w:rsidP="00111DC0">
            <w:pPr>
              <w:spacing w:before="60"/>
              <w:contextualSpacing/>
              <w:jc w:val="left"/>
            </w:pPr>
            <w:r w:rsidRPr="008A759A">
              <w:t xml:space="preserve">Filtration and strength classes amended </w:t>
            </w:r>
          </w:p>
          <w:p w:rsidR="00DE47FB" w:rsidRPr="008A759A" w:rsidRDefault="00DE47FB" w:rsidP="00111DC0">
            <w:pPr>
              <w:spacing w:before="60"/>
              <w:contextualSpacing/>
              <w:jc w:val="left"/>
            </w:pPr>
            <w:r w:rsidRPr="008A759A">
              <w:t>New wording added</w:t>
            </w:r>
          </w:p>
          <w:p w:rsidR="00DE47FB" w:rsidRPr="008A759A" w:rsidRDefault="00DE47FB" w:rsidP="00111DC0">
            <w:pPr>
              <w:spacing w:before="60"/>
              <w:contextualSpacing/>
              <w:jc w:val="left"/>
            </w:pPr>
            <w:r w:rsidRPr="008A759A">
              <w:t>New table added outlining requirements for separation layers</w:t>
            </w:r>
          </w:p>
          <w:p w:rsidR="00111DC0" w:rsidRPr="008A759A" w:rsidRDefault="00DE47FB" w:rsidP="00111DC0">
            <w:pPr>
              <w:spacing w:before="60"/>
              <w:contextualSpacing/>
              <w:jc w:val="left"/>
            </w:pPr>
            <w:r w:rsidRPr="008A759A">
              <w:t>Replaces previous Table R24.5, f</w:t>
            </w:r>
            <w:r w:rsidR="00111DC0" w:rsidRPr="008A759A">
              <w:t xml:space="preserve">iltration and strength classes amended </w:t>
            </w:r>
          </w:p>
          <w:p w:rsidR="00111DC0" w:rsidRPr="008A759A" w:rsidRDefault="00DE47FB" w:rsidP="00DE47FB">
            <w:pPr>
              <w:spacing w:before="60"/>
              <w:contextualSpacing/>
              <w:jc w:val="left"/>
            </w:pPr>
            <w:r w:rsidRPr="008A759A">
              <w:t>Replaces previous Table R24.6, f</w:t>
            </w:r>
            <w:r w:rsidR="00A52649" w:rsidRPr="008A759A">
              <w:t xml:space="preserve">iltration and strength classes amended </w:t>
            </w:r>
          </w:p>
          <w:p w:rsidR="00245B15" w:rsidRPr="008A759A" w:rsidRDefault="00245B15" w:rsidP="00DE47FB">
            <w:pPr>
              <w:spacing w:before="60"/>
              <w:contextualSpacing/>
              <w:jc w:val="left"/>
            </w:pPr>
            <w:r w:rsidRPr="008A759A">
              <w:t>Wording removed</w:t>
            </w:r>
          </w:p>
          <w:p w:rsidR="00524CFC" w:rsidRPr="008A759A" w:rsidRDefault="00524CFC" w:rsidP="00524CFC">
            <w:pPr>
              <w:spacing w:before="60"/>
              <w:contextualSpacing/>
              <w:jc w:val="left"/>
            </w:pPr>
            <w:r w:rsidRPr="008A759A">
              <w:t xml:space="preserve">Replaces previous Table R24.7, new wording added </w:t>
            </w:r>
          </w:p>
        </w:tc>
        <w:tc>
          <w:tcPr>
            <w:tcW w:w="1559" w:type="dxa"/>
          </w:tcPr>
          <w:p w:rsidR="0066567F" w:rsidRDefault="00245B15" w:rsidP="00545E57">
            <w:pPr>
              <w:spacing w:before="60"/>
              <w:contextualSpacing/>
              <w:jc w:val="left"/>
            </w:pPr>
            <w:r>
              <w:t>BW (MRA)</w:t>
            </w:r>
          </w:p>
        </w:tc>
        <w:tc>
          <w:tcPr>
            <w:tcW w:w="1134" w:type="dxa"/>
          </w:tcPr>
          <w:p w:rsidR="0066567F" w:rsidRDefault="004E05DB" w:rsidP="009A24C9">
            <w:pPr>
              <w:spacing w:before="60"/>
              <w:contextualSpacing/>
              <w:jc w:val="left"/>
            </w:pPr>
            <w:r>
              <w:t>07.07</w:t>
            </w:r>
            <w:r w:rsidR="00245B15">
              <w:t>.14</w:t>
            </w:r>
          </w:p>
        </w:tc>
      </w:tr>
    </w:tbl>
    <w:p w:rsidR="0066567F" w:rsidRPr="00E764A3" w:rsidRDefault="0066567F" w:rsidP="0066567F"/>
    <w:p w:rsidR="0066567F" w:rsidRDefault="0066567F" w:rsidP="006B4257">
      <w:pPr>
        <w:pStyle w:val="Heading4"/>
      </w:pPr>
    </w:p>
    <w:p w:rsidR="0066567F" w:rsidRDefault="0066567F" w:rsidP="006B4257">
      <w:pPr>
        <w:pStyle w:val="Heading4"/>
      </w:pPr>
    </w:p>
    <w:p w:rsidR="0066567F" w:rsidRDefault="0066567F" w:rsidP="006B4257">
      <w:pPr>
        <w:pStyle w:val="Heading4"/>
      </w:pPr>
    </w:p>
    <w:p w:rsidR="0066567F" w:rsidRDefault="0066567F" w:rsidP="006B4257">
      <w:pPr>
        <w:pStyle w:val="Heading4"/>
      </w:pPr>
    </w:p>
    <w:p w:rsidR="0066567F" w:rsidRDefault="0066567F" w:rsidP="006B4257">
      <w:pPr>
        <w:pStyle w:val="Heading4"/>
      </w:pPr>
    </w:p>
    <w:p w:rsidR="0066567F" w:rsidRDefault="0066567F" w:rsidP="006B4257">
      <w:pPr>
        <w:pStyle w:val="Heading4"/>
      </w:pPr>
    </w:p>
    <w:p w:rsidR="0066567F" w:rsidRDefault="0066567F" w:rsidP="006B4257">
      <w:pPr>
        <w:pStyle w:val="Heading4"/>
      </w:pPr>
    </w:p>
    <w:p w:rsidR="0066567F" w:rsidRDefault="0066567F" w:rsidP="006B4257">
      <w:pPr>
        <w:pStyle w:val="Heading4"/>
      </w:pPr>
    </w:p>
    <w:p w:rsidR="0066567F" w:rsidRDefault="0066567F" w:rsidP="006B4257">
      <w:pPr>
        <w:pStyle w:val="Heading4"/>
      </w:pPr>
    </w:p>
    <w:p w:rsidR="0066567F" w:rsidRDefault="0066567F" w:rsidP="006B4257">
      <w:pPr>
        <w:pStyle w:val="Heading4"/>
      </w:pPr>
    </w:p>
    <w:p w:rsidR="0066567F" w:rsidRDefault="0066567F" w:rsidP="006B4257">
      <w:pPr>
        <w:pStyle w:val="Heading4"/>
      </w:pPr>
    </w:p>
    <w:p w:rsidR="0066567F" w:rsidRDefault="0066567F" w:rsidP="006B4257">
      <w:pPr>
        <w:pStyle w:val="Heading4"/>
      </w:pPr>
    </w:p>
    <w:p w:rsidR="0066567F" w:rsidRDefault="0066567F" w:rsidP="006B4257">
      <w:pPr>
        <w:pStyle w:val="Heading4"/>
      </w:pPr>
    </w:p>
    <w:p w:rsidR="0066567F" w:rsidRDefault="0066567F" w:rsidP="006B4257">
      <w:pPr>
        <w:pStyle w:val="Heading4"/>
      </w:pPr>
    </w:p>
    <w:p w:rsidR="0066567F" w:rsidRDefault="0066567F" w:rsidP="006B4257">
      <w:pPr>
        <w:pStyle w:val="Heading4"/>
      </w:pPr>
    </w:p>
    <w:p w:rsidR="0066567F" w:rsidRDefault="0066567F" w:rsidP="006B4257">
      <w:pPr>
        <w:pStyle w:val="Heading4"/>
      </w:pPr>
    </w:p>
    <w:p w:rsidR="0066567F" w:rsidRDefault="0066567F" w:rsidP="006B4257">
      <w:pPr>
        <w:pStyle w:val="Heading4"/>
      </w:pPr>
    </w:p>
    <w:p w:rsidR="0066567F" w:rsidRDefault="0066567F" w:rsidP="006B4257">
      <w:pPr>
        <w:pStyle w:val="Heading4"/>
      </w:pPr>
    </w:p>
    <w:p w:rsidR="0066567F" w:rsidRDefault="0066567F" w:rsidP="006B4257">
      <w:pPr>
        <w:pStyle w:val="Heading4"/>
      </w:pPr>
    </w:p>
    <w:p w:rsidR="0066567F" w:rsidRDefault="0066567F" w:rsidP="006B4257">
      <w:pPr>
        <w:pStyle w:val="Heading4"/>
      </w:pPr>
    </w:p>
    <w:p w:rsidR="0066567F" w:rsidRDefault="0066567F" w:rsidP="006B4257">
      <w:pPr>
        <w:pStyle w:val="Heading4"/>
      </w:pPr>
    </w:p>
    <w:p w:rsidR="0066567F" w:rsidRDefault="0066567F" w:rsidP="006B4257">
      <w:pPr>
        <w:pStyle w:val="Heading4"/>
      </w:pPr>
    </w:p>
    <w:p w:rsidR="0066567F" w:rsidRDefault="0066567F" w:rsidP="006B4257">
      <w:pPr>
        <w:pStyle w:val="Heading4"/>
      </w:pPr>
    </w:p>
    <w:p w:rsidR="0066567F" w:rsidRDefault="0066567F" w:rsidP="006B4257">
      <w:pPr>
        <w:pStyle w:val="Heading4"/>
      </w:pPr>
    </w:p>
    <w:p w:rsidR="0066567F" w:rsidRDefault="0066567F" w:rsidP="006B4257">
      <w:pPr>
        <w:pStyle w:val="Heading4"/>
      </w:pPr>
    </w:p>
    <w:p w:rsidR="0066567F" w:rsidRDefault="0066567F" w:rsidP="0066567F">
      <w:pPr>
        <w:rPr>
          <w:b/>
        </w:rPr>
      </w:pPr>
    </w:p>
    <w:p w:rsidR="0066567F" w:rsidRDefault="0066567F" w:rsidP="006B4257">
      <w:pPr>
        <w:pStyle w:val="Heading4"/>
      </w:pPr>
    </w:p>
    <w:p w:rsidR="0066567F" w:rsidRDefault="0066567F" w:rsidP="0066567F"/>
    <w:p w:rsidR="0066567F" w:rsidRDefault="0066567F" w:rsidP="0066567F"/>
    <w:p w:rsidR="005F1B16" w:rsidRPr="0066567F" w:rsidRDefault="005F1B16" w:rsidP="0066567F"/>
    <w:p w:rsidR="001E5254" w:rsidRPr="00684747" w:rsidRDefault="00D46222" w:rsidP="006B4257">
      <w:pPr>
        <w:pStyle w:val="Heading4"/>
      </w:pPr>
      <w:r>
        <w:lastRenderedPageBreak/>
        <w:t>Index</w:t>
      </w:r>
      <w:r w:rsidR="00026328">
        <w:tab/>
      </w:r>
      <w:r w:rsidR="00971DE1">
        <w:tab/>
      </w:r>
      <w:r w:rsidR="006B4257">
        <w:tab/>
      </w:r>
      <w:r w:rsidR="001E5254" w:rsidRPr="00684747">
        <w:t>Page</w:t>
      </w:r>
    </w:p>
    <w:p w:rsidR="004E05DB" w:rsidRDefault="00CF040D">
      <w:pPr>
        <w:pStyle w:val="TOC1"/>
        <w:rPr>
          <w:rFonts w:asciiTheme="minorHAnsi" w:eastAsiaTheme="minorEastAsia" w:hAnsiTheme="minorHAnsi" w:cstheme="minorBidi"/>
          <w:caps w:val="0"/>
          <w:noProof/>
          <w:szCs w:val="22"/>
          <w:lang w:eastAsia="en-AU"/>
        </w:rPr>
      </w:pPr>
      <w:r>
        <w:rPr>
          <w:b/>
        </w:rPr>
        <w:fldChar w:fldCharType="begin"/>
      </w:r>
      <w:r w:rsidR="00722F1B">
        <w:rPr>
          <w:b/>
        </w:rPr>
        <w:instrText xml:space="preserve"> TOC \o "1-3" </w:instrText>
      </w:r>
      <w:r>
        <w:rPr>
          <w:b/>
        </w:rPr>
        <w:fldChar w:fldCharType="separate"/>
      </w:r>
      <w:hyperlink w:anchor="_R24.1_SCOPE" w:history="1">
        <w:r w:rsidR="004E05DB" w:rsidRPr="004E05DB">
          <w:rPr>
            <w:rStyle w:val="Hyperlink"/>
            <w:noProof/>
          </w:rPr>
          <w:t>R24.1</w:t>
        </w:r>
        <w:r w:rsidR="004E05DB" w:rsidRPr="004E05DB">
          <w:rPr>
            <w:rStyle w:val="Hyperlink"/>
            <w:rFonts w:asciiTheme="minorHAnsi" w:eastAsiaTheme="minorEastAsia" w:hAnsiTheme="minorHAnsi" w:cstheme="minorBidi"/>
            <w:caps w:val="0"/>
            <w:noProof/>
            <w:szCs w:val="22"/>
            <w:lang w:eastAsia="en-AU"/>
          </w:rPr>
          <w:tab/>
        </w:r>
        <w:r w:rsidR="004E05DB" w:rsidRPr="004E05DB">
          <w:rPr>
            <w:rStyle w:val="Hyperlink"/>
            <w:noProof/>
          </w:rPr>
          <w:t>SCOPE</w:t>
        </w:r>
        <w:r w:rsidR="004E05DB" w:rsidRPr="004E05DB">
          <w:rPr>
            <w:rStyle w:val="Hyperlink"/>
            <w:noProof/>
          </w:rPr>
          <w:tab/>
        </w:r>
        <w:r w:rsidR="004E05DB" w:rsidRPr="004E05DB">
          <w:rPr>
            <w:rStyle w:val="Hyperlink"/>
            <w:noProof/>
          </w:rPr>
          <w:fldChar w:fldCharType="begin"/>
        </w:r>
        <w:r w:rsidR="004E05DB" w:rsidRPr="004E05DB">
          <w:rPr>
            <w:rStyle w:val="Hyperlink"/>
            <w:noProof/>
          </w:rPr>
          <w:instrText xml:space="preserve"> PAGEREF _Toc392499076 \h </w:instrText>
        </w:r>
        <w:r w:rsidR="004E05DB" w:rsidRPr="004E05DB">
          <w:rPr>
            <w:rStyle w:val="Hyperlink"/>
            <w:noProof/>
          </w:rPr>
        </w:r>
        <w:r w:rsidR="004E05DB" w:rsidRPr="004E05DB">
          <w:rPr>
            <w:rStyle w:val="Hyperlink"/>
            <w:noProof/>
          </w:rPr>
          <w:fldChar w:fldCharType="separate"/>
        </w:r>
        <w:r w:rsidR="00055598">
          <w:rPr>
            <w:rStyle w:val="Hyperlink"/>
            <w:noProof/>
          </w:rPr>
          <w:t>4</w:t>
        </w:r>
        <w:r w:rsidR="004E05DB" w:rsidRPr="004E05DB">
          <w:rPr>
            <w:rStyle w:val="Hyperlink"/>
            <w:noProof/>
          </w:rPr>
          <w:fldChar w:fldCharType="end"/>
        </w:r>
      </w:hyperlink>
    </w:p>
    <w:p w:rsidR="004E05DB" w:rsidRDefault="00E5103C">
      <w:pPr>
        <w:pStyle w:val="TOC1"/>
        <w:rPr>
          <w:rFonts w:asciiTheme="minorHAnsi" w:eastAsiaTheme="minorEastAsia" w:hAnsiTheme="minorHAnsi" w:cstheme="minorBidi"/>
          <w:caps w:val="0"/>
          <w:noProof/>
          <w:szCs w:val="22"/>
          <w:lang w:eastAsia="en-AU"/>
        </w:rPr>
      </w:pPr>
      <w:hyperlink w:anchor="_R24.2_OBJECTIVES" w:history="1">
        <w:r w:rsidR="004E05DB" w:rsidRPr="004E05DB">
          <w:rPr>
            <w:rStyle w:val="Hyperlink"/>
            <w:noProof/>
          </w:rPr>
          <w:t>R24.2</w:t>
        </w:r>
        <w:r w:rsidR="004E05DB" w:rsidRPr="004E05DB">
          <w:rPr>
            <w:rStyle w:val="Hyperlink"/>
            <w:rFonts w:asciiTheme="minorHAnsi" w:eastAsiaTheme="minorEastAsia" w:hAnsiTheme="minorHAnsi" w:cstheme="minorBidi"/>
            <w:caps w:val="0"/>
            <w:noProof/>
            <w:szCs w:val="22"/>
            <w:lang w:eastAsia="en-AU"/>
          </w:rPr>
          <w:tab/>
        </w:r>
        <w:r w:rsidR="004E05DB" w:rsidRPr="004E05DB">
          <w:rPr>
            <w:rStyle w:val="Hyperlink"/>
            <w:noProof/>
          </w:rPr>
          <w:t>OBJECTIVES</w:t>
        </w:r>
        <w:r w:rsidR="004E05DB" w:rsidRPr="004E05DB">
          <w:rPr>
            <w:rStyle w:val="Hyperlink"/>
            <w:noProof/>
          </w:rPr>
          <w:tab/>
        </w:r>
        <w:r w:rsidR="004E05DB" w:rsidRPr="004E05DB">
          <w:rPr>
            <w:rStyle w:val="Hyperlink"/>
            <w:noProof/>
          </w:rPr>
          <w:fldChar w:fldCharType="begin"/>
        </w:r>
        <w:r w:rsidR="004E05DB" w:rsidRPr="004E05DB">
          <w:rPr>
            <w:rStyle w:val="Hyperlink"/>
            <w:noProof/>
          </w:rPr>
          <w:instrText xml:space="preserve"> PAGEREF _Toc392499077 \h </w:instrText>
        </w:r>
        <w:r w:rsidR="004E05DB" w:rsidRPr="004E05DB">
          <w:rPr>
            <w:rStyle w:val="Hyperlink"/>
            <w:noProof/>
          </w:rPr>
        </w:r>
        <w:r w:rsidR="004E05DB" w:rsidRPr="004E05DB">
          <w:rPr>
            <w:rStyle w:val="Hyperlink"/>
            <w:noProof/>
          </w:rPr>
          <w:fldChar w:fldCharType="separate"/>
        </w:r>
        <w:r w:rsidR="00055598">
          <w:rPr>
            <w:rStyle w:val="Hyperlink"/>
            <w:noProof/>
          </w:rPr>
          <w:t>4</w:t>
        </w:r>
        <w:r w:rsidR="004E05DB" w:rsidRPr="004E05DB">
          <w:rPr>
            <w:rStyle w:val="Hyperlink"/>
            <w:noProof/>
          </w:rPr>
          <w:fldChar w:fldCharType="end"/>
        </w:r>
      </w:hyperlink>
    </w:p>
    <w:p w:rsidR="004E05DB" w:rsidRDefault="00E5103C">
      <w:pPr>
        <w:pStyle w:val="TOC1"/>
        <w:rPr>
          <w:rFonts w:asciiTheme="minorHAnsi" w:eastAsiaTheme="minorEastAsia" w:hAnsiTheme="minorHAnsi" w:cstheme="minorBidi"/>
          <w:caps w:val="0"/>
          <w:noProof/>
          <w:szCs w:val="22"/>
          <w:lang w:eastAsia="en-AU"/>
        </w:rPr>
      </w:pPr>
      <w:hyperlink w:anchor="_R24.3_REFERENCES_AND" w:history="1">
        <w:r w:rsidR="004E05DB" w:rsidRPr="004E05DB">
          <w:rPr>
            <w:rStyle w:val="Hyperlink"/>
            <w:noProof/>
          </w:rPr>
          <w:t>R24.3</w:t>
        </w:r>
        <w:r w:rsidR="004E05DB" w:rsidRPr="004E05DB">
          <w:rPr>
            <w:rStyle w:val="Hyperlink"/>
            <w:rFonts w:asciiTheme="minorHAnsi" w:eastAsiaTheme="minorEastAsia" w:hAnsiTheme="minorHAnsi" w:cstheme="minorBidi"/>
            <w:caps w:val="0"/>
            <w:noProof/>
            <w:szCs w:val="22"/>
            <w:lang w:eastAsia="en-AU"/>
          </w:rPr>
          <w:tab/>
        </w:r>
        <w:r w:rsidR="004E05DB" w:rsidRPr="004E05DB">
          <w:rPr>
            <w:rStyle w:val="Hyperlink"/>
            <w:noProof/>
          </w:rPr>
          <w:t>REFERENCES AND STANDARDS</w:t>
        </w:r>
        <w:r w:rsidR="004E05DB" w:rsidRPr="004E05DB">
          <w:rPr>
            <w:rStyle w:val="Hyperlink"/>
            <w:noProof/>
          </w:rPr>
          <w:tab/>
        </w:r>
        <w:r w:rsidR="004E05DB" w:rsidRPr="004E05DB">
          <w:rPr>
            <w:rStyle w:val="Hyperlink"/>
            <w:noProof/>
          </w:rPr>
          <w:fldChar w:fldCharType="begin"/>
        </w:r>
        <w:r w:rsidR="004E05DB" w:rsidRPr="004E05DB">
          <w:rPr>
            <w:rStyle w:val="Hyperlink"/>
            <w:noProof/>
          </w:rPr>
          <w:instrText xml:space="preserve"> PAGEREF _Toc392499078 \h </w:instrText>
        </w:r>
        <w:r w:rsidR="004E05DB" w:rsidRPr="004E05DB">
          <w:rPr>
            <w:rStyle w:val="Hyperlink"/>
            <w:noProof/>
          </w:rPr>
        </w:r>
        <w:r w:rsidR="004E05DB" w:rsidRPr="004E05DB">
          <w:rPr>
            <w:rStyle w:val="Hyperlink"/>
            <w:noProof/>
          </w:rPr>
          <w:fldChar w:fldCharType="separate"/>
        </w:r>
        <w:r w:rsidR="00055598">
          <w:rPr>
            <w:rStyle w:val="Hyperlink"/>
            <w:noProof/>
          </w:rPr>
          <w:t>4</w:t>
        </w:r>
        <w:r w:rsidR="004E05DB" w:rsidRPr="004E05DB">
          <w:rPr>
            <w:rStyle w:val="Hyperlink"/>
            <w:noProof/>
          </w:rPr>
          <w:fldChar w:fldCharType="end"/>
        </w:r>
      </w:hyperlink>
    </w:p>
    <w:p w:rsidR="004E05DB" w:rsidRDefault="00E5103C">
      <w:pPr>
        <w:pStyle w:val="TOC1"/>
        <w:rPr>
          <w:rFonts w:asciiTheme="minorHAnsi" w:eastAsiaTheme="minorEastAsia" w:hAnsiTheme="minorHAnsi" w:cstheme="minorBidi"/>
          <w:caps w:val="0"/>
          <w:noProof/>
          <w:szCs w:val="22"/>
          <w:lang w:eastAsia="en-AU"/>
        </w:rPr>
      </w:pPr>
      <w:hyperlink w:anchor="_R24.4_DEFINITIONS" w:history="1">
        <w:r w:rsidR="004E05DB" w:rsidRPr="004E05DB">
          <w:rPr>
            <w:rStyle w:val="Hyperlink"/>
            <w:noProof/>
          </w:rPr>
          <w:t>R24.4</w:t>
        </w:r>
        <w:r w:rsidR="004E05DB" w:rsidRPr="004E05DB">
          <w:rPr>
            <w:rStyle w:val="Hyperlink"/>
            <w:rFonts w:asciiTheme="minorHAnsi" w:eastAsiaTheme="minorEastAsia" w:hAnsiTheme="minorHAnsi" w:cstheme="minorBidi"/>
            <w:caps w:val="0"/>
            <w:noProof/>
            <w:szCs w:val="22"/>
            <w:lang w:eastAsia="en-AU"/>
          </w:rPr>
          <w:tab/>
        </w:r>
        <w:r w:rsidR="004E05DB" w:rsidRPr="004E05DB">
          <w:rPr>
            <w:rStyle w:val="Hyperlink"/>
            <w:noProof/>
          </w:rPr>
          <w:t>DEFINITIONS</w:t>
        </w:r>
        <w:r w:rsidR="004E05DB" w:rsidRPr="004E05DB">
          <w:rPr>
            <w:rStyle w:val="Hyperlink"/>
            <w:noProof/>
          </w:rPr>
          <w:tab/>
        </w:r>
        <w:r w:rsidR="004E05DB" w:rsidRPr="004E05DB">
          <w:rPr>
            <w:rStyle w:val="Hyperlink"/>
            <w:noProof/>
          </w:rPr>
          <w:fldChar w:fldCharType="begin"/>
        </w:r>
        <w:r w:rsidR="004E05DB" w:rsidRPr="004E05DB">
          <w:rPr>
            <w:rStyle w:val="Hyperlink"/>
            <w:noProof/>
          </w:rPr>
          <w:instrText xml:space="preserve"> PAGEREF _Toc392499079 \h </w:instrText>
        </w:r>
        <w:r w:rsidR="004E05DB" w:rsidRPr="004E05DB">
          <w:rPr>
            <w:rStyle w:val="Hyperlink"/>
            <w:noProof/>
          </w:rPr>
        </w:r>
        <w:r w:rsidR="004E05DB" w:rsidRPr="004E05DB">
          <w:rPr>
            <w:rStyle w:val="Hyperlink"/>
            <w:noProof/>
          </w:rPr>
          <w:fldChar w:fldCharType="separate"/>
        </w:r>
        <w:r w:rsidR="00055598">
          <w:rPr>
            <w:rStyle w:val="Hyperlink"/>
            <w:noProof/>
          </w:rPr>
          <w:t>4</w:t>
        </w:r>
        <w:r w:rsidR="004E05DB" w:rsidRPr="004E05DB">
          <w:rPr>
            <w:rStyle w:val="Hyperlink"/>
            <w:noProof/>
          </w:rPr>
          <w:fldChar w:fldCharType="end"/>
        </w:r>
      </w:hyperlink>
    </w:p>
    <w:p w:rsidR="004E05DB" w:rsidRDefault="00E5103C">
      <w:pPr>
        <w:pStyle w:val="TOC1"/>
        <w:rPr>
          <w:rFonts w:asciiTheme="minorHAnsi" w:eastAsiaTheme="minorEastAsia" w:hAnsiTheme="minorHAnsi" w:cstheme="minorBidi"/>
          <w:caps w:val="0"/>
          <w:noProof/>
          <w:szCs w:val="22"/>
          <w:lang w:eastAsia="en-AU"/>
        </w:rPr>
      </w:pPr>
      <w:hyperlink w:anchor="_R24.5_CONTRACT_MANAGEMENT" w:history="1">
        <w:r w:rsidR="004E05DB" w:rsidRPr="004E05DB">
          <w:rPr>
            <w:rStyle w:val="Hyperlink"/>
            <w:noProof/>
          </w:rPr>
          <w:t>R24.5</w:t>
        </w:r>
        <w:r w:rsidR="004E05DB" w:rsidRPr="004E05DB">
          <w:rPr>
            <w:rStyle w:val="Hyperlink"/>
            <w:rFonts w:asciiTheme="minorHAnsi" w:eastAsiaTheme="minorEastAsia" w:hAnsiTheme="minorHAnsi" w:cstheme="minorBidi"/>
            <w:caps w:val="0"/>
            <w:noProof/>
            <w:szCs w:val="22"/>
            <w:lang w:eastAsia="en-AU"/>
          </w:rPr>
          <w:tab/>
        </w:r>
        <w:r w:rsidR="004E05DB" w:rsidRPr="004E05DB">
          <w:rPr>
            <w:rStyle w:val="Hyperlink"/>
            <w:noProof/>
          </w:rPr>
          <w:t>CONTRACT MANAGEMENT PLAN (CMP)</w:t>
        </w:r>
        <w:r w:rsidR="004E05DB" w:rsidRPr="004E05DB">
          <w:rPr>
            <w:rStyle w:val="Hyperlink"/>
            <w:noProof/>
          </w:rPr>
          <w:tab/>
        </w:r>
        <w:r w:rsidR="004E05DB" w:rsidRPr="004E05DB">
          <w:rPr>
            <w:rStyle w:val="Hyperlink"/>
            <w:noProof/>
          </w:rPr>
          <w:fldChar w:fldCharType="begin"/>
        </w:r>
        <w:r w:rsidR="004E05DB" w:rsidRPr="004E05DB">
          <w:rPr>
            <w:rStyle w:val="Hyperlink"/>
            <w:noProof/>
          </w:rPr>
          <w:instrText xml:space="preserve"> PAGEREF _Toc392499080 \h </w:instrText>
        </w:r>
        <w:r w:rsidR="004E05DB" w:rsidRPr="004E05DB">
          <w:rPr>
            <w:rStyle w:val="Hyperlink"/>
            <w:noProof/>
          </w:rPr>
        </w:r>
        <w:r w:rsidR="004E05DB" w:rsidRPr="004E05DB">
          <w:rPr>
            <w:rStyle w:val="Hyperlink"/>
            <w:noProof/>
          </w:rPr>
          <w:fldChar w:fldCharType="separate"/>
        </w:r>
        <w:r w:rsidR="00055598">
          <w:rPr>
            <w:rStyle w:val="Hyperlink"/>
            <w:noProof/>
          </w:rPr>
          <w:t>5</w:t>
        </w:r>
        <w:r w:rsidR="004E05DB" w:rsidRPr="004E05DB">
          <w:rPr>
            <w:rStyle w:val="Hyperlink"/>
            <w:noProof/>
          </w:rPr>
          <w:fldChar w:fldCharType="end"/>
        </w:r>
      </w:hyperlink>
    </w:p>
    <w:p w:rsidR="004E05DB" w:rsidRDefault="00E5103C">
      <w:pPr>
        <w:pStyle w:val="TOC1"/>
        <w:rPr>
          <w:rFonts w:asciiTheme="minorHAnsi" w:eastAsiaTheme="minorEastAsia" w:hAnsiTheme="minorHAnsi" w:cstheme="minorBidi"/>
          <w:caps w:val="0"/>
          <w:noProof/>
          <w:szCs w:val="22"/>
          <w:lang w:eastAsia="en-AU"/>
        </w:rPr>
      </w:pPr>
      <w:hyperlink w:anchor="_R24.6_PROPRIETARY_PRODUCTS" w:history="1">
        <w:r w:rsidR="004E05DB" w:rsidRPr="004E05DB">
          <w:rPr>
            <w:rStyle w:val="Hyperlink"/>
            <w:noProof/>
          </w:rPr>
          <w:t>R24.6</w:t>
        </w:r>
        <w:r w:rsidR="004E05DB" w:rsidRPr="004E05DB">
          <w:rPr>
            <w:rStyle w:val="Hyperlink"/>
            <w:rFonts w:asciiTheme="minorHAnsi" w:eastAsiaTheme="minorEastAsia" w:hAnsiTheme="minorHAnsi" w:cstheme="minorBidi"/>
            <w:caps w:val="0"/>
            <w:noProof/>
            <w:szCs w:val="22"/>
            <w:lang w:eastAsia="en-AU"/>
          </w:rPr>
          <w:tab/>
        </w:r>
        <w:r w:rsidR="004E05DB" w:rsidRPr="004E05DB">
          <w:rPr>
            <w:rStyle w:val="Hyperlink"/>
            <w:noProof/>
          </w:rPr>
          <w:t>PROPRIETARY PRODUCTS AND PROCESSES</w:t>
        </w:r>
        <w:r w:rsidR="004E05DB" w:rsidRPr="004E05DB">
          <w:rPr>
            <w:rStyle w:val="Hyperlink"/>
            <w:noProof/>
          </w:rPr>
          <w:tab/>
        </w:r>
        <w:r w:rsidR="004E05DB" w:rsidRPr="004E05DB">
          <w:rPr>
            <w:rStyle w:val="Hyperlink"/>
            <w:noProof/>
          </w:rPr>
          <w:fldChar w:fldCharType="begin"/>
        </w:r>
        <w:r w:rsidR="004E05DB" w:rsidRPr="004E05DB">
          <w:rPr>
            <w:rStyle w:val="Hyperlink"/>
            <w:noProof/>
          </w:rPr>
          <w:instrText xml:space="preserve"> PAGEREF _Toc392499081 \h </w:instrText>
        </w:r>
        <w:r w:rsidR="004E05DB" w:rsidRPr="004E05DB">
          <w:rPr>
            <w:rStyle w:val="Hyperlink"/>
            <w:noProof/>
          </w:rPr>
        </w:r>
        <w:r w:rsidR="004E05DB" w:rsidRPr="004E05DB">
          <w:rPr>
            <w:rStyle w:val="Hyperlink"/>
            <w:noProof/>
          </w:rPr>
          <w:fldChar w:fldCharType="separate"/>
        </w:r>
        <w:r w:rsidR="00055598">
          <w:rPr>
            <w:rStyle w:val="Hyperlink"/>
            <w:noProof/>
          </w:rPr>
          <w:t>5</w:t>
        </w:r>
        <w:r w:rsidR="004E05DB" w:rsidRPr="004E05DB">
          <w:rPr>
            <w:rStyle w:val="Hyperlink"/>
            <w:noProof/>
          </w:rPr>
          <w:fldChar w:fldCharType="end"/>
        </w:r>
      </w:hyperlink>
    </w:p>
    <w:p w:rsidR="004E05DB" w:rsidRDefault="00E5103C">
      <w:pPr>
        <w:pStyle w:val="TOC1"/>
        <w:rPr>
          <w:rFonts w:asciiTheme="minorHAnsi" w:eastAsiaTheme="minorEastAsia" w:hAnsiTheme="minorHAnsi" w:cstheme="minorBidi"/>
          <w:caps w:val="0"/>
          <w:noProof/>
          <w:szCs w:val="22"/>
          <w:lang w:eastAsia="en-AU"/>
        </w:rPr>
      </w:pPr>
      <w:hyperlink w:anchor="_R24.7_MATERIALS" w:history="1">
        <w:r w:rsidR="004E05DB" w:rsidRPr="004E05DB">
          <w:rPr>
            <w:rStyle w:val="Hyperlink"/>
            <w:noProof/>
          </w:rPr>
          <w:t>R24.7</w:t>
        </w:r>
        <w:r w:rsidR="004E05DB" w:rsidRPr="004E05DB">
          <w:rPr>
            <w:rStyle w:val="Hyperlink"/>
            <w:rFonts w:asciiTheme="minorHAnsi" w:eastAsiaTheme="minorEastAsia" w:hAnsiTheme="minorHAnsi" w:cstheme="minorBidi"/>
            <w:caps w:val="0"/>
            <w:noProof/>
            <w:szCs w:val="22"/>
            <w:lang w:eastAsia="en-AU"/>
          </w:rPr>
          <w:tab/>
        </w:r>
        <w:r w:rsidR="004E05DB" w:rsidRPr="004E05DB">
          <w:rPr>
            <w:rStyle w:val="Hyperlink"/>
            <w:noProof/>
          </w:rPr>
          <w:t>MATERIALS</w:t>
        </w:r>
        <w:r w:rsidR="004E05DB" w:rsidRPr="004E05DB">
          <w:rPr>
            <w:rStyle w:val="Hyperlink"/>
            <w:noProof/>
          </w:rPr>
          <w:tab/>
        </w:r>
        <w:r w:rsidR="004E05DB" w:rsidRPr="004E05DB">
          <w:rPr>
            <w:rStyle w:val="Hyperlink"/>
            <w:noProof/>
          </w:rPr>
          <w:fldChar w:fldCharType="begin"/>
        </w:r>
        <w:r w:rsidR="004E05DB" w:rsidRPr="004E05DB">
          <w:rPr>
            <w:rStyle w:val="Hyperlink"/>
            <w:noProof/>
          </w:rPr>
          <w:instrText xml:space="preserve"> PAGEREF _Toc392499082 \h </w:instrText>
        </w:r>
        <w:r w:rsidR="004E05DB" w:rsidRPr="004E05DB">
          <w:rPr>
            <w:rStyle w:val="Hyperlink"/>
            <w:noProof/>
          </w:rPr>
        </w:r>
        <w:r w:rsidR="004E05DB" w:rsidRPr="004E05DB">
          <w:rPr>
            <w:rStyle w:val="Hyperlink"/>
            <w:noProof/>
          </w:rPr>
          <w:fldChar w:fldCharType="separate"/>
        </w:r>
        <w:r w:rsidR="00055598">
          <w:rPr>
            <w:rStyle w:val="Hyperlink"/>
            <w:noProof/>
          </w:rPr>
          <w:t>5</w:t>
        </w:r>
        <w:r w:rsidR="004E05DB" w:rsidRPr="004E05DB">
          <w:rPr>
            <w:rStyle w:val="Hyperlink"/>
            <w:noProof/>
          </w:rPr>
          <w:fldChar w:fldCharType="end"/>
        </w:r>
      </w:hyperlink>
    </w:p>
    <w:p w:rsidR="004E05DB" w:rsidRDefault="00E5103C">
      <w:pPr>
        <w:pStyle w:val="TOC2"/>
        <w:rPr>
          <w:rFonts w:asciiTheme="minorHAnsi" w:eastAsiaTheme="minorEastAsia" w:hAnsiTheme="minorHAnsi" w:cstheme="minorBidi"/>
          <w:i w:val="0"/>
          <w:noProof/>
          <w:sz w:val="22"/>
          <w:szCs w:val="22"/>
          <w:lang w:eastAsia="en-AU"/>
        </w:rPr>
      </w:pPr>
      <w:hyperlink w:anchor="_R24.7.1_General" w:history="1">
        <w:r w:rsidR="004E05DB" w:rsidRPr="004E05DB">
          <w:rPr>
            <w:rStyle w:val="Hyperlink"/>
            <w:noProof/>
          </w:rPr>
          <w:t>R24.7.1</w:t>
        </w:r>
        <w:r w:rsidR="004E05DB" w:rsidRPr="004E05DB">
          <w:rPr>
            <w:rStyle w:val="Hyperlink"/>
            <w:rFonts w:asciiTheme="minorHAnsi" w:eastAsiaTheme="minorEastAsia" w:hAnsiTheme="minorHAnsi" w:cstheme="minorBidi"/>
            <w:i w:val="0"/>
            <w:noProof/>
            <w:sz w:val="22"/>
            <w:szCs w:val="22"/>
            <w:lang w:eastAsia="en-AU"/>
          </w:rPr>
          <w:tab/>
        </w:r>
        <w:r w:rsidR="004E05DB" w:rsidRPr="004E05DB">
          <w:rPr>
            <w:rStyle w:val="Hyperlink"/>
            <w:rFonts w:asciiTheme="minorHAnsi" w:eastAsiaTheme="minorEastAsia" w:hAnsiTheme="minorHAnsi" w:cstheme="minorBidi"/>
            <w:i w:val="0"/>
            <w:noProof/>
            <w:sz w:val="22"/>
            <w:szCs w:val="22"/>
            <w:lang w:eastAsia="en-AU"/>
          </w:rPr>
          <w:tab/>
        </w:r>
        <w:r w:rsidR="004E05DB" w:rsidRPr="004E05DB">
          <w:rPr>
            <w:rStyle w:val="Hyperlink"/>
            <w:noProof/>
          </w:rPr>
          <w:t>General</w:t>
        </w:r>
        <w:r w:rsidR="004E05DB" w:rsidRPr="004E05DB">
          <w:rPr>
            <w:rStyle w:val="Hyperlink"/>
            <w:noProof/>
          </w:rPr>
          <w:tab/>
        </w:r>
        <w:r w:rsidR="004E05DB" w:rsidRPr="004E05DB">
          <w:rPr>
            <w:rStyle w:val="Hyperlink"/>
            <w:noProof/>
          </w:rPr>
          <w:fldChar w:fldCharType="begin"/>
        </w:r>
        <w:r w:rsidR="004E05DB" w:rsidRPr="004E05DB">
          <w:rPr>
            <w:rStyle w:val="Hyperlink"/>
            <w:noProof/>
          </w:rPr>
          <w:instrText xml:space="preserve"> PAGEREF _Toc392499083 \h </w:instrText>
        </w:r>
        <w:r w:rsidR="004E05DB" w:rsidRPr="004E05DB">
          <w:rPr>
            <w:rStyle w:val="Hyperlink"/>
            <w:noProof/>
          </w:rPr>
        </w:r>
        <w:r w:rsidR="004E05DB" w:rsidRPr="004E05DB">
          <w:rPr>
            <w:rStyle w:val="Hyperlink"/>
            <w:noProof/>
          </w:rPr>
          <w:fldChar w:fldCharType="separate"/>
        </w:r>
        <w:r w:rsidR="00055598">
          <w:rPr>
            <w:rStyle w:val="Hyperlink"/>
            <w:noProof/>
          </w:rPr>
          <w:t>5</w:t>
        </w:r>
        <w:r w:rsidR="004E05DB" w:rsidRPr="004E05DB">
          <w:rPr>
            <w:rStyle w:val="Hyperlink"/>
            <w:noProof/>
          </w:rPr>
          <w:fldChar w:fldCharType="end"/>
        </w:r>
      </w:hyperlink>
    </w:p>
    <w:p w:rsidR="004E05DB" w:rsidRDefault="00E5103C">
      <w:pPr>
        <w:pStyle w:val="TOC2"/>
        <w:rPr>
          <w:rFonts w:asciiTheme="minorHAnsi" w:eastAsiaTheme="minorEastAsia" w:hAnsiTheme="minorHAnsi" w:cstheme="minorBidi"/>
          <w:i w:val="0"/>
          <w:noProof/>
          <w:sz w:val="22"/>
          <w:szCs w:val="22"/>
          <w:lang w:eastAsia="en-AU"/>
        </w:rPr>
      </w:pPr>
      <w:hyperlink w:anchor="_R24.7.2_Test_Methods" w:history="1">
        <w:r w:rsidR="004E05DB" w:rsidRPr="004E05DB">
          <w:rPr>
            <w:rStyle w:val="Hyperlink"/>
            <w:noProof/>
          </w:rPr>
          <w:t>R24.7.2</w:t>
        </w:r>
        <w:r w:rsidR="004E05DB" w:rsidRPr="004E05DB">
          <w:rPr>
            <w:rStyle w:val="Hyperlink"/>
            <w:rFonts w:asciiTheme="minorHAnsi" w:eastAsiaTheme="minorEastAsia" w:hAnsiTheme="minorHAnsi" w:cstheme="minorBidi"/>
            <w:i w:val="0"/>
            <w:noProof/>
            <w:sz w:val="22"/>
            <w:szCs w:val="22"/>
            <w:lang w:eastAsia="en-AU"/>
          </w:rPr>
          <w:tab/>
        </w:r>
        <w:r w:rsidR="004E05DB" w:rsidRPr="004E05DB">
          <w:rPr>
            <w:rStyle w:val="Hyperlink"/>
            <w:rFonts w:asciiTheme="minorHAnsi" w:eastAsiaTheme="minorEastAsia" w:hAnsiTheme="minorHAnsi" w:cstheme="minorBidi"/>
            <w:i w:val="0"/>
            <w:noProof/>
            <w:sz w:val="22"/>
            <w:szCs w:val="22"/>
            <w:lang w:eastAsia="en-AU"/>
          </w:rPr>
          <w:tab/>
        </w:r>
        <w:r w:rsidR="004E05DB" w:rsidRPr="004E05DB">
          <w:rPr>
            <w:rStyle w:val="Hyperlink"/>
            <w:noProof/>
          </w:rPr>
          <w:t>Test Methods</w:t>
        </w:r>
        <w:r w:rsidR="004E05DB" w:rsidRPr="004E05DB">
          <w:rPr>
            <w:rStyle w:val="Hyperlink"/>
            <w:noProof/>
          </w:rPr>
          <w:tab/>
        </w:r>
        <w:r w:rsidR="004E05DB" w:rsidRPr="004E05DB">
          <w:rPr>
            <w:rStyle w:val="Hyperlink"/>
            <w:noProof/>
          </w:rPr>
          <w:fldChar w:fldCharType="begin"/>
        </w:r>
        <w:r w:rsidR="004E05DB" w:rsidRPr="004E05DB">
          <w:rPr>
            <w:rStyle w:val="Hyperlink"/>
            <w:noProof/>
          </w:rPr>
          <w:instrText xml:space="preserve"> PAGEREF _Toc392499084 \h </w:instrText>
        </w:r>
        <w:r w:rsidR="004E05DB" w:rsidRPr="004E05DB">
          <w:rPr>
            <w:rStyle w:val="Hyperlink"/>
            <w:noProof/>
          </w:rPr>
        </w:r>
        <w:r w:rsidR="004E05DB" w:rsidRPr="004E05DB">
          <w:rPr>
            <w:rStyle w:val="Hyperlink"/>
            <w:noProof/>
          </w:rPr>
          <w:fldChar w:fldCharType="separate"/>
        </w:r>
        <w:r w:rsidR="00055598">
          <w:rPr>
            <w:rStyle w:val="Hyperlink"/>
            <w:noProof/>
          </w:rPr>
          <w:t>5</w:t>
        </w:r>
        <w:r w:rsidR="004E05DB" w:rsidRPr="004E05DB">
          <w:rPr>
            <w:rStyle w:val="Hyperlink"/>
            <w:noProof/>
          </w:rPr>
          <w:fldChar w:fldCharType="end"/>
        </w:r>
      </w:hyperlink>
    </w:p>
    <w:p w:rsidR="004E05DB" w:rsidRDefault="00E5103C">
      <w:pPr>
        <w:pStyle w:val="TOC2"/>
        <w:rPr>
          <w:rFonts w:asciiTheme="minorHAnsi" w:eastAsiaTheme="minorEastAsia" w:hAnsiTheme="minorHAnsi" w:cstheme="minorBidi"/>
          <w:i w:val="0"/>
          <w:noProof/>
          <w:sz w:val="22"/>
          <w:szCs w:val="22"/>
          <w:lang w:eastAsia="en-AU"/>
        </w:rPr>
      </w:pPr>
      <w:hyperlink w:anchor="_R24.7.3_Test_Criteria" w:history="1">
        <w:r w:rsidR="004E05DB" w:rsidRPr="004E05DB">
          <w:rPr>
            <w:rStyle w:val="Hyperlink"/>
            <w:noProof/>
          </w:rPr>
          <w:t>R24.7.3</w:t>
        </w:r>
        <w:r w:rsidR="004E05DB" w:rsidRPr="004E05DB">
          <w:rPr>
            <w:rStyle w:val="Hyperlink"/>
            <w:rFonts w:asciiTheme="minorHAnsi" w:eastAsiaTheme="minorEastAsia" w:hAnsiTheme="minorHAnsi" w:cstheme="minorBidi"/>
            <w:i w:val="0"/>
            <w:noProof/>
            <w:sz w:val="22"/>
            <w:szCs w:val="22"/>
            <w:lang w:eastAsia="en-AU"/>
          </w:rPr>
          <w:tab/>
        </w:r>
        <w:r w:rsidR="004E05DB" w:rsidRPr="004E05DB">
          <w:rPr>
            <w:rStyle w:val="Hyperlink"/>
            <w:rFonts w:asciiTheme="minorHAnsi" w:eastAsiaTheme="minorEastAsia" w:hAnsiTheme="minorHAnsi" w:cstheme="minorBidi"/>
            <w:i w:val="0"/>
            <w:noProof/>
            <w:sz w:val="22"/>
            <w:szCs w:val="22"/>
            <w:lang w:eastAsia="en-AU"/>
          </w:rPr>
          <w:tab/>
        </w:r>
        <w:r w:rsidR="004E05DB" w:rsidRPr="004E05DB">
          <w:rPr>
            <w:rStyle w:val="Hyperlink"/>
            <w:noProof/>
          </w:rPr>
          <w:t>Test Criteria</w:t>
        </w:r>
        <w:r w:rsidR="004E05DB" w:rsidRPr="004E05DB">
          <w:rPr>
            <w:rStyle w:val="Hyperlink"/>
            <w:noProof/>
          </w:rPr>
          <w:tab/>
        </w:r>
        <w:r w:rsidR="004E05DB" w:rsidRPr="004E05DB">
          <w:rPr>
            <w:rStyle w:val="Hyperlink"/>
            <w:noProof/>
          </w:rPr>
          <w:fldChar w:fldCharType="begin"/>
        </w:r>
        <w:r w:rsidR="004E05DB" w:rsidRPr="004E05DB">
          <w:rPr>
            <w:rStyle w:val="Hyperlink"/>
            <w:noProof/>
          </w:rPr>
          <w:instrText xml:space="preserve"> PAGEREF _Toc392499085 \h </w:instrText>
        </w:r>
        <w:r w:rsidR="004E05DB" w:rsidRPr="004E05DB">
          <w:rPr>
            <w:rStyle w:val="Hyperlink"/>
            <w:noProof/>
          </w:rPr>
        </w:r>
        <w:r w:rsidR="004E05DB" w:rsidRPr="004E05DB">
          <w:rPr>
            <w:rStyle w:val="Hyperlink"/>
            <w:noProof/>
          </w:rPr>
          <w:fldChar w:fldCharType="separate"/>
        </w:r>
        <w:r w:rsidR="00055598">
          <w:rPr>
            <w:rStyle w:val="Hyperlink"/>
            <w:noProof/>
          </w:rPr>
          <w:t>6</w:t>
        </w:r>
        <w:r w:rsidR="004E05DB" w:rsidRPr="004E05DB">
          <w:rPr>
            <w:rStyle w:val="Hyperlink"/>
            <w:noProof/>
          </w:rPr>
          <w:fldChar w:fldCharType="end"/>
        </w:r>
      </w:hyperlink>
    </w:p>
    <w:p w:rsidR="004E05DB" w:rsidRDefault="00E5103C">
      <w:pPr>
        <w:pStyle w:val="TOC2"/>
        <w:rPr>
          <w:rFonts w:asciiTheme="minorHAnsi" w:eastAsiaTheme="minorEastAsia" w:hAnsiTheme="minorHAnsi" w:cstheme="minorBidi"/>
          <w:i w:val="0"/>
          <w:noProof/>
          <w:sz w:val="22"/>
          <w:szCs w:val="22"/>
          <w:lang w:eastAsia="en-AU"/>
        </w:rPr>
      </w:pPr>
      <w:hyperlink w:anchor="_R24.7.4_Strength_Classes" w:history="1">
        <w:r w:rsidR="004E05DB" w:rsidRPr="004E05DB">
          <w:rPr>
            <w:rStyle w:val="Hyperlink"/>
            <w:noProof/>
          </w:rPr>
          <w:t>R24.7.4</w:t>
        </w:r>
        <w:r w:rsidR="004E05DB" w:rsidRPr="004E05DB">
          <w:rPr>
            <w:rStyle w:val="Hyperlink"/>
            <w:rFonts w:asciiTheme="minorHAnsi" w:eastAsiaTheme="minorEastAsia" w:hAnsiTheme="minorHAnsi" w:cstheme="minorBidi"/>
            <w:i w:val="0"/>
            <w:noProof/>
            <w:sz w:val="22"/>
            <w:szCs w:val="22"/>
            <w:lang w:eastAsia="en-AU"/>
          </w:rPr>
          <w:tab/>
        </w:r>
        <w:r w:rsidR="004E05DB" w:rsidRPr="004E05DB">
          <w:rPr>
            <w:rStyle w:val="Hyperlink"/>
            <w:rFonts w:asciiTheme="minorHAnsi" w:eastAsiaTheme="minorEastAsia" w:hAnsiTheme="minorHAnsi" w:cstheme="minorBidi"/>
            <w:i w:val="0"/>
            <w:noProof/>
            <w:sz w:val="22"/>
            <w:szCs w:val="22"/>
            <w:lang w:eastAsia="en-AU"/>
          </w:rPr>
          <w:tab/>
        </w:r>
        <w:r w:rsidR="004E05DB" w:rsidRPr="004E05DB">
          <w:rPr>
            <w:rStyle w:val="Hyperlink"/>
            <w:noProof/>
          </w:rPr>
          <w:t>Strength Classes</w:t>
        </w:r>
        <w:r w:rsidR="004E05DB" w:rsidRPr="004E05DB">
          <w:rPr>
            <w:rStyle w:val="Hyperlink"/>
            <w:noProof/>
          </w:rPr>
          <w:tab/>
        </w:r>
        <w:r w:rsidR="004E05DB" w:rsidRPr="004E05DB">
          <w:rPr>
            <w:rStyle w:val="Hyperlink"/>
            <w:noProof/>
          </w:rPr>
          <w:fldChar w:fldCharType="begin"/>
        </w:r>
        <w:r w:rsidR="004E05DB" w:rsidRPr="004E05DB">
          <w:rPr>
            <w:rStyle w:val="Hyperlink"/>
            <w:noProof/>
          </w:rPr>
          <w:instrText xml:space="preserve"> PAGEREF _Toc392499086 \h </w:instrText>
        </w:r>
        <w:r w:rsidR="004E05DB" w:rsidRPr="004E05DB">
          <w:rPr>
            <w:rStyle w:val="Hyperlink"/>
            <w:noProof/>
          </w:rPr>
        </w:r>
        <w:r w:rsidR="004E05DB" w:rsidRPr="004E05DB">
          <w:rPr>
            <w:rStyle w:val="Hyperlink"/>
            <w:noProof/>
          </w:rPr>
          <w:fldChar w:fldCharType="separate"/>
        </w:r>
        <w:r w:rsidR="00055598">
          <w:rPr>
            <w:rStyle w:val="Hyperlink"/>
            <w:noProof/>
          </w:rPr>
          <w:t>6</w:t>
        </w:r>
        <w:r w:rsidR="004E05DB" w:rsidRPr="004E05DB">
          <w:rPr>
            <w:rStyle w:val="Hyperlink"/>
            <w:noProof/>
          </w:rPr>
          <w:fldChar w:fldCharType="end"/>
        </w:r>
      </w:hyperlink>
    </w:p>
    <w:p w:rsidR="004E05DB" w:rsidRDefault="00E5103C">
      <w:pPr>
        <w:pStyle w:val="TOC2"/>
        <w:rPr>
          <w:rFonts w:asciiTheme="minorHAnsi" w:eastAsiaTheme="minorEastAsia" w:hAnsiTheme="minorHAnsi" w:cstheme="minorBidi"/>
          <w:i w:val="0"/>
          <w:noProof/>
          <w:sz w:val="22"/>
          <w:szCs w:val="22"/>
          <w:lang w:eastAsia="en-AU"/>
        </w:rPr>
      </w:pPr>
      <w:hyperlink w:anchor="_R24.7.5_Filtration_Classes" w:history="1">
        <w:r w:rsidR="004E05DB" w:rsidRPr="004E05DB">
          <w:rPr>
            <w:rStyle w:val="Hyperlink"/>
            <w:noProof/>
          </w:rPr>
          <w:t>R24.7.5</w:t>
        </w:r>
        <w:r w:rsidR="004E05DB" w:rsidRPr="004E05DB">
          <w:rPr>
            <w:rStyle w:val="Hyperlink"/>
            <w:rFonts w:asciiTheme="minorHAnsi" w:eastAsiaTheme="minorEastAsia" w:hAnsiTheme="minorHAnsi" w:cstheme="minorBidi"/>
            <w:i w:val="0"/>
            <w:noProof/>
            <w:sz w:val="22"/>
            <w:szCs w:val="22"/>
            <w:lang w:eastAsia="en-AU"/>
          </w:rPr>
          <w:tab/>
        </w:r>
        <w:r w:rsidR="004E05DB" w:rsidRPr="004E05DB">
          <w:rPr>
            <w:rStyle w:val="Hyperlink"/>
            <w:rFonts w:asciiTheme="minorHAnsi" w:eastAsiaTheme="minorEastAsia" w:hAnsiTheme="minorHAnsi" w:cstheme="minorBidi"/>
            <w:i w:val="0"/>
            <w:noProof/>
            <w:sz w:val="22"/>
            <w:szCs w:val="22"/>
            <w:lang w:eastAsia="en-AU"/>
          </w:rPr>
          <w:tab/>
        </w:r>
        <w:r w:rsidR="004E05DB" w:rsidRPr="004E05DB">
          <w:rPr>
            <w:rStyle w:val="Hyperlink"/>
            <w:noProof/>
          </w:rPr>
          <w:t>Filtration Classes</w:t>
        </w:r>
        <w:r w:rsidR="004E05DB" w:rsidRPr="004E05DB">
          <w:rPr>
            <w:rStyle w:val="Hyperlink"/>
            <w:noProof/>
          </w:rPr>
          <w:tab/>
        </w:r>
        <w:r w:rsidR="004E05DB" w:rsidRPr="004E05DB">
          <w:rPr>
            <w:rStyle w:val="Hyperlink"/>
            <w:noProof/>
          </w:rPr>
          <w:fldChar w:fldCharType="begin"/>
        </w:r>
        <w:r w:rsidR="004E05DB" w:rsidRPr="004E05DB">
          <w:rPr>
            <w:rStyle w:val="Hyperlink"/>
            <w:noProof/>
          </w:rPr>
          <w:instrText xml:space="preserve"> PAGEREF _Toc392499087 \h </w:instrText>
        </w:r>
        <w:r w:rsidR="004E05DB" w:rsidRPr="004E05DB">
          <w:rPr>
            <w:rStyle w:val="Hyperlink"/>
            <w:noProof/>
          </w:rPr>
        </w:r>
        <w:r w:rsidR="004E05DB" w:rsidRPr="004E05DB">
          <w:rPr>
            <w:rStyle w:val="Hyperlink"/>
            <w:noProof/>
          </w:rPr>
          <w:fldChar w:fldCharType="separate"/>
        </w:r>
        <w:r w:rsidR="00055598">
          <w:rPr>
            <w:rStyle w:val="Hyperlink"/>
            <w:noProof/>
          </w:rPr>
          <w:t>6</w:t>
        </w:r>
        <w:r w:rsidR="004E05DB" w:rsidRPr="004E05DB">
          <w:rPr>
            <w:rStyle w:val="Hyperlink"/>
            <w:noProof/>
          </w:rPr>
          <w:fldChar w:fldCharType="end"/>
        </w:r>
      </w:hyperlink>
    </w:p>
    <w:p w:rsidR="004E05DB" w:rsidRDefault="00E5103C">
      <w:pPr>
        <w:pStyle w:val="TOC1"/>
        <w:rPr>
          <w:rFonts w:asciiTheme="minorHAnsi" w:eastAsiaTheme="minorEastAsia" w:hAnsiTheme="minorHAnsi" w:cstheme="minorBidi"/>
          <w:caps w:val="0"/>
          <w:noProof/>
          <w:szCs w:val="22"/>
          <w:lang w:eastAsia="en-AU"/>
        </w:rPr>
      </w:pPr>
      <w:hyperlink w:anchor="_R24.8_APPLICATION" w:history="1">
        <w:r w:rsidR="004E05DB" w:rsidRPr="004E05DB">
          <w:rPr>
            <w:rStyle w:val="Hyperlink"/>
            <w:noProof/>
          </w:rPr>
          <w:t>R24.8</w:t>
        </w:r>
        <w:r w:rsidR="004E05DB" w:rsidRPr="004E05DB">
          <w:rPr>
            <w:rStyle w:val="Hyperlink"/>
            <w:rFonts w:asciiTheme="minorHAnsi" w:eastAsiaTheme="minorEastAsia" w:hAnsiTheme="minorHAnsi" w:cstheme="minorBidi"/>
            <w:caps w:val="0"/>
            <w:noProof/>
            <w:szCs w:val="22"/>
            <w:lang w:eastAsia="en-AU"/>
          </w:rPr>
          <w:tab/>
        </w:r>
        <w:r w:rsidR="004E05DB" w:rsidRPr="004E05DB">
          <w:rPr>
            <w:rStyle w:val="Hyperlink"/>
            <w:noProof/>
          </w:rPr>
          <w:t>APPLICATION</w:t>
        </w:r>
        <w:r w:rsidR="004E05DB" w:rsidRPr="004E05DB">
          <w:rPr>
            <w:rStyle w:val="Hyperlink"/>
            <w:noProof/>
          </w:rPr>
          <w:tab/>
        </w:r>
        <w:r w:rsidR="004E05DB" w:rsidRPr="004E05DB">
          <w:rPr>
            <w:rStyle w:val="Hyperlink"/>
            <w:noProof/>
          </w:rPr>
          <w:fldChar w:fldCharType="begin"/>
        </w:r>
        <w:r w:rsidR="004E05DB" w:rsidRPr="004E05DB">
          <w:rPr>
            <w:rStyle w:val="Hyperlink"/>
            <w:noProof/>
          </w:rPr>
          <w:instrText xml:space="preserve"> PAGEREF _Toc392499088 \h </w:instrText>
        </w:r>
        <w:r w:rsidR="004E05DB" w:rsidRPr="004E05DB">
          <w:rPr>
            <w:rStyle w:val="Hyperlink"/>
            <w:noProof/>
          </w:rPr>
        </w:r>
        <w:r w:rsidR="004E05DB" w:rsidRPr="004E05DB">
          <w:rPr>
            <w:rStyle w:val="Hyperlink"/>
            <w:noProof/>
          </w:rPr>
          <w:fldChar w:fldCharType="separate"/>
        </w:r>
        <w:r w:rsidR="00055598">
          <w:rPr>
            <w:rStyle w:val="Hyperlink"/>
            <w:noProof/>
          </w:rPr>
          <w:t>7</w:t>
        </w:r>
        <w:r w:rsidR="004E05DB" w:rsidRPr="004E05DB">
          <w:rPr>
            <w:rStyle w:val="Hyperlink"/>
            <w:noProof/>
          </w:rPr>
          <w:fldChar w:fldCharType="end"/>
        </w:r>
      </w:hyperlink>
    </w:p>
    <w:p w:rsidR="004E05DB" w:rsidRDefault="00E5103C">
      <w:pPr>
        <w:pStyle w:val="TOC2"/>
        <w:rPr>
          <w:rFonts w:asciiTheme="minorHAnsi" w:eastAsiaTheme="minorEastAsia" w:hAnsiTheme="minorHAnsi" w:cstheme="minorBidi"/>
          <w:i w:val="0"/>
          <w:noProof/>
          <w:sz w:val="22"/>
          <w:szCs w:val="22"/>
          <w:lang w:eastAsia="en-AU"/>
        </w:rPr>
      </w:pPr>
      <w:hyperlink w:anchor="_R24.8.1_General" w:history="1">
        <w:r w:rsidR="004E05DB" w:rsidRPr="004E05DB">
          <w:rPr>
            <w:rStyle w:val="Hyperlink"/>
            <w:noProof/>
          </w:rPr>
          <w:t>R24.8.1</w:t>
        </w:r>
        <w:r w:rsidR="004E05DB" w:rsidRPr="004E05DB">
          <w:rPr>
            <w:rStyle w:val="Hyperlink"/>
            <w:rFonts w:asciiTheme="minorHAnsi" w:eastAsiaTheme="minorEastAsia" w:hAnsiTheme="minorHAnsi" w:cstheme="minorBidi"/>
            <w:i w:val="0"/>
            <w:noProof/>
            <w:sz w:val="22"/>
            <w:szCs w:val="22"/>
            <w:lang w:eastAsia="en-AU"/>
          </w:rPr>
          <w:tab/>
        </w:r>
        <w:r w:rsidR="004E05DB" w:rsidRPr="004E05DB">
          <w:rPr>
            <w:rStyle w:val="Hyperlink"/>
            <w:rFonts w:asciiTheme="minorHAnsi" w:eastAsiaTheme="minorEastAsia" w:hAnsiTheme="minorHAnsi" w:cstheme="minorBidi"/>
            <w:i w:val="0"/>
            <w:noProof/>
            <w:sz w:val="22"/>
            <w:szCs w:val="22"/>
            <w:lang w:eastAsia="en-AU"/>
          </w:rPr>
          <w:tab/>
        </w:r>
        <w:r w:rsidR="004E05DB" w:rsidRPr="004E05DB">
          <w:rPr>
            <w:rStyle w:val="Hyperlink"/>
            <w:noProof/>
          </w:rPr>
          <w:t>General</w:t>
        </w:r>
        <w:r w:rsidR="004E05DB" w:rsidRPr="004E05DB">
          <w:rPr>
            <w:rStyle w:val="Hyperlink"/>
            <w:noProof/>
          </w:rPr>
          <w:tab/>
        </w:r>
        <w:r w:rsidR="004E05DB" w:rsidRPr="004E05DB">
          <w:rPr>
            <w:rStyle w:val="Hyperlink"/>
            <w:noProof/>
          </w:rPr>
          <w:fldChar w:fldCharType="begin"/>
        </w:r>
        <w:r w:rsidR="004E05DB" w:rsidRPr="004E05DB">
          <w:rPr>
            <w:rStyle w:val="Hyperlink"/>
            <w:noProof/>
          </w:rPr>
          <w:instrText xml:space="preserve"> PAGEREF _Toc392499089 \h </w:instrText>
        </w:r>
        <w:r w:rsidR="004E05DB" w:rsidRPr="004E05DB">
          <w:rPr>
            <w:rStyle w:val="Hyperlink"/>
            <w:noProof/>
          </w:rPr>
        </w:r>
        <w:r w:rsidR="004E05DB" w:rsidRPr="004E05DB">
          <w:rPr>
            <w:rStyle w:val="Hyperlink"/>
            <w:noProof/>
          </w:rPr>
          <w:fldChar w:fldCharType="separate"/>
        </w:r>
        <w:r w:rsidR="00055598">
          <w:rPr>
            <w:rStyle w:val="Hyperlink"/>
            <w:noProof/>
          </w:rPr>
          <w:t>7</w:t>
        </w:r>
        <w:r w:rsidR="004E05DB" w:rsidRPr="004E05DB">
          <w:rPr>
            <w:rStyle w:val="Hyperlink"/>
            <w:noProof/>
          </w:rPr>
          <w:fldChar w:fldCharType="end"/>
        </w:r>
      </w:hyperlink>
    </w:p>
    <w:p w:rsidR="004E05DB" w:rsidRDefault="00E5103C">
      <w:pPr>
        <w:pStyle w:val="TOC2"/>
        <w:rPr>
          <w:rFonts w:asciiTheme="minorHAnsi" w:eastAsiaTheme="minorEastAsia" w:hAnsiTheme="minorHAnsi" w:cstheme="minorBidi"/>
          <w:i w:val="0"/>
          <w:noProof/>
          <w:sz w:val="22"/>
          <w:szCs w:val="22"/>
          <w:lang w:eastAsia="en-AU"/>
        </w:rPr>
      </w:pPr>
      <w:hyperlink w:anchor="_R24.8.2_Earthworks" w:history="1">
        <w:r w:rsidR="004E05DB" w:rsidRPr="004E05DB">
          <w:rPr>
            <w:rStyle w:val="Hyperlink"/>
            <w:noProof/>
          </w:rPr>
          <w:t>R24.8.2</w:t>
        </w:r>
        <w:r w:rsidR="004E05DB" w:rsidRPr="004E05DB">
          <w:rPr>
            <w:rStyle w:val="Hyperlink"/>
            <w:rFonts w:asciiTheme="minorHAnsi" w:eastAsiaTheme="minorEastAsia" w:hAnsiTheme="minorHAnsi" w:cstheme="minorBidi"/>
            <w:i w:val="0"/>
            <w:noProof/>
            <w:sz w:val="22"/>
            <w:szCs w:val="22"/>
            <w:lang w:eastAsia="en-AU"/>
          </w:rPr>
          <w:tab/>
        </w:r>
        <w:r w:rsidR="004E05DB" w:rsidRPr="004E05DB">
          <w:rPr>
            <w:rStyle w:val="Hyperlink"/>
            <w:rFonts w:asciiTheme="minorHAnsi" w:eastAsiaTheme="minorEastAsia" w:hAnsiTheme="minorHAnsi" w:cstheme="minorBidi"/>
            <w:i w:val="0"/>
            <w:noProof/>
            <w:sz w:val="22"/>
            <w:szCs w:val="22"/>
            <w:lang w:eastAsia="en-AU"/>
          </w:rPr>
          <w:tab/>
        </w:r>
        <w:r w:rsidR="004E05DB" w:rsidRPr="004E05DB">
          <w:rPr>
            <w:rStyle w:val="Hyperlink"/>
            <w:noProof/>
          </w:rPr>
          <w:t>Earthworks</w:t>
        </w:r>
        <w:r w:rsidR="004E05DB" w:rsidRPr="004E05DB">
          <w:rPr>
            <w:rStyle w:val="Hyperlink"/>
            <w:noProof/>
          </w:rPr>
          <w:tab/>
        </w:r>
        <w:r w:rsidR="004E05DB" w:rsidRPr="004E05DB">
          <w:rPr>
            <w:rStyle w:val="Hyperlink"/>
            <w:noProof/>
          </w:rPr>
          <w:fldChar w:fldCharType="begin"/>
        </w:r>
        <w:r w:rsidR="004E05DB" w:rsidRPr="004E05DB">
          <w:rPr>
            <w:rStyle w:val="Hyperlink"/>
            <w:noProof/>
          </w:rPr>
          <w:instrText xml:space="preserve"> PAGEREF _Toc392499090 \h </w:instrText>
        </w:r>
        <w:r w:rsidR="004E05DB" w:rsidRPr="004E05DB">
          <w:rPr>
            <w:rStyle w:val="Hyperlink"/>
            <w:noProof/>
          </w:rPr>
        </w:r>
        <w:r w:rsidR="004E05DB" w:rsidRPr="004E05DB">
          <w:rPr>
            <w:rStyle w:val="Hyperlink"/>
            <w:noProof/>
          </w:rPr>
          <w:fldChar w:fldCharType="separate"/>
        </w:r>
        <w:r w:rsidR="00055598">
          <w:rPr>
            <w:rStyle w:val="Hyperlink"/>
            <w:noProof/>
          </w:rPr>
          <w:t>7</w:t>
        </w:r>
        <w:r w:rsidR="004E05DB" w:rsidRPr="004E05DB">
          <w:rPr>
            <w:rStyle w:val="Hyperlink"/>
            <w:noProof/>
          </w:rPr>
          <w:fldChar w:fldCharType="end"/>
        </w:r>
      </w:hyperlink>
    </w:p>
    <w:p w:rsidR="004E05DB" w:rsidRDefault="00E5103C">
      <w:pPr>
        <w:pStyle w:val="TOC2"/>
        <w:rPr>
          <w:rFonts w:asciiTheme="minorHAnsi" w:eastAsiaTheme="minorEastAsia" w:hAnsiTheme="minorHAnsi" w:cstheme="minorBidi"/>
          <w:i w:val="0"/>
          <w:noProof/>
          <w:sz w:val="22"/>
          <w:szCs w:val="22"/>
          <w:lang w:eastAsia="en-AU"/>
        </w:rPr>
      </w:pPr>
      <w:hyperlink w:anchor="_R24.8.3_Subsurface_Drainage" w:history="1">
        <w:r w:rsidR="004E05DB" w:rsidRPr="004E05DB">
          <w:rPr>
            <w:rStyle w:val="Hyperlink"/>
            <w:noProof/>
          </w:rPr>
          <w:t>R24.8.3</w:t>
        </w:r>
        <w:r w:rsidR="004E05DB" w:rsidRPr="004E05DB">
          <w:rPr>
            <w:rStyle w:val="Hyperlink"/>
            <w:rFonts w:asciiTheme="minorHAnsi" w:eastAsiaTheme="minorEastAsia" w:hAnsiTheme="minorHAnsi" w:cstheme="minorBidi"/>
            <w:i w:val="0"/>
            <w:noProof/>
            <w:sz w:val="22"/>
            <w:szCs w:val="22"/>
            <w:lang w:eastAsia="en-AU"/>
          </w:rPr>
          <w:tab/>
        </w:r>
        <w:r w:rsidR="004E05DB" w:rsidRPr="004E05DB">
          <w:rPr>
            <w:rStyle w:val="Hyperlink"/>
            <w:rFonts w:asciiTheme="minorHAnsi" w:eastAsiaTheme="minorEastAsia" w:hAnsiTheme="minorHAnsi" w:cstheme="minorBidi"/>
            <w:i w:val="0"/>
            <w:noProof/>
            <w:sz w:val="22"/>
            <w:szCs w:val="22"/>
            <w:lang w:eastAsia="en-AU"/>
          </w:rPr>
          <w:tab/>
        </w:r>
        <w:r w:rsidR="004E05DB" w:rsidRPr="004E05DB">
          <w:rPr>
            <w:rStyle w:val="Hyperlink"/>
            <w:noProof/>
          </w:rPr>
          <w:t>Subsurface Drainage</w:t>
        </w:r>
        <w:r w:rsidR="004E05DB" w:rsidRPr="004E05DB">
          <w:rPr>
            <w:rStyle w:val="Hyperlink"/>
            <w:noProof/>
          </w:rPr>
          <w:tab/>
        </w:r>
        <w:r w:rsidR="004E05DB" w:rsidRPr="004E05DB">
          <w:rPr>
            <w:rStyle w:val="Hyperlink"/>
            <w:noProof/>
          </w:rPr>
          <w:fldChar w:fldCharType="begin"/>
        </w:r>
        <w:r w:rsidR="004E05DB" w:rsidRPr="004E05DB">
          <w:rPr>
            <w:rStyle w:val="Hyperlink"/>
            <w:noProof/>
          </w:rPr>
          <w:instrText xml:space="preserve"> PAGEREF _Toc392499091 \h </w:instrText>
        </w:r>
        <w:r w:rsidR="004E05DB" w:rsidRPr="004E05DB">
          <w:rPr>
            <w:rStyle w:val="Hyperlink"/>
            <w:noProof/>
          </w:rPr>
        </w:r>
        <w:r w:rsidR="004E05DB" w:rsidRPr="004E05DB">
          <w:rPr>
            <w:rStyle w:val="Hyperlink"/>
            <w:noProof/>
          </w:rPr>
          <w:fldChar w:fldCharType="separate"/>
        </w:r>
        <w:r w:rsidR="00055598">
          <w:rPr>
            <w:rStyle w:val="Hyperlink"/>
            <w:noProof/>
          </w:rPr>
          <w:t>7</w:t>
        </w:r>
        <w:r w:rsidR="004E05DB" w:rsidRPr="004E05DB">
          <w:rPr>
            <w:rStyle w:val="Hyperlink"/>
            <w:noProof/>
          </w:rPr>
          <w:fldChar w:fldCharType="end"/>
        </w:r>
      </w:hyperlink>
    </w:p>
    <w:p w:rsidR="004E05DB" w:rsidRDefault="00E5103C">
      <w:pPr>
        <w:pStyle w:val="TOC2"/>
        <w:rPr>
          <w:rFonts w:asciiTheme="minorHAnsi" w:eastAsiaTheme="minorEastAsia" w:hAnsiTheme="minorHAnsi" w:cstheme="minorBidi"/>
          <w:i w:val="0"/>
          <w:noProof/>
          <w:sz w:val="22"/>
          <w:szCs w:val="22"/>
          <w:lang w:eastAsia="en-AU"/>
        </w:rPr>
      </w:pPr>
      <w:hyperlink w:anchor="_R24.8.4_Drainage_System" w:history="1">
        <w:r w:rsidR="004E05DB" w:rsidRPr="004E05DB">
          <w:rPr>
            <w:rStyle w:val="Hyperlink"/>
            <w:noProof/>
          </w:rPr>
          <w:t>R24.8.4</w:t>
        </w:r>
        <w:r w:rsidR="004E05DB" w:rsidRPr="004E05DB">
          <w:rPr>
            <w:rStyle w:val="Hyperlink"/>
            <w:rFonts w:asciiTheme="minorHAnsi" w:eastAsiaTheme="minorEastAsia" w:hAnsiTheme="minorHAnsi" w:cstheme="minorBidi"/>
            <w:i w:val="0"/>
            <w:noProof/>
            <w:sz w:val="22"/>
            <w:szCs w:val="22"/>
            <w:lang w:eastAsia="en-AU"/>
          </w:rPr>
          <w:tab/>
        </w:r>
        <w:r w:rsidR="004E05DB" w:rsidRPr="004E05DB">
          <w:rPr>
            <w:rStyle w:val="Hyperlink"/>
            <w:rFonts w:asciiTheme="minorHAnsi" w:eastAsiaTheme="minorEastAsia" w:hAnsiTheme="minorHAnsi" w:cstheme="minorBidi"/>
            <w:i w:val="0"/>
            <w:noProof/>
            <w:sz w:val="22"/>
            <w:szCs w:val="22"/>
            <w:lang w:eastAsia="en-AU"/>
          </w:rPr>
          <w:tab/>
        </w:r>
        <w:r w:rsidR="004E05DB" w:rsidRPr="004E05DB">
          <w:rPr>
            <w:rStyle w:val="Hyperlink"/>
            <w:noProof/>
          </w:rPr>
          <w:t>Drainage System at Structures</w:t>
        </w:r>
        <w:r w:rsidR="004E05DB" w:rsidRPr="004E05DB">
          <w:rPr>
            <w:rStyle w:val="Hyperlink"/>
            <w:noProof/>
          </w:rPr>
          <w:tab/>
        </w:r>
        <w:r w:rsidR="004E05DB" w:rsidRPr="004E05DB">
          <w:rPr>
            <w:rStyle w:val="Hyperlink"/>
            <w:noProof/>
          </w:rPr>
          <w:fldChar w:fldCharType="begin"/>
        </w:r>
        <w:r w:rsidR="004E05DB" w:rsidRPr="004E05DB">
          <w:rPr>
            <w:rStyle w:val="Hyperlink"/>
            <w:noProof/>
          </w:rPr>
          <w:instrText xml:space="preserve"> PAGEREF _Toc392499092 \h </w:instrText>
        </w:r>
        <w:r w:rsidR="004E05DB" w:rsidRPr="004E05DB">
          <w:rPr>
            <w:rStyle w:val="Hyperlink"/>
            <w:noProof/>
          </w:rPr>
        </w:r>
        <w:r w:rsidR="004E05DB" w:rsidRPr="004E05DB">
          <w:rPr>
            <w:rStyle w:val="Hyperlink"/>
            <w:noProof/>
          </w:rPr>
          <w:fldChar w:fldCharType="separate"/>
        </w:r>
        <w:r w:rsidR="00055598">
          <w:rPr>
            <w:rStyle w:val="Hyperlink"/>
            <w:noProof/>
          </w:rPr>
          <w:t>8</w:t>
        </w:r>
        <w:r w:rsidR="004E05DB" w:rsidRPr="004E05DB">
          <w:rPr>
            <w:rStyle w:val="Hyperlink"/>
            <w:noProof/>
          </w:rPr>
          <w:fldChar w:fldCharType="end"/>
        </w:r>
      </w:hyperlink>
    </w:p>
    <w:p w:rsidR="004E05DB" w:rsidRDefault="00E5103C">
      <w:pPr>
        <w:pStyle w:val="TOC1"/>
        <w:rPr>
          <w:rFonts w:asciiTheme="minorHAnsi" w:eastAsiaTheme="minorEastAsia" w:hAnsiTheme="minorHAnsi" w:cstheme="minorBidi"/>
          <w:caps w:val="0"/>
          <w:noProof/>
          <w:szCs w:val="22"/>
          <w:lang w:eastAsia="en-AU"/>
        </w:rPr>
      </w:pPr>
      <w:hyperlink w:anchor="_R24.9_INSTALLATION_-" w:history="1">
        <w:r w:rsidR="004E05DB" w:rsidRPr="004E05DB">
          <w:rPr>
            <w:rStyle w:val="Hyperlink"/>
            <w:noProof/>
          </w:rPr>
          <w:t>R24.9</w:t>
        </w:r>
        <w:r w:rsidR="004E05DB" w:rsidRPr="004E05DB">
          <w:rPr>
            <w:rStyle w:val="Hyperlink"/>
            <w:rFonts w:asciiTheme="minorHAnsi" w:eastAsiaTheme="minorEastAsia" w:hAnsiTheme="minorHAnsi" w:cstheme="minorBidi"/>
            <w:caps w:val="0"/>
            <w:noProof/>
            <w:szCs w:val="22"/>
            <w:lang w:eastAsia="en-AU"/>
          </w:rPr>
          <w:tab/>
        </w:r>
        <w:r w:rsidR="004E05DB" w:rsidRPr="004E05DB">
          <w:rPr>
            <w:rStyle w:val="Hyperlink"/>
            <w:noProof/>
          </w:rPr>
          <w:t>INSTALLATION - JOINTING AND OVERLAP REQUIREMENTS</w:t>
        </w:r>
        <w:r w:rsidR="004E05DB" w:rsidRPr="004E05DB">
          <w:rPr>
            <w:rStyle w:val="Hyperlink"/>
            <w:noProof/>
          </w:rPr>
          <w:tab/>
        </w:r>
        <w:r w:rsidR="004E05DB" w:rsidRPr="004E05DB">
          <w:rPr>
            <w:rStyle w:val="Hyperlink"/>
            <w:noProof/>
          </w:rPr>
          <w:fldChar w:fldCharType="begin"/>
        </w:r>
        <w:r w:rsidR="004E05DB" w:rsidRPr="004E05DB">
          <w:rPr>
            <w:rStyle w:val="Hyperlink"/>
            <w:noProof/>
          </w:rPr>
          <w:instrText xml:space="preserve"> PAGEREF _Toc392499093 \h </w:instrText>
        </w:r>
        <w:r w:rsidR="004E05DB" w:rsidRPr="004E05DB">
          <w:rPr>
            <w:rStyle w:val="Hyperlink"/>
            <w:noProof/>
          </w:rPr>
        </w:r>
        <w:r w:rsidR="004E05DB" w:rsidRPr="004E05DB">
          <w:rPr>
            <w:rStyle w:val="Hyperlink"/>
            <w:noProof/>
          </w:rPr>
          <w:fldChar w:fldCharType="separate"/>
        </w:r>
        <w:r w:rsidR="00055598">
          <w:rPr>
            <w:rStyle w:val="Hyperlink"/>
            <w:noProof/>
          </w:rPr>
          <w:t>8</w:t>
        </w:r>
        <w:r w:rsidR="004E05DB" w:rsidRPr="004E05DB">
          <w:rPr>
            <w:rStyle w:val="Hyperlink"/>
            <w:noProof/>
          </w:rPr>
          <w:fldChar w:fldCharType="end"/>
        </w:r>
      </w:hyperlink>
    </w:p>
    <w:p w:rsidR="004E05DB" w:rsidRDefault="00E5103C">
      <w:pPr>
        <w:pStyle w:val="TOC1"/>
        <w:rPr>
          <w:rFonts w:asciiTheme="minorHAnsi" w:eastAsiaTheme="minorEastAsia" w:hAnsiTheme="minorHAnsi" w:cstheme="minorBidi"/>
          <w:caps w:val="0"/>
          <w:noProof/>
          <w:szCs w:val="22"/>
          <w:lang w:eastAsia="en-AU"/>
        </w:rPr>
      </w:pPr>
      <w:hyperlink w:anchor="_R24.10_EVIDENCE_OF" w:history="1">
        <w:r w:rsidR="004E05DB" w:rsidRPr="004E05DB">
          <w:rPr>
            <w:rStyle w:val="Hyperlink"/>
            <w:noProof/>
          </w:rPr>
          <w:t>R24.10</w:t>
        </w:r>
        <w:r w:rsidR="004E05DB" w:rsidRPr="004E05DB">
          <w:rPr>
            <w:rStyle w:val="Hyperlink"/>
            <w:rFonts w:asciiTheme="minorHAnsi" w:eastAsiaTheme="minorEastAsia" w:hAnsiTheme="minorHAnsi" w:cstheme="minorBidi"/>
            <w:caps w:val="0"/>
            <w:noProof/>
            <w:szCs w:val="22"/>
            <w:lang w:eastAsia="en-AU"/>
          </w:rPr>
          <w:tab/>
        </w:r>
        <w:r w:rsidR="004E05DB" w:rsidRPr="004E05DB">
          <w:rPr>
            <w:rStyle w:val="Hyperlink"/>
            <w:noProof/>
          </w:rPr>
          <w:t>EVIDENCE OF COMPLIANCE</w:t>
        </w:r>
        <w:r w:rsidR="004E05DB" w:rsidRPr="004E05DB">
          <w:rPr>
            <w:rStyle w:val="Hyperlink"/>
            <w:noProof/>
          </w:rPr>
          <w:tab/>
        </w:r>
        <w:r w:rsidR="004E05DB" w:rsidRPr="004E05DB">
          <w:rPr>
            <w:rStyle w:val="Hyperlink"/>
            <w:noProof/>
          </w:rPr>
          <w:fldChar w:fldCharType="begin"/>
        </w:r>
        <w:r w:rsidR="004E05DB" w:rsidRPr="004E05DB">
          <w:rPr>
            <w:rStyle w:val="Hyperlink"/>
            <w:noProof/>
          </w:rPr>
          <w:instrText xml:space="preserve"> PAGEREF _Toc392499094 \h </w:instrText>
        </w:r>
        <w:r w:rsidR="004E05DB" w:rsidRPr="004E05DB">
          <w:rPr>
            <w:rStyle w:val="Hyperlink"/>
            <w:noProof/>
          </w:rPr>
        </w:r>
        <w:r w:rsidR="004E05DB" w:rsidRPr="004E05DB">
          <w:rPr>
            <w:rStyle w:val="Hyperlink"/>
            <w:noProof/>
          </w:rPr>
          <w:fldChar w:fldCharType="separate"/>
        </w:r>
        <w:r w:rsidR="00055598">
          <w:rPr>
            <w:rStyle w:val="Hyperlink"/>
            <w:noProof/>
          </w:rPr>
          <w:t>8</w:t>
        </w:r>
        <w:r w:rsidR="004E05DB" w:rsidRPr="004E05DB">
          <w:rPr>
            <w:rStyle w:val="Hyperlink"/>
            <w:noProof/>
          </w:rPr>
          <w:fldChar w:fldCharType="end"/>
        </w:r>
      </w:hyperlink>
    </w:p>
    <w:p w:rsidR="004E05DB" w:rsidRDefault="00E5103C">
      <w:pPr>
        <w:pStyle w:val="TOC1"/>
        <w:rPr>
          <w:rFonts w:asciiTheme="minorHAnsi" w:eastAsiaTheme="minorEastAsia" w:hAnsiTheme="minorHAnsi" w:cstheme="minorBidi"/>
          <w:caps w:val="0"/>
          <w:noProof/>
          <w:szCs w:val="22"/>
          <w:lang w:eastAsia="en-AU"/>
        </w:rPr>
      </w:pPr>
      <w:hyperlink w:anchor="_R24.11_HOLDPOINTS" w:history="1">
        <w:r w:rsidR="004E05DB" w:rsidRPr="004E05DB">
          <w:rPr>
            <w:rStyle w:val="Hyperlink"/>
            <w:noProof/>
          </w:rPr>
          <w:t>R24.11</w:t>
        </w:r>
        <w:r w:rsidR="004E05DB" w:rsidRPr="004E05DB">
          <w:rPr>
            <w:rStyle w:val="Hyperlink"/>
            <w:rFonts w:asciiTheme="minorHAnsi" w:eastAsiaTheme="minorEastAsia" w:hAnsiTheme="minorHAnsi" w:cstheme="minorBidi"/>
            <w:caps w:val="0"/>
            <w:noProof/>
            <w:szCs w:val="22"/>
            <w:lang w:eastAsia="en-AU"/>
          </w:rPr>
          <w:tab/>
        </w:r>
        <w:r w:rsidR="004E05DB" w:rsidRPr="004E05DB">
          <w:rPr>
            <w:rStyle w:val="Hyperlink"/>
            <w:noProof/>
          </w:rPr>
          <w:t>HOLDPOINTS</w:t>
        </w:r>
        <w:r w:rsidR="004E05DB" w:rsidRPr="004E05DB">
          <w:rPr>
            <w:rStyle w:val="Hyperlink"/>
            <w:noProof/>
          </w:rPr>
          <w:tab/>
        </w:r>
        <w:r w:rsidR="004E05DB" w:rsidRPr="004E05DB">
          <w:rPr>
            <w:rStyle w:val="Hyperlink"/>
            <w:noProof/>
          </w:rPr>
          <w:fldChar w:fldCharType="begin"/>
        </w:r>
        <w:r w:rsidR="004E05DB" w:rsidRPr="004E05DB">
          <w:rPr>
            <w:rStyle w:val="Hyperlink"/>
            <w:noProof/>
          </w:rPr>
          <w:instrText xml:space="preserve"> PAGEREF _Toc392499095 \h </w:instrText>
        </w:r>
        <w:r w:rsidR="004E05DB" w:rsidRPr="004E05DB">
          <w:rPr>
            <w:rStyle w:val="Hyperlink"/>
            <w:noProof/>
          </w:rPr>
        </w:r>
        <w:r w:rsidR="004E05DB" w:rsidRPr="004E05DB">
          <w:rPr>
            <w:rStyle w:val="Hyperlink"/>
            <w:noProof/>
          </w:rPr>
          <w:fldChar w:fldCharType="separate"/>
        </w:r>
        <w:r w:rsidR="00055598">
          <w:rPr>
            <w:rStyle w:val="Hyperlink"/>
            <w:noProof/>
          </w:rPr>
          <w:t>8</w:t>
        </w:r>
        <w:r w:rsidR="004E05DB" w:rsidRPr="004E05DB">
          <w:rPr>
            <w:rStyle w:val="Hyperlink"/>
            <w:noProof/>
          </w:rPr>
          <w:fldChar w:fldCharType="end"/>
        </w:r>
      </w:hyperlink>
    </w:p>
    <w:p w:rsidR="004E05DB" w:rsidRDefault="00E5103C">
      <w:pPr>
        <w:pStyle w:val="TOC1"/>
        <w:rPr>
          <w:rFonts w:asciiTheme="minorHAnsi" w:eastAsiaTheme="minorEastAsia" w:hAnsiTheme="minorHAnsi" w:cstheme="minorBidi"/>
          <w:caps w:val="0"/>
          <w:noProof/>
          <w:szCs w:val="22"/>
          <w:lang w:eastAsia="en-AU"/>
        </w:rPr>
      </w:pPr>
      <w:hyperlink w:anchor="_R24.12_PAYMENT" w:history="1">
        <w:r w:rsidR="004E05DB" w:rsidRPr="004E05DB">
          <w:rPr>
            <w:rStyle w:val="Hyperlink"/>
            <w:noProof/>
          </w:rPr>
          <w:t>R24.12</w:t>
        </w:r>
        <w:r w:rsidR="004E05DB" w:rsidRPr="004E05DB">
          <w:rPr>
            <w:rStyle w:val="Hyperlink"/>
            <w:rFonts w:asciiTheme="minorHAnsi" w:eastAsiaTheme="minorEastAsia" w:hAnsiTheme="minorHAnsi" w:cstheme="minorBidi"/>
            <w:caps w:val="0"/>
            <w:noProof/>
            <w:szCs w:val="22"/>
            <w:lang w:eastAsia="en-AU"/>
          </w:rPr>
          <w:tab/>
        </w:r>
        <w:r w:rsidR="004E05DB" w:rsidRPr="004E05DB">
          <w:rPr>
            <w:rStyle w:val="Hyperlink"/>
            <w:noProof/>
          </w:rPr>
          <w:t>PAYMENT</w:t>
        </w:r>
        <w:r w:rsidR="004E05DB" w:rsidRPr="004E05DB">
          <w:rPr>
            <w:rStyle w:val="Hyperlink"/>
            <w:noProof/>
          </w:rPr>
          <w:tab/>
        </w:r>
        <w:r w:rsidR="004E05DB" w:rsidRPr="004E05DB">
          <w:rPr>
            <w:rStyle w:val="Hyperlink"/>
            <w:noProof/>
          </w:rPr>
          <w:fldChar w:fldCharType="begin"/>
        </w:r>
        <w:r w:rsidR="004E05DB" w:rsidRPr="004E05DB">
          <w:rPr>
            <w:rStyle w:val="Hyperlink"/>
            <w:noProof/>
          </w:rPr>
          <w:instrText xml:space="preserve"> PAGEREF _Toc392499096 \h </w:instrText>
        </w:r>
        <w:r w:rsidR="004E05DB" w:rsidRPr="004E05DB">
          <w:rPr>
            <w:rStyle w:val="Hyperlink"/>
            <w:noProof/>
          </w:rPr>
        </w:r>
        <w:r w:rsidR="004E05DB" w:rsidRPr="004E05DB">
          <w:rPr>
            <w:rStyle w:val="Hyperlink"/>
            <w:noProof/>
          </w:rPr>
          <w:fldChar w:fldCharType="separate"/>
        </w:r>
        <w:r w:rsidR="00055598">
          <w:rPr>
            <w:rStyle w:val="Hyperlink"/>
            <w:noProof/>
          </w:rPr>
          <w:t>8</w:t>
        </w:r>
        <w:r w:rsidR="004E05DB" w:rsidRPr="004E05DB">
          <w:rPr>
            <w:rStyle w:val="Hyperlink"/>
            <w:noProof/>
          </w:rPr>
          <w:fldChar w:fldCharType="end"/>
        </w:r>
      </w:hyperlink>
    </w:p>
    <w:p w:rsidR="001E5254" w:rsidRDefault="00CF040D" w:rsidP="008445DF">
      <w:pPr>
        <w:pStyle w:val="Heading1"/>
      </w:pPr>
      <w:r>
        <w:rPr>
          <w:b w:val="0"/>
        </w:rPr>
        <w:fldChar w:fldCharType="end"/>
      </w:r>
    </w:p>
    <w:p w:rsidR="00FD7DD5" w:rsidRDefault="00FD7DD5" w:rsidP="00EB542B"/>
    <w:p w:rsidR="00F66AAD" w:rsidRDefault="00F66AAD" w:rsidP="00EB542B"/>
    <w:p w:rsidR="001F0A79" w:rsidRDefault="001F0A79" w:rsidP="00EB542B"/>
    <w:p w:rsidR="001F0A79" w:rsidRDefault="001F0A79" w:rsidP="00EB542B"/>
    <w:p w:rsidR="001F0A79" w:rsidRDefault="001F0A79" w:rsidP="00EB542B"/>
    <w:p w:rsidR="001F0A79" w:rsidRDefault="001F0A79" w:rsidP="00EB542B"/>
    <w:p w:rsidR="001F0A79" w:rsidRDefault="001F0A79" w:rsidP="00EB542B"/>
    <w:p w:rsidR="001F0A79" w:rsidRDefault="001F0A79" w:rsidP="00EB542B"/>
    <w:p w:rsidR="001F0A79" w:rsidRDefault="001F0A79" w:rsidP="00EB542B"/>
    <w:p w:rsidR="001F0A79" w:rsidRDefault="001F0A79" w:rsidP="00EB542B"/>
    <w:p w:rsidR="001F0A79" w:rsidRDefault="001F0A79" w:rsidP="00EB542B"/>
    <w:p w:rsidR="001F0A79" w:rsidRDefault="001F0A79" w:rsidP="00EB542B"/>
    <w:p w:rsidR="001F0A79" w:rsidRDefault="001F0A79" w:rsidP="00EB542B"/>
    <w:p w:rsidR="001F0A79" w:rsidRDefault="001F0A79" w:rsidP="00EB542B"/>
    <w:p w:rsidR="001F0A79" w:rsidRDefault="001F0A79" w:rsidP="00EB542B"/>
    <w:p w:rsidR="001F0A79" w:rsidRDefault="001F0A79" w:rsidP="00EB542B"/>
    <w:p w:rsidR="009118BB" w:rsidRDefault="009118BB" w:rsidP="00EB542B"/>
    <w:p w:rsidR="009118BB" w:rsidRDefault="009118BB" w:rsidP="00EB542B"/>
    <w:p w:rsidR="009118BB" w:rsidRDefault="009118BB" w:rsidP="00EB542B"/>
    <w:p w:rsidR="009118BB" w:rsidRDefault="009118BB" w:rsidP="00EB542B"/>
    <w:p w:rsidR="009118BB" w:rsidRDefault="009118BB" w:rsidP="00EB542B"/>
    <w:p w:rsidR="009118BB" w:rsidRDefault="009118BB" w:rsidP="00EB542B"/>
    <w:p w:rsidR="005E7DEE" w:rsidRPr="00FD7DD5" w:rsidRDefault="005E7DEE" w:rsidP="00EB542B"/>
    <w:p w:rsidR="00C17A8D" w:rsidRPr="001E6370" w:rsidRDefault="00C17A8D" w:rsidP="008B0AC5">
      <w:pPr>
        <w:pStyle w:val="Heading1"/>
        <w:contextualSpacing/>
      </w:pPr>
      <w:bookmarkStart w:id="8" w:name="_R24.1_SCOPE"/>
      <w:bookmarkStart w:id="9" w:name="_Toc307325134"/>
      <w:bookmarkStart w:id="10" w:name="_Toc392499076"/>
      <w:bookmarkEnd w:id="8"/>
      <w:r w:rsidRPr="001E6370">
        <w:lastRenderedPageBreak/>
        <w:t>R24.1</w:t>
      </w:r>
      <w:r w:rsidRPr="001E6370">
        <w:tab/>
        <w:t>SCOPE</w:t>
      </w:r>
      <w:bookmarkEnd w:id="9"/>
      <w:bookmarkEnd w:id="10"/>
    </w:p>
    <w:p w:rsidR="00C17A8D" w:rsidRPr="00774D88" w:rsidRDefault="00C17A8D" w:rsidP="008B0AC5">
      <w:pPr>
        <w:contextualSpacing/>
        <w:rPr>
          <w:strike/>
          <w:color w:val="FF0000"/>
          <w:spacing w:val="-2"/>
        </w:rPr>
      </w:pPr>
      <w:r w:rsidRPr="001E6370">
        <w:rPr>
          <w:spacing w:val="-2"/>
        </w:rPr>
        <w:t xml:space="preserve">This specification </w:t>
      </w:r>
      <w:r>
        <w:rPr>
          <w:spacing w:val="-2"/>
        </w:rPr>
        <w:t xml:space="preserve">sets out the minimum requirements for the </w:t>
      </w:r>
      <w:r w:rsidRPr="00D81657">
        <w:rPr>
          <w:spacing w:val="-2"/>
        </w:rPr>
        <w:t xml:space="preserve">supply </w:t>
      </w:r>
      <w:r w:rsidR="00774D88" w:rsidRPr="00D81657">
        <w:rPr>
          <w:spacing w:val="-2"/>
        </w:rPr>
        <w:t xml:space="preserve">and installation </w:t>
      </w:r>
      <w:r w:rsidRPr="00D81657">
        <w:rPr>
          <w:spacing w:val="-2"/>
        </w:rPr>
        <w:t>of</w:t>
      </w:r>
      <w:r w:rsidR="00D81657" w:rsidRPr="00D81657">
        <w:rPr>
          <w:spacing w:val="-2"/>
        </w:rPr>
        <w:t xml:space="preserve"> geotextile </w:t>
      </w:r>
      <w:r w:rsidR="00D81657">
        <w:rPr>
          <w:spacing w:val="-2"/>
        </w:rPr>
        <w:t>products.</w:t>
      </w:r>
    </w:p>
    <w:p w:rsidR="00C17A8D" w:rsidRDefault="00C17A8D" w:rsidP="008B0AC5">
      <w:pPr>
        <w:contextualSpacing/>
        <w:rPr>
          <w:spacing w:val="-2"/>
        </w:rPr>
      </w:pPr>
    </w:p>
    <w:p w:rsidR="00C17A8D" w:rsidRDefault="00C17A8D" w:rsidP="008B0AC5">
      <w:pPr>
        <w:pStyle w:val="Heading1"/>
        <w:contextualSpacing/>
      </w:pPr>
      <w:bookmarkStart w:id="11" w:name="_R24.2_OBJECTIVES"/>
      <w:bookmarkStart w:id="12" w:name="_Toc307325135"/>
      <w:bookmarkStart w:id="13" w:name="_Toc392499077"/>
      <w:bookmarkStart w:id="14" w:name="OLE_LINK2"/>
      <w:bookmarkStart w:id="15" w:name="OLE_LINK3"/>
      <w:bookmarkStart w:id="16" w:name="OLE_LINK4"/>
      <w:bookmarkEnd w:id="11"/>
      <w:r>
        <w:t>R24.2</w:t>
      </w:r>
      <w:r>
        <w:tab/>
        <w:t>OBJECTIVES</w:t>
      </w:r>
      <w:bookmarkEnd w:id="12"/>
      <w:bookmarkEnd w:id="13"/>
    </w:p>
    <w:p w:rsidR="00C17A8D" w:rsidRPr="00D81657" w:rsidRDefault="00C17A8D" w:rsidP="008B0AC5">
      <w:pPr>
        <w:contextualSpacing/>
      </w:pPr>
      <w:r>
        <w:t xml:space="preserve">This specification </w:t>
      </w:r>
      <w:r w:rsidRPr="00CF5F14">
        <w:t xml:space="preserve">aims in </w:t>
      </w:r>
      <w:r w:rsidRPr="00D81657">
        <w:t xml:space="preserve">conjunction with other </w:t>
      </w:r>
      <w:r w:rsidR="00774D88" w:rsidRPr="00D81657">
        <w:t xml:space="preserve">nominated </w:t>
      </w:r>
      <w:r w:rsidRPr="00D81657">
        <w:t>Specifications to ensure that:</w:t>
      </w:r>
    </w:p>
    <w:p w:rsidR="00C17A8D" w:rsidRPr="00D81657" w:rsidRDefault="00C17A8D" w:rsidP="00CC18B2">
      <w:pPr>
        <w:pStyle w:val="ListParagraph"/>
        <w:numPr>
          <w:ilvl w:val="0"/>
          <w:numId w:val="43"/>
        </w:numPr>
        <w:ind w:left="851" w:hanging="284"/>
      </w:pPr>
      <w:r w:rsidRPr="00D81657">
        <w:t xml:space="preserve">materials supplied have been produced under controlled conditions </w:t>
      </w:r>
      <w:r w:rsidR="00774D88" w:rsidRPr="00D81657">
        <w:t xml:space="preserve">to </w:t>
      </w:r>
      <w:r w:rsidRPr="00D81657">
        <w:t>known and acceptable quality and variability</w:t>
      </w:r>
    </w:p>
    <w:p w:rsidR="00C17A8D" w:rsidRPr="00245B15" w:rsidRDefault="00C17A8D" w:rsidP="00CC18B2">
      <w:pPr>
        <w:pStyle w:val="ListParagraph"/>
        <w:numPr>
          <w:ilvl w:val="0"/>
          <w:numId w:val="43"/>
        </w:numPr>
        <w:ind w:left="851" w:hanging="284"/>
      </w:pPr>
      <w:r w:rsidRPr="00D81657">
        <w:t>production is managed to minimi</w:t>
      </w:r>
      <w:r w:rsidR="00774D88" w:rsidRPr="00D81657">
        <w:t>s</w:t>
      </w:r>
      <w:r w:rsidRPr="00D81657">
        <w:t xml:space="preserve">e </w:t>
      </w:r>
      <w:r w:rsidRPr="00245B15">
        <w:t>variability</w:t>
      </w:r>
    </w:p>
    <w:p w:rsidR="00C17A8D" w:rsidRPr="00CF5F14" w:rsidRDefault="00C17A8D" w:rsidP="00CC18B2">
      <w:pPr>
        <w:pStyle w:val="ListParagraph"/>
        <w:numPr>
          <w:ilvl w:val="0"/>
          <w:numId w:val="43"/>
        </w:numPr>
        <w:ind w:left="851" w:hanging="284"/>
      </w:pPr>
      <w:r>
        <w:t>m</w:t>
      </w:r>
      <w:r w:rsidRPr="00CF5F14">
        <w:t xml:space="preserve">aterials are stored and handled in a manner that is not detrimental to their </w:t>
      </w:r>
      <w:r>
        <w:t>immediate or long-term performance</w:t>
      </w:r>
    </w:p>
    <w:p w:rsidR="00C17A8D" w:rsidRPr="00CF5F14" w:rsidRDefault="00C17A8D" w:rsidP="00CC18B2">
      <w:pPr>
        <w:pStyle w:val="ListParagraph"/>
        <w:numPr>
          <w:ilvl w:val="0"/>
          <w:numId w:val="43"/>
        </w:numPr>
        <w:ind w:left="851" w:hanging="284"/>
      </w:pPr>
      <w:r>
        <w:t>i</w:t>
      </w:r>
      <w:r w:rsidRPr="00CF5F14">
        <w:t xml:space="preserve">nspections, sampling and testing are undertaken </w:t>
      </w:r>
      <w:r>
        <w:t xml:space="preserve">in a systematic manner </w:t>
      </w:r>
      <w:r w:rsidRPr="00CF5F14">
        <w:t xml:space="preserve">by appropriately qualified </w:t>
      </w:r>
      <w:r>
        <w:t xml:space="preserve">persons using reliably calibrated equipment </w:t>
      </w:r>
    </w:p>
    <w:p w:rsidR="00C17A8D" w:rsidRPr="00CF5F14" w:rsidRDefault="00C17A8D" w:rsidP="00CC18B2">
      <w:pPr>
        <w:pStyle w:val="ListParagraph"/>
        <w:numPr>
          <w:ilvl w:val="0"/>
          <w:numId w:val="43"/>
        </w:numPr>
        <w:ind w:left="851" w:hanging="284"/>
      </w:pPr>
      <w:proofErr w:type="gramStart"/>
      <w:r>
        <w:t>t</w:t>
      </w:r>
      <w:r w:rsidRPr="00CF5F14">
        <w:t>here</w:t>
      </w:r>
      <w:proofErr w:type="gramEnd"/>
      <w:r w:rsidRPr="00CF5F14">
        <w:t xml:space="preserve"> is document</w:t>
      </w:r>
      <w:r>
        <w:t>ed evidence</w:t>
      </w:r>
      <w:r w:rsidRPr="00CF5F14">
        <w:t>, readily available to the Superintendent</w:t>
      </w:r>
      <w:r>
        <w:t>,</w:t>
      </w:r>
      <w:r w:rsidRPr="00CF5F14">
        <w:t xml:space="preserve"> which demonstrates that the specified requirements are met.</w:t>
      </w:r>
    </w:p>
    <w:bookmarkEnd w:id="14"/>
    <w:bookmarkEnd w:id="15"/>
    <w:p w:rsidR="00C17A8D" w:rsidRDefault="00C17A8D" w:rsidP="008B0AC5">
      <w:pPr>
        <w:contextualSpacing/>
        <w:rPr>
          <w:spacing w:val="-2"/>
        </w:rPr>
      </w:pPr>
    </w:p>
    <w:p w:rsidR="00C17A8D" w:rsidRDefault="00C17A8D" w:rsidP="008B0AC5">
      <w:pPr>
        <w:pStyle w:val="Heading1"/>
        <w:contextualSpacing/>
      </w:pPr>
      <w:bookmarkStart w:id="17" w:name="_R24.3_REFERENCES_AND"/>
      <w:bookmarkStart w:id="18" w:name="_Toc307325136"/>
      <w:bookmarkStart w:id="19" w:name="_Toc392499078"/>
      <w:bookmarkEnd w:id="17"/>
      <w:r>
        <w:t>R24.3</w:t>
      </w:r>
      <w:r>
        <w:tab/>
        <w:t>REFERENCES</w:t>
      </w:r>
      <w:bookmarkEnd w:id="18"/>
      <w:r w:rsidR="00774D88">
        <w:t xml:space="preserve"> AND STANDARDS</w:t>
      </w:r>
      <w:bookmarkEnd w:id="19"/>
    </w:p>
    <w:p w:rsidR="00C17A8D" w:rsidRDefault="00C17A8D" w:rsidP="008B0AC5">
      <w:pPr>
        <w:contextualSpacing/>
      </w:pPr>
      <w:r>
        <w:t>Geotextiles</w:t>
      </w:r>
      <w:r w:rsidRPr="00C91DA9">
        <w:t xml:space="preserve"> shall be compatible with the provisions of all D</w:t>
      </w:r>
      <w:r w:rsidR="00A65F9A">
        <w:t>epartment of State Growth</w:t>
      </w:r>
      <w:r w:rsidRPr="00C91DA9">
        <w:t xml:space="preserve"> Standard Specifications for Design, Construction and Maintenance, </w:t>
      </w:r>
      <w:proofErr w:type="spellStart"/>
      <w:r w:rsidRPr="00C91DA9">
        <w:rPr>
          <w:color w:val="000000"/>
        </w:rPr>
        <w:t>Austroads</w:t>
      </w:r>
      <w:proofErr w:type="spellEnd"/>
      <w:r w:rsidRPr="00C91DA9">
        <w:rPr>
          <w:color w:val="000000"/>
        </w:rPr>
        <w:t xml:space="preserve"> Guides </w:t>
      </w:r>
      <w:r w:rsidR="00791C21">
        <w:rPr>
          <w:color w:val="000000"/>
        </w:rPr>
        <w:t>a</w:t>
      </w:r>
      <w:r w:rsidRPr="00C91DA9">
        <w:rPr>
          <w:color w:val="000000"/>
        </w:rPr>
        <w:t>nd Test Methods</w:t>
      </w:r>
      <w:r w:rsidRPr="00C91DA9">
        <w:rPr>
          <w:i/>
          <w:color w:val="000000"/>
        </w:rPr>
        <w:t xml:space="preserve"> </w:t>
      </w:r>
      <w:r w:rsidRPr="00C91DA9">
        <w:t>and Australian Standards</w:t>
      </w:r>
      <w:r w:rsidR="00CE648B">
        <w:t>,</w:t>
      </w:r>
      <w:r w:rsidRPr="00C91DA9">
        <w:t xml:space="preserve"> in particular:</w:t>
      </w:r>
    </w:p>
    <w:p w:rsidR="00791C21" w:rsidRPr="00C91DA9" w:rsidRDefault="00791C21" w:rsidP="008B0AC5">
      <w:pPr>
        <w:contextualSpacing/>
      </w:pPr>
    </w:p>
    <w:p w:rsidR="00C17A8D" w:rsidRPr="00C91DA9" w:rsidRDefault="00C17A8D" w:rsidP="008B0AC5">
      <w:pPr>
        <w:contextualSpacing/>
        <w:rPr>
          <w:i/>
        </w:rPr>
      </w:pPr>
      <w:r w:rsidRPr="00C91DA9">
        <w:rPr>
          <w:i/>
        </w:rPr>
        <w:t>D</w:t>
      </w:r>
      <w:r w:rsidR="00A65F9A">
        <w:rPr>
          <w:i/>
        </w:rPr>
        <w:t>epartment of State Growth</w:t>
      </w:r>
      <w:r w:rsidRPr="00C91DA9">
        <w:rPr>
          <w:i/>
        </w:rPr>
        <w:t xml:space="preserve"> Standard Specifications</w:t>
      </w:r>
    </w:p>
    <w:p w:rsidR="00C17A8D" w:rsidRPr="00C91DA9" w:rsidRDefault="00C17A8D" w:rsidP="00CC18B2">
      <w:pPr>
        <w:pStyle w:val="ListParagraph"/>
        <w:numPr>
          <w:ilvl w:val="0"/>
          <w:numId w:val="42"/>
        </w:numPr>
        <w:ind w:left="851" w:hanging="284"/>
      </w:pPr>
      <w:r w:rsidRPr="00C91DA9">
        <w:t>G1 – General Provisions</w:t>
      </w:r>
    </w:p>
    <w:p w:rsidR="00C17A8D" w:rsidRPr="00C91DA9" w:rsidRDefault="00C17A8D" w:rsidP="00CC18B2">
      <w:pPr>
        <w:pStyle w:val="ListParagraph"/>
        <w:numPr>
          <w:ilvl w:val="0"/>
          <w:numId w:val="42"/>
        </w:numPr>
        <w:ind w:left="851" w:hanging="284"/>
      </w:pPr>
      <w:r w:rsidRPr="00C91DA9">
        <w:t>G2 – Contract Management Plan</w:t>
      </w:r>
    </w:p>
    <w:p w:rsidR="00C17A8D" w:rsidRDefault="00C17A8D" w:rsidP="00CC18B2">
      <w:pPr>
        <w:pStyle w:val="ListParagraph"/>
        <w:numPr>
          <w:ilvl w:val="0"/>
          <w:numId w:val="42"/>
        </w:numPr>
        <w:ind w:left="851" w:hanging="284"/>
      </w:pPr>
      <w:r w:rsidRPr="00C91DA9">
        <w:t>G9 – Product Quality</w:t>
      </w:r>
    </w:p>
    <w:p w:rsidR="00C17A8D" w:rsidRDefault="00C17A8D" w:rsidP="00CC18B2">
      <w:pPr>
        <w:pStyle w:val="ListParagraph"/>
        <w:numPr>
          <w:ilvl w:val="0"/>
          <w:numId w:val="42"/>
        </w:numPr>
        <w:ind w:left="851" w:hanging="284"/>
      </w:pPr>
      <w:r>
        <w:t>R22 – Earthworks</w:t>
      </w:r>
    </w:p>
    <w:p w:rsidR="00C17A8D" w:rsidRDefault="00C17A8D" w:rsidP="00CC18B2">
      <w:pPr>
        <w:pStyle w:val="ListParagraph"/>
        <w:numPr>
          <w:ilvl w:val="0"/>
          <w:numId w:val="42"/>
        </w:numPr>
        <w:ind w:left="851" w:hanging="284"/>
      </w:pPr>
      <w:r>
        <w:t>R33 – Subsoil Drains</w:t>
      </w:r>
    </w:p>
    <w:p w:rsidR="00C17A8D" w:rsidRDefault="00C17A8D" w:rsidP="00CC18B2">
      <w:pPr>
        <w:pStyle w:val="ListParagraph"/>
        <w:numPr>
          <w:ilvl w:val="0"/>
          <w:numId w:val="42"/>
        </w:numPr>
        <w:ind w:left="851" w:hanging="284"/>
      </w:pPr>
      <w:r>
        <w:t>B1 – Earthworks and Foundations</w:t>
      </w:r>
    </w:p>
    <w:p w:rsidR="00C17A8D" w:rsidRDefault="00C17A8D" w:rsidP="00CC18B2">
      <w:pPr>
        <w:pStyle w:val="ListParagraph"/>
        <w:numPr>
          <w:ilvl w:val="0"/>
          <w:numId w:val="42"/>
        </w:numPr>
        <w:ind w:left="851" w:hanging="284"/>
      </w:pPr>
      <w:r>
        <w:t>B50 – Crib Walls</w:t>
      </w:r>
    </w:p>
    <w:p w:rsidR="00C17A8D" w:rsidRDefault="00C17A8D" w:rsidP="00CC18B2">
      <w:pPr>
        <w:pStyle w:val="ListParagraph"/>
        <w:numPr>
          <w:ilvl w:val="0"/>
          <w:numId w:val="42"/>
        </w:numPr>
        <w:ind w:left="851" w:hanging="284"/>
      </w:pPr>
      <w:r>
        <w:t>B51 – Gabion Boxes and Mattresses</w:t>
      </w:r>
    </w:p>
    <w:p w:rsidR="00C17A8D" w:rsidRPr="00C91DA9" w:rsidRDefault="00C17A8D" w:rsidP="00CC18B2">
      <w:pPr>
        <w:pStyle w:val="ListParagraph"/>
        <w:numPr>
          <w:ilvl w:val="0"/>
          <w:numId w:val="42"/>
        </w:numPr>
        <w:ind w:left="851" w:hanging="284"/>
      </w:pPr>
      <w:r>
        <w:t>B52 – Reinforced Soil Walls</w:t>
      </w:r>
    </w:p>
    <w:p w:rsidR="00C17A8D" w:rsidRPr="00C91DA9" w:rsidRDefault="00C17A8D" w:rsidP="008B0AC5">
      <w:pPr>
        <w:contextualSpacing/>
        <w:rPr>
          <w:color w:val="000000"/>
        </w:rPr>
      </w:pPr>
    </w:p>
    <w:p w:rsidR="00C17A8D" w:rsidRPr="004A273A" w:rsidRDefault="00C17A8D" w:rsidP="008B0AC5">
      <w:pPr>
        <w:contextualSpacing/>
        <w:rPr>
          <w:i/>
          <w:color w:val="000000"/>
        </w:rPr>
      </w:pPr>
      <w:proofErr w:type="spellStart"/>
      <w:r w:rsidRPr="004A273A">
        <w:rPr>
          <w:i/>
          <w:color w:val="000000"/>
        </w:rPr>
        <w:t>Austroads</w:t>
      </w:r>
      <w:proofErr w:type="spellEnd"/>
      <w:r w:rsidRPr="004A273A">
        <w:rPr>
          <w:i/>
          <w:color w:val="000000"/>
        </w:rPr>
        <w:t xml:space="preserve"> </w:t>
      </w:r>
    </w:p>
    <w:p w:rsidR="00C17A8D" w:rsidRPr="004A273A" w:rsidRDefault="00C17A8D" w:rsidP="00CC18B2">
      <w:pPr>
        <w:pStyle w:val="ListParagraph"/>
        <w:numPr>
          <w:ilvl w:val="0"/>
          <w:numId w:val="41"/>
        </w:numPr>
        <w:ind w:left="851" w:hanging="284"/>
        <w:rPr>
          <w:i/>
          <w:color w:val="000000"/>
        </w:rPr>
      </w:pPr>
      <w:r w:rsidRPr="004A273A">
        <w:rPr>
          <w:color w:val="000000"/>
        </w:rPr>
        <w:t>AP-C87/</w:t>
      </w:r>
      <w:r w:rsidR="00C614B8" w:rsidRPr="004A273A">
        <w:rPr>
          <w:color w:val="000000"/>
        </w:rPr>
        <w:t>10</w:t>
      </w:r>
      <w:r w:rsidRPr="004A273A">
        <w:rPr>
          <w:color w:val="000000"/>
        </w:rPr>
        <w:t xml:space="preserve"> </w:t>
      </w:r>
      <w:r w:rsidR="00166129">
        <w:rPr>
          <w:color w:val="000000"/>
        </w:rPr>
        <w:t xml:space="preserve"> </w:t>
      </w:r>
      <w:r w:rsidRPr="004A273A">
        <w:rPr>
          <w:color w:val="000000"/>
        </w:rPr>
        <w:t xml:space="preserve">Glossary of </w:t>
      </w:r>
      <w:proofErr w:type="spellStart"/>
      <w:r w:rsidRPr="004A273A">
        <w:rPr>
          <w:color w:val="000000"/>
        </w:rPr>
        <w:t>Austroads</w:t>
      </w:r>
      <w:proofErr w:type="spellEnd"/>
      <w:r w:rsidRPr="004A273A">
        <w:rPr>
          <w:color w:val="000000"/>
        </w:rPr>
        <w:t xml:space="preserve"> Terms</w:t>
      </w:r>
    </w:p>
    <w:p w:rsidR="00791C21" w:rsidRPr="004A273A" w:rsidRDefault="00791C21" w:rsidP="00791C21">
      <w:pPr>
        <w:ind w:left="360"/>
        <w:contextualSpacing/>
        <w:rPr>
          <w:i/>
          <w:color w:val="000000"/>
        </w:rPr>
      </w:pPr>
    </w:p>
    <w:p w:rsidR="00C17A8D" w:rsidRPr="004A273A" w:rsidRDefault="00774D88" w:rsidP="008B0AC5">
      <w:pPr>
        <w:contextualSpacing/>
        <w:rPr>
          <w:color w:val="000000"/>
        </w:rPr>
      </w:pPr>
      <w:proofErr w:type="spellStart"/>
      <w:r w:rsidRPr="004A273A">
        <w:rPr>
          <w:i/>
          <w:color w:val="000000"/>
        </w:rPr>
        <w:t>Austroads</w:t>
      </w:r>
      <w:proofErr w:type="spellEnd"/>
      <w:r w:rsidRPr="004A273A">
        <w:rPr>
          <w:i/>
          <w:color w:val="000000"/>
        </w:rPr>
        <w:t xml:space="preserve"> </w:t>
      </w:r>
      <w:r w:rsidR="00C17A8D" w:rsidRPr="004A273A">
        <w:rPr>
          <w:i/>
          <w:color w:val="000000"/>
        </w:rPr>
        <w:t>Guides to Pavement Technology</w:t>
      </w:r>
    </w:p>
    <w:p w:rsidR="00C17A8D" w:rsidRPr="004A273A" w:rsidRDefault="00C17A8D" w:rsidP="00CC18B2">
      <w:pPr>
        <w:pStyle w:val="ListParagraph"/>
        <w:numPr>
          <w:ilvl w:val="0"/>
          <w:numId w:val="40"/>
        </w:numPr>
        <w:ind w:left="851" w:hanging="284"/>
        <w:rPr>
          <w:color w:val="000000"/>
        </w:rPr>
      </w:pPr>
      <w:r w:rsidRPr="004A273A">
        <w:rPr>
          <w:color w:val="000000"/>
        </w:rPr>
        <w:t xml:space="preserve">Part 4G – Geotextiles and </w:t>
      </w:r>
      <w:proofErr w:type="spellStart"/>
      <w:r w:rsidRPr="004A273A">
        <w:rPr>
          <w:color w:val="000000"/>
        </w:rPr>
        <w:t>Geogrids</w:t>
      </w:r>
      <w:proofErr w:type="spellEnd"/>
    </w:p>
    <w:p w:rsidR="00C17A8D" w:rsidRPr="00392F6F" w:rsidRDefault="00C17A8D" w:rsidP="008B0AC5">
      <w:pPr>
        <w:contextualSpacing/>
        <w:rPr>
          <w:color w:val="000000"/>
        </w:rPr>
      </w:pPr>
    </w:p>
    <w:p w:rsidR="00C17A8D" w:rsidRPr="004A273A" w:rsidRDefault="00C17A8D" w:rsidP="008B0AC5">
      <w:pPr>
        <w:contextualSpacing/>
        <w:rPr>
          <w:i/>
          <w:color w:val="000000"/>
        </w:rPr>
      </w:pPr>
      <w:r w:rsidRPr="004A273A">
        <w:rPr>
          <w:i/>
          <w:color w:val="000000"/>
        </w:rPr>
        <w:t>Australian Standards</w:t>
      </w:r>
    </w:p>
    <w:p w:rsidR="00C17A8D" w:rsidRPr="004A273A" w:rsidRDefault="00C27960" w:rsidP="00CC18B2">
      <w:pPr>
        <w:pStyle w:val="ListParagraph"/>
        <w:numPr>
          <w:ilvl w:val="0"/>
          <w:numId w:val="39"/>
        </w:numPr>
        <w:ind w:left="851" w:hanging="284"/>
        <w:rPr>
          <w:color w:val="000000"/>
        </w:rPr>
      </w:pPr>
      <w:r w:rsidRPr="004A273A">
        <w:rPr>
          <w:color w:val="000000"/>
        </w:rPr>
        <w:t xml:space="preserve">AS 1348  </w:t>
      </w:r>
      <w:r w:rsidR="004A05FF" w:rsidRPr="004A273A">
        <w:rPr>
          <w:color w:val="000000"/>
        </w:rPr>
        <w:t>Glossary of terms – Roads and traffic engineering</w:t>
      </w:r>
    </w:p>
    <w:p w:rsidR="00C17A8D" w:rsidRPr="004A273A" w:rsidRDefault="00C27960" w:rsidP="00CC18B2">
      <w:pPr>
        <w:pStyle w:val="ListParagraph"/>
        <w:numPr>
          <w:ilvl w:val="0"/>
          <w:numId w:val="39"/>
        </w:numPr>
        <w:ind w:left="851" w:hanging="284"/>
        <w:rPr>
          <w:color w:val="000000"/>
        </w:rPr>
      </w:pPr>
      <w:r w:rsidRPr="004A273A">
        <w:rPr>
          <w:color w:val="000000"/>
        </w:rPr>
        <w:t xml:space="preserve">AS 2001.2.3.1  </w:t>
      </w:r>
      <w:r w:rsidR="00C17A8D" w:rsidRPr="004A273A">
        <w:rPr>
          <w:color w:val="000000"/>
        </w:rPr>
        <w:t xml:space="preserve">Methods of test for </w:t>
      </w:r>
      <w:r w:rsidR="004A05FF" w:rsidRPr="004A273A">
        <w:rPr>
          <w:color w:val="000000"/>
        </w:rPr>
        <w:t>t</w:t>
      </w:r>
      <w:r w:rsidR="00C17A8D" w:rsidRPr="004A273A">
        <w:rPr>
          <w:color w:val="000000"/>
        </w:rPr>
        <w:t>extiles</w:t>
      </w:r>
      <w:r w:rsidR="004A05FF" w:rsidRPr="004A273A">
        <w:rPr>
          <w:color w:val="000000"/>
        </w:rPr>
        <w:t xml:space="preserve"> – Physical tests – Determination of maximum force and elongation at maximum force using the strip method</w:t>
      </w:r>
    </w:p>
    <w:p w:rsidR="00C17A8D" w:rsidRPr="004A273A" w:rsidRDefault="00C27960" w:rsidP="00CC18B2">
      <w:pPr>
        <w:pStyle w:val="ListParagraph"/>
        <w:numPr>
          <w:ilvl w:val="0"/>
          <w:numId w:val="39"/>
        </w:numPr>
        <w:ind w:left="851" w:hanging="284"/>
        <w:rPr>
          <w:color w:val="000000"/>
        </w:rPr>
      </w:pPr>
      <w:r w:rsidRPr="004A273A">
        <w:rPr>
          <w:color w:val="000000"/>
        </w:rPr>
        <w:t xml:space="preserve">AS 2001.2.3.2  </w:t>
      </w:r>
      <w:r w:rsidR="00C17A8D" w:rsidRPr="004A273A">
        <w:rPr>
          <w:color w:val="000000"/>
        </w:rPr>
        <w:t xml:space="preserve">Methods of test for </w:t>
      </w:r>
      <w:r w:rsidR="004A05FF" w:rsidRPr="004A273A">
        <w:rPr>
          <w:color w:val="000000"/>
        </w:rPr>
        <w:t>t</w:t>
      </w:r>
      <w:r w:rsidR="00C17A8D" w:rsidRPr="004A273A">
        <w:rPr>
          <w:color w:val="000000"/>
        </w:rPr>
        <w:t>extiles</w:t>
      </w:r>
      <w:r w:rsidR="004A05FF" w:rsidRPr="004A273A">
        <w:rPr>
          <w:color w:val="000000"/>
        </w:rPr>
        <w:t xml:space="preserve"> – Physical tests – Determination of maximum force using the grab method (ISO 13934-2:1999, MOD)</w:t>
      </w:r>
    </w:p>
    <w:p w:rsidR="00C17A8D" w:rsidRPr="004A273A" w:rsidRDefault="00C27960" w:rsidP="00CC18B2">
      <w:pPr>
        <w:pStyle w:val="ListParagraph"/>
        <w:numPr>
          <w:ilvl w:val="0"/>
          <w:numId w:val="39"/>
        </w:numPr>
        <w:ind w:left="851" w:hanging="284"/>
        <w:rPr>
          <w:color w:val="000000"/>
        </w:rPr>
      </w:pPr>
      <w:r w:rsidRPr="004A273A">
        <w:rPr>
          <w:color w:val="000000"/>
        </w:rPr>
        <w:t xml:space="preserve">AS 3704  </w:t>
      </w:r>
      <w:proofErr w:type="spellStart"/>
      <w:r w:rsidR="00C17A8D" w:rsidRPr="004A273A">
        <w:rPr>
          <w:color w:val="000000"/>
        </w:rPr>
        <w:t>Geosynthetics</w:t>
      </w:r>
      <w:proofErr w:type="spellEnd"/>
      <w:r w:rsidR="00C17A8D" w:rsidRPr="004A273A">
        <w:rPr>
          <w:color w:val="000000"/>
        </w:rPr>
        <w:t xml:space="preserve"> – Glossary of </w:t>
      </w:r>
      <w:r w:rsidR="004A05FF" w:rsidRPr="004A273A">
        <w:rPr>
          <w:color w:val="000000"/>
        </w:rPr>
        <w:t>t</w:t>
      </w:r>
      <w:r w:rsidR="00C17A8D" w:rsidRPr="004A273A">
        <w:rPr>
          <w:color w:val="000000"/>
        </w:rPr>
        <w:t>erms</w:t>
      </w:r>
    </w:p>
    <w:p w:rsidR="00C17A8D" w:rsidRPr="004A273A" w:rsidRDefault="00C17A8D" w:rsidP="00CC18B2">
      <w:pPr>
        <w:pStyle w:val="ListParagraph"/>
        <w:numPr>
          <w:ilvl w:val="0"/>
          <w:numId w:val="39"/>
        </w:numPr>
        <w:ind w:left="851" w:hanging="284"/>
        <w:rPr>
          <w:color w:val="000000"/>
        </w:rPr>
      </w:pPr>
      <w:r w:rsidRPr="004A273A">
        <w:rPr>
          <w:color w:val="000000"/>
        </w:rPr>
        <w:t>AS</w:t>
      </w:r>
      <w:r w:rsidR="00C27960" w:rsidRPr="004A273A">
        <w:rPr>
          <w:color w:val="000000"/>
        </w:rPr>
        <w:t xml:space="preserve"> 3706  </w:t>
      </w:r>
      <w:r w:rsidRPr="004A273A">
        <w:rPr>
          <w:color w:val="000000"/>
        </w:rPr>
        <w:t>Geotextiles – Methods of</w:t>
      </w:r>
      <w:r w:rsidR="004A05FF" w:rsidRPr="004A273A">
        <w:rPr>
          <w:color w:val="000000"/>
        </w:rPr>
        <w:t xml:space="preserve"> test (Parts 1, 3, 4, 5, 7 &amp; 9)</w:t>
      </w:r>
    </w:p>
    <w:p w:rsidR="00C17A8D" w:rsidRPr="00392F6F" w:rsidRDefault="00C17A8D" w:rsidP="008B0AC5">
      <w:pPr>
        <w:contextualSpacing/>
        <w:rPr>
          <w:color w:val="000000"/>
        </w:rPr>
      </w:pPr>
    </w:p>
    <w:p w:rsidR="00C17A8D" w:rsidRDefault="00C17A8D" w:rsidP="008B0AC5">
      <w:pPr>
        <w:pStyle w:val="Heading1"/>
        <w:contextualSpacing/>
      </w:pPr>
      <w:bookmarkStart w:id="20" w:name="_R24.4_DEFINITIONS"/>
      <w:bookmarkStart w:id="21" w:name="_Toc307325137"/>
      <w:bookmarkStart w:id="22" w:name="_Toc392499079"/>
      <w:bookmarkEnd w:id="20"/>
      <w:r>
        <w:t>R24.4</w:t>
      </w:r>
      <w:r>
        <w:tab/>
        <w:t>DEFINITIONS</w:t>
      </w:r>
      <w:bookmarkEnd w:id="21"/>
      <w:bookmarkEnd w:id="22"/>
    </w:p>
    <w:p w:rsidR="00C17A8D" w:rsidRDefault="00C17A8D" w:rsidP="008B0AC5">
      <w:pPr>
        <w:contextualSpacing/>
      </w:pPr>
      <w:r>
        <w:t xml:space="preserve">Further to the documents referred to in </w:t>
      </w:r>
      <w:r w:rsidRPr="00791C21">
        <w:rPr>
          <w:i/>
        </w:rPr>
        <w:t>Clause R24.3</w:t>
      </w:r>
      <w:r>
        <w:t>, the following definitions shall apply in respect of terms used to specify the physical and mechanical properties of geotextiles:</w:t>
      </w:r>
    </w:p>
    <w:p w:rsidR="00C17A8D" w:rsidRDefault="00C17A8D" w:rsidP="008B0AC5">
      <w:pPr>
        <w:contextualSpacing/>
      </w:pPr>
    </w:p>
    <w:p w:rsidR="00C17A8D" w:rsidRDefault="00C17A8D" w:rsidP="008B0AC5">
      <w:pPr>
        <w:contextualSpacing/>
        <w:rPr>
          <w:vertAlign w:val="subscript"/>
        </w:rPr>
      </w:pPr>
      <w:r w:rsidRPr="00CC18B2">
        <w:rPr>
          <w:i/>
        </w:rPr>
        <w:t>C</w:t>
      </w:r>
      <w:r w:rsidRPr="00CC18B2">
        <w:rPr>
          <w:i/>
          <w:vertAlign w:val="subscript"/>
        </w:rPr>
        <w:t>u</w:t>
      </w:r>
      <w:r w:rsidR="00CC18B2">
        <w:rPr>
          <w:i/>
        </w:rPr>
        <w:t>:</w:t>
      </w:r>
      <w:r w:rsidR="00CC18B2">
        <w:rPr>
          <w:i/>
          <w:sz w:val="22"/>
          <w:szCs w:val="22"/>
        </w:rPr>
        <w:t xml:space="preserve">  </w:t>
      </w:r>
      <w:r>
        <w:t>Coefficient of uniformity</w:t>
      </w:r>
      <w:r w:rsidR="00CC18B2">
        <w:t xml:space="preserve"> </w:t>
      </w:r>
      <w:r>
        <w:t>= D</w:t>
      </w:r>
      <w:r w:rsidRPr="00C52DE9">
        <w:rPr>
          <w:vertAlign w:val="subscript"/>
        </w:rPr>
        <w:t>60</w:t>
      </w:r>
      <w:r>
        <w:t>/D</w:t>
      </w:r>
      <w:r w:rsidRPr="00C52DE9">
        <w:rPr>
          <w:vertAlign w:val="subscript"/>
        </w:rPr>
        <w:t>10</w:t>
      </w:r>
    </w:p>
    <w:p w:rsidR="00CC18B2" w:rsidRDefault="00CC18B2" w:rsidP="008B0AC5">
      <w:pPr>
        <w:contextualSpacing/>
        <w:rPr>
          <w:vertAlign w:val="subscript"/>
        </w:rPr>
      </w:pPr>
    </w:p>
    <w:p w:rsidR="00C17A8D" w:rsidRDefault="00CC18B2" w:rsidP="008B0AC5">
      <w:pPr>
        <w:contextualSpacing/>
        <w:rPr>
          <w:i/>
        </w:rPr>
      </w:pPr>
      <w:proofErr w:type="spellStart"/>
      <w:r>
        <w:rPr>
          <w:i/>
        </w:rPr>
        <w:lastRenderedPageBreak/>
        <w:t>D</w:t>
      </w:r>
      <w:r>
        <w:rPr>
          <w:i/>
          <w:vertAlign w:val="subscript"/>
        </w:rPr>
        <w:t>n</w:t>
      </w:r>
      <w:proofErr w:type="spellEnd"/>
      <w:r>
        <w:rPr>
          <w:i/>
        </w:rPr>
        <w:t xml:space="preserve">: </w:t>
      </w:r>
      <w:r w:rsidR="00C17A8D">
        <w:t xml:space="preserve"> Nominal particle size of material defined as the maximum AS sieve size through which n% by mass of the material will pass when tested in accordance with </w:t>
      </w:r>
      <w:r w:rsidR="00C17A8D" w:rsidRPr="00791C21">
        <w:rPr>
          <w:i/>
        </w:rPr>
        <w:t>AS 1</w:t>
      </w:r>
      <w:r w:rsidR="00CE648B">
        <w:rPr>
          <w:i/>
        </w:rPr>
        <w:t>2</w:t>
      </w:r>
      <w:r w:rsidR="00C17A8D" w:rsidRPr="00791C21">
        <w:rPr>
          <w:i/>
        </w:rPr>
        <w:t>89.3.6.1</w:t>
      </w:r>
    </w:p>
    <w:p w:rsidR="00CC18B2" w:rsidRDefault="00CC18B2" w:rsidP="008B0AC5">
      <w:pPr>
        <w:contextualSpacing/>
      </w:pPr>
    </w:p>
    <w:p w:rsidR="00C17A8D" w:rsidRDefault="00CC18B2" w:rsidP="008B0AC5">
      <w:pPr>
        <w:contextualSpacing/>
        <w:rPr>
          <w:i/>
        </w:rPr>
      </w:pPr>
      <w:r>
        <w:rPr>
          <w:i/>
        </w:rPr>
        <w:t xml:space="preserve">EOS:  </w:t>
      </w:r>
      <w:r w:rsidR="00C17A8D">
        <w:t>equivalent opening size of the geotextile material defined as O</w:t>
      </w:r>
      <w:r w:rsidR="00C17A8D" w:rsidRPr="007216E8">
        <w:rPr>
          <w:vertAlign w:val="subscript"/>
        </w:rPr>
        <w:t>95</w:t>
      </w:r>
      <w:r w:rsidR="00C17A8D">
        <w:t xml:space="preserve"> taken to be the mean value of the test results obtained in accordance with </w:t>
      </w:r>
      <w:r w:rsidR="00C17A8D" w:rsidRPr="00791C21">
        <w:rPr>
          <w:i/>
        </w:rPr>
        <w:t>AS 3706.7</w:t>
      </w:r>
    </w:p>
    <w:p w:rsidR="00CC18B2" w:rsidRPr="007216E8" w:rsidRDefault="00CC18B2" w:rsidP="008B0AC5">
      <w:pPr>
        <w:contextualSpacing/>
      </w:pPr>
    </w:p>
    <w:p w:rsidR="00C17A8D" w:rsidRDefault="00CC18B2" w:rsidP="008B0AC5">
      <w:pPr>
        <w:contextualSpacing/>
        <w:rPr>
          <w:spacing w:val="-2"/>
          <w:vertAlign w:val="superscript"/>
        </w:rPr>
      </w:pPr>
      <w:r>
        <w:rPr>
          <w:i/>
          <w:spacing w:val="-2"/>
        </w:rPr>
        <w:t xml:space="preserve">G Rating:  </w:t>
      </w:r>
      <w:r w:rsidR="00C17A8D">
        <w:rPr>
          <w:spacing w:val="-2"/>
        </w:rPr>
        <w:t>geotextile strength rating= (L x H</w:t>
      </w:r>
      <w:r w:rsidR="00C17A8D" w:rsidRPr="007216E8">
        <w:rPr>
          <w:spacing w:val="-2"/>
          <w:vertAlign w:val="subscript"/>
        </w:rPr>
        <w:t>50</w:t>
      </w:r>
      <w:r w:rsidR="00C17A8D">
        <w:rPr>
          <w:spacing w:val="-2"/>
        </w:rPr>
        <w:t>)</w:t>
      </w:r>
      <w:r w:rsidR="00C17A8D" w:rsidRPr="007216E8">
        <w:rPr>
          <w:spacing w:val="-2"/>
          <w:vertAlign w:val="superscript"/>
        </w:rPr>
        <w:t>1/2</w:t>
      </w:r>
    </w:p>
    <w:p w:rsidR="00CC18B2" w:rsidRDefault="00CC18B2" w:rsidP="008B0AC5">
      <w:pPr>
        <w:contextualSpacing/>
        <w:rPr>
          <w:spacing w:val="-2"/>
          <w:vertAlign w:val="superscript"/>
        </w:rPr>
      </w:pPr>
    </w:p>
    <w:p w:rsidR="00C17A8D" w:rsidRDefault="00CC18B2" w:rsidP="008B0AC5">
      <w:pPr>
        <w:contextualSpacing/>
        <w:rPr>
          <w:spacing w:val="-2"/>
        </w:rPr>
      </w:pPr>
      <w:r>
        <w:rPr>
          <w:i/>
          <w:spacing w:val="-2"/>
        </w:rPr>
        <w:t xml:space="preserve">L:  </w:t>
      </w:r>
      <w:r w:rsidR="00CE648B">
        <w:rPr>
          <w:spacing w:val="-2"/>
        </w:rPr>
        <w:t>B</w:t>
      </w:r>
      <w:r w:rsidR="00C17A8D">
        <w:rPr>
          <w:spacing w:val="-2"/>
        </w:rPr>
        <w:t xml:space="preserve">urst strength of geotextile material determined in accordance with </w:t>
      </w:r>
      <w:r w:rsidR="00C17A8D" w:rsidRPr="00B025AB">
        <w:rPr>
          <w:i/>
          <w:spacing w:val="-2"/>
        </w:rPr>
        <w:t>AS 3706.4</w:t>
      </w:r>
      <w:r w:rsidR="00C17A8D">
        <w:rPr>
          <w:spacing w:val="-2"/>
        </w:rPr>
        <w:t>, except that, if the strain at failure exceeds 80%, the burst strength at 80% strain shall be used</w:t>
      </w:r>
    </w:p>
    <w:p w:rsidR="00CC18B2" w:rsidRDefault="00CC18B2" w:rsidP="008B0AC5">
      <w:pPr>
        <w:contextualSpacing/>
        <w:rPr>
          <w:spacing w:val="-2"/>
        </w:rPr>
      </w:pPr>
    </w:p>
    <w:p w:rsidR="00774D88" w:rsidRDefault="00CC18B2" w:rsidP="008B0AC5">
      <w:pPr>
        <w:contextualSpacing/>
        <w:rPr>
          <w:spacing w:val="-2"/>
        </w:rPr>
      </w:pPr>
      <w:r>
        <w:rPr>
          <w:i/>
          <w:spacing w:val="-2"/>
        </w:rPr>
        <w:t>H</w:t>
      </w:r>
      <w:r>
        <w:rPr>
          <w:i/>
          <w:spacing w:val="-2"/>
          <w:vertAlign w:val="subscript"/>
        </w:rPr>
        <w:t>50</w:t>
      </w:r>
      <w:r>
        <w:rPr>
          <w:i/>
          <w:spacing w:val="-2"/>
        </w:rPr>
        <w:t xml:space="preserve">:  </w:t>
      </w:r>
      <w:proofErr w:type="gramStart"/>
      <w:r w:rsidR="00C17A8D">
        <w:rPr>
          <w:spacing w:val="-2"/>
        </w:rPr>
        <w:t>the drop cone puncture</w:t>
      </w:r>
      <w:proofErr w:type="gramEnd"/>
      <w:r w:rsidR="00C17A8D">
        <w:rPr>
          <w:spacing w:val="-2"/>
        </w:rPr>
        <w:t xml:space="preserve"> resistance of the geotextile material </w:t>
      </w:r>
    </w:p>
    <w:p w:rsidR="00774D88" w:rsidRDefault="00774D88" w:rsidP="008B0AC5">
      <w:pPr>
        <w:contextualSpacing/>
        <w:rPr>
          <w:spacing w:val="-2"/>
        </w:rPr>
      </w:pPr>
    </w:p>
    <w:p w:rsidR="00C17A8D" w:rsidRDefault="00C17A8D" w:rsidP="008B0AC5">
      <w:pPr>
        <w:contextualSpacing/>
        <w:rPr>
          <w:i/>
          <w:spacing w:val="-2"/>
        </w:rPr>
      </w:pPr>
      <w:r w:rsidRPr="00774D88">
        <w:rPr>
          <w:i/>
          <w:spacing w:val="-2"/>
        </w:rPr>
        <w:t>Q</w:t>
      </w:r>
      <w:r w:rsidRPr="00774D88">
        <w:rPr>
          <w:i/>
          <w:spacing w:val="-2"/>
          <w:vertAlign w:val="subscript"/>
        </w:rPr>
        <w:t>100</w:t>
      </w:r>
      <w:r>
        <w:rPr>
          <w:spacing w:val="-2"/>
        </w:rPr>
        <w:t xml:space="preserve"> = flow rate through the geotextile material, in </w:t>
      </w:r>
      <w:r w:rsidR="00E001BD">
        <w:rPr>
          <w:spacing w:val="-2"/>
        </w:rPr>
        <w:t>L</w:t>
      </w:r>
      <w:r>
        <w:rPr>
          <w:spacing w:val="-2"/>
        </w:rPr>
        <w:t>/m</w:t>
      </w:r>
      <w:r w:rsidRPr="00C14521">
        <w:rPr>
          <w:spacing w:val="-2"/>
          <w:vertAlign w:val="superscript"/>
        </w:rPr>
        <w:t>2</w:t>
      </w:r>
      <w:r>
        <w:rPr>
          <w:spacing w:val="-2"/>
        </w:rPr>
        <w:t xml:space="preserve">/s, under 100mm constant head conditions in accordance with </w:t>
      </w:r>
      <w:r w:rsidRPr="00791C21">
        <w:rPr>
          <w:i/>
          <w:spacing w:val="-2"/>
        </w:rPr>
        <w:t>AS 3706.9</w:t>
      </w:r>
    </w:p>
    <w:p w:rsidR="00CC18B2" w:rsidRPr="00791C21" w:rsidRDefault="00CC18B2" w:rsidP="008B0AC5">
      <w:pPr>
        <w:contextualSpacing/>
        <w:rPr>
          <w:i/>
          <w:spacing w:val="-2"/>
        </w:rPr>
      </w:pPr>
    </w:p>
    <w:p w:rsidR="00C17A8D" w:rsidRPr="00C14521" w:rsidRDefault="00C17A8D" w:rsidP="008B0AC5">
      <w:pPr>
        <w:contextualSpacing/>
        <w:rPr>
          <w:spacing w:val="-2"/>
        </w:rPr>
      </w:pPr>
      <w:r w:rsidRPr="00CC18B2">
        <w:rPr>
          <w:i/>
          <w:spacing w:val="-2"/>
        </w:rPr>
        <w:t>Ψ</w:t>
      </w:r>
      <w:r w:rsidR="00CC18B2">
        <w:rPr>
          <w:i/>
          <w:spacing w:val="-2"/>
        </w:rPr>
        <w:t xml:space="preserve">:  </w:t>
      </w:r>
      <w:r w:rsidRPr="00CC18B2">
        <w:rPr>
          <w:spacing w:val="-2"/>
        </w:rPr>
        <w:t>permittivity</w:t>
      </w:r>
      <w:r>
        <w:rPr>
          <w:spacing w:val="-2"/>
        </w:rPr>
        <w:t xml:space="preserve"> of geotextile material, in s</w:t>
      </w:r>
      <w:r w:rsidRPr="00C14521">
        <w:rPr>
          <w:spacing w:val="-2"/>
          <w:vertAlign w:val="superscript"/>
        </w:rPr>
        <w:t>-1</w:t>
      </w:r>
      <w:r>
        <w:rPr>
          <w:spacing w:val="-2"/>
        </w:rPr>
        <w:t xml:space="preserve">. Determined in accordance with </w:t>
      </w:r>
      <w:r w:rsidRPr="00791C21">
        <w:rPr>
          <w:i/>
          <w:spacing w:val="-2"/>
        </w:rPr>
        <w:t>AS 3706.9</w:t>
      </w:r>
      <w:r>
        <w:rPr>
          <w:spacing w:val="-2"/>
        </w:rPr>
        <w:t xml:space="preserve"> </w:t>
      </w:r>
      <w:proofErr w:type="gramStart"/>
      <w:r>
        <w:rPr>
          <w:spacing w:val="-2"/>
        </w:rPr>
        <w:t>under</w:t>
      </w:r>
      <w:proofErr w:type="gramEnd"/>
      <w:r>
        <w:rPr>
          <w:spacing w:val="-2"/>
        </w:rPr>
        <w:t xml:space="preserve"> 100mm constant head conditions.</w:t>
      </w:r>
    </w:p>
    <w:p w:rsidR="00C17A8D" w:rsidRPr="00A012E1" w:rsidRDefault="00C17A8D" w:rsidP="008B0AC5">
      <w:pPr>
        <w:contextualSpacing/>
      </w:pPr>
    </w:p>
    <w:p w:rsidR="00C17A8D" w:rsidRPr="001E6370" w:rsidRDefault="00C17A8D" w:rsidP="008B0AC5">
      <w:pPr>
        <w:pStyle w:val="Heading1"/>
        <w:contextualSpacing/>
      </w:pPr>
      <w:bookmarkStart w:id="23" w:name="_R24.5_CONTRACT_MANAGEMENT"/>
      <w:bookmarkStart w:id="24" w:name="_Toc307325138"/>
      <w:bookmarkStart w:id="25" w:name="_Toc392499080"/>
      <w:bookmarkEnd w:id="23"/>
      <w:r>
        <w:t>R24.5</w:t>
      </w:r>
      <w:r w:rsidRPr="001E6370">
        <w:tab/>
      </w:r>
      <w:r>
        <w:t>CONTRACT MANAGEMENT PLAN (CMP)</w:t>
      </w:r>
      <w:bookmarkEnd w:id="24"/>
      <w:bookmarkEnd w:id="25"/>
    </w:p>
    <w:p w:rsidR="00C17A8D" w:rsidRDefault="00C17A8D" w:rsidP="008B0AC5">
      <w:pPr>
        <w:contextualSpacing/>
      </w:pPr>
      <w:r>
        <w:t xml:space="preserve">Further to </w:t>
      </w:r>
      <w:r w:rsidRPr="00791C21">
        <w:rPr>
          <w:i/>
        </w:rPr>
        <w:t xml:space="preserve">Standard Specifications G2 Contract Management Plan and G9 Product Quality </w:t>
      </w:r>
      <w:r>
        <w:t>the Contractor</w:t>
      </w:r>
      <w:r w:rsidR="00CE648B">
        <w:t>’</w:t>
      </w:r>
      <w:r>
        <w:t>s Contract Management Plan shall include:</w:t>
      </w:r>
    </w:p>
    <w:p w:rsidR="00C17A8D" w:rsidRPr="00C17A8D" w:rsidRDefault="00C17A8D" w:rsidP="00CC18B2">
      <w:pPr>
        <w:pStyle w:val="ListParagraph"/>
        <w:numPr>
          <w:ilvl w:val="0"/>
          <w:numId w:val="38"/>
        </w:numPr>
        <w:ind w:left="851" w:hanging="284"/>
        <w:rPr>
          <w:color w:val="000000"/>
        </w:rPr>
      </w:pPr>
      <w:r w:rsidRPr="00C17A8D">
        <w:rPr>
          <w:color w:val="000000"/>
        </w:rPr>
        <w:t>details of the product including name, manufacturer, country of origin, supplier, test conditions and criteria</w:t>
      </w:r>
      <w:bookmarkStart w:id="26" w:name="OLE_LINK1"/>
    </w:p>
    <w:p w:rsidR="00C17A8D" w:rsidRPr="008A759A" w:rsidRDefault="00C17A8D" w:rsidP="00CC18B2">
      <w:pPr>
        <w:pStyle w:val="ListParagraph"/>
        <w:numPr>
          <w:ilvl w:val="0"/>
          <w:numId w:val="38"/>
        </w:numPr>
        <w:ind w:left="851" w:hanging="284"/>
        <w:rPr>
          <w:color w:val="000000"/>
        </w:rPr>
      </w:pPr>
      <w:r w:rsidRPr="008A759A">
        <w:t>Quality Management System of the Product Manufacturer and Product Supplier</w:t>
      </w:r>
    </w:p>
    <w:p w:rsidR="00C17A8D" w:rsidRPr="008A759A" w:rsidRDefault="00C17A8D" w:rsidP="00CC18B2">
      <w:pPr>
        <w:pStyle w:val="ListParagraph"/>
        <w:numPr>
          <w:ilvl w:val="0"/>
          <w:numId w:val="38"/>
        </w:numPr>
        <w:ind w:left="851" w:hanging="284"/>
      </w:pPr>
      <w:proofErr w:type="gramStart"/>
      <w:r w:rsidRPr="008A759A">
        <w:rPr>
          <w:color w:val="000000"/>
        </w:rPr>
        <w:t>cross</w:t>
      </w:r>
      <w:proofErr w:type="gramEnd"/>
      <w:r w:rsidRPr="008A759A">
        <w:rPr>
          <w:color w:val="000000"/>
        </w:rPr>
        <w:t xml:space="preserve"> references between site lot numbers and the unique product number</w:t>
      </w:r>
      <w:bookmarkEnd w:id="26"/>
      <w:r w:rsidRPr="008A759A">
        <w:rPr>
          <w:color w:val="000000"/>
        </w:rPr>
        <w:t>.</w:t>
      </w:r>
    </w:p>
    <w:p w:rsidR="00C17A8D" w:rsidRPr="008A759A" w:rsidRDefault="00C17A8D" w:rsidP="008B0AC5">
      <w:pPr>
        <w:contextualSpacing/>
      </w:pPr>
    </w:p>
    <w:p w:rsidR="00C17A8D" w:rsidRPr="008A759A" w:rsidRDefault="00C17A8D" w:rsidP="008B0AC5">
      <w:pPr>
        <w:pStyle w:val="Heading1"/>
        <w:contextualSpacing/>
      </w:pPr>
      <w:bookmarkStart w:id="27" w:name="_R24.6_PROPRIETARY_PRODUCTS"/>
      <w:bookmarkStart w:id="28" w:name="_Toc307325139"/>
      <w:bookmarkStart w:id="29" w:name="_Toc392499081"/>
      <w:bookmarkEnd w:id="27"/>
      <w:r w:rsidRPr="008A759A">
        <w:t>R24.6</w:t>
      </w:r>
      <w:r w:rsidRPr="008A759A">
        <w:tab/>
        <w:t>PROPRIETARY PRODUCTS AND PROCESSES</w:t>
      </w:r>
      <w:bookmarkEnd w:id="28"/>
      <w:bookmarkEnd w:id="29"/>
    </w:p>
    <w:p w:rsidR="00C17A8D" w:rsidRPr="008A759A" w:rsidRDefault="00C17A8D" w:rsidP="008B0AC5">
      <w:pPr>
        <w:contextualSpacing/>
        <w:rPr>
          <w:color w:val="000000" w:themeColor="text1"/>
        </w:rPr>
      </w:pPr>
      <w:r w:rsidRPr="008A759A">
        <w:rPr>
          <w:color w:val="000000" w:themeColor="text1"/>
        </w:rPr>
        <w:t xml:space="preserve">For the purposes of this specification, geotextiles are classed as Proprietary Products.  </w:t>
      </w:r>
    </w:p>
    <w:p w:rsidR="00C17A8D" w:rsidRPr="008A759A" w:rsidRDefault="00C17A8D" w:rsidP="008B0AC5">
      <w:pPr>
        <w:contextualSpacing/>
        <w:rPr>
          <w:color w:val="000000" w:themeColor="text1"/>
        </w:rPr>
      </w:pPr>
    </w:p>
    <w:p w:rsidR="00C17A8D" w:rsidRPr="008A759A" w:rsidRDefault="00C17A8D" w:rsidP="008B0AC5">
      <w:pPr>
        <w:contextualSpacing/>
        <w:rPr>
          <w:i/>
          <w:color w:val="000000" w:themeColor="text1"/>
        </w:rPr>
      </w:pPr>
      <w:r w:rsidRPr="008A759A">
        <w:rPr>
          <w:color w:val="000000" w:themeColor="text1"/>
        </w:rPr>
        <w:t>The Contractor shall provide evidence that all proprietary products used have demonstrated satisfactory field performance for a period of at least three (3) years.</w:t>
      </w:r>
    </w:p>
    <w:p w:rsidR="00C17A8D" w:rsidRPr="008A759A" w:rsidRDefault="00C17A8D" w:rsidP="008B0AC5">
      <w:pPr>
        <w:contextualSpacing/>
        <w:rPr>
          <w:color w:val="000000" w:themeColor="text1"/>
        </w:rPr>
      </w:pPr>
    </w:p>
    <w:p w:rsidR="00C17A8D" w:rsidRPr="008A759A" w:rsidRDefault="00C17A8D" w:rsidP="008B0AC5">
      <w:pPr>
        <w:contextualSpacing/>
        <w:rPr>
          <w:color w:val="000000" w:themeColor="text1"/>
        </w:rPr>
      </w:pPr>
      <w:r w:rsidRPr="008A759A">
        <w:rPr>
          <w:color w:val="000000" w:themeColor="text1"/>
        </w:rPr>
        <w:t>Such evidence shall include full details of the products properties.</w:t>
      </w:r>
    </w:p>
    <w:bookmarkEnd w:id="16"/>
    <w:p w:rsidR="00C17A8D" w:rsidRPr="00A012E1" w:rsidRDefault="00C17A8D" w:rsidP="008B0AC5">
      <w:pPr>
        <w:contextualSpacing/>
      </w:pPr>
    </w:p>
    <w:p w:rsidR="00C17A8D" w:rsidRDefault="00C17A8D" w:rsidP="008B0AC5">
      <w:pPr>
        <w:pStyle w:val="Heading1"/>
        <w:contextualSpacing/>
      </w:pPr>
      <w:bookmarkStart w:id="30" w:name="_R24.7_MATERIALS"/>
      <w:bookmarkStart w:id="31" w:name="_Toc307325140"/>
      <w:bookmarkStart w:id="32" w:name="_Toc392499082"/>
      <w:bookmarkEnd w:id="30"/>
      <w:r>
        <w:t>R2</w:t>
      </w:r>
      <w:r w:rsidR="008B0AC5">
        <w:t>4</w:t>
      </w:r>
      <w:r>
        <w:t>.7</w:t>
      </w:r>
      <w:r w:rsidRPr="001E6370">
        <w:tab/>
        <w:t>MATERIALS</w:t>
      </w:r>
      <w:bookmarkEnd w:id="31"/>
      <w:bookmarkEnd w:id="32"/>
    </w:p>
    <w:p w:rsidR="00C17A8D" w:rsidRPr="00392F6F" w:rsidRDefault="00C17A8D" w:rsidP="008B0AC5">
      <w:pPr>
        <w:pStyle w:val="Heading2"/>
        <w:contextualSpacing/>
      </w:pPr>
      <w:bookmarkStart w:id="33" w:name="_R24.7.1_General"/>
      <w:bookmarkStart w:id="34" w:name="_Toc307325141"/>
      <w:bookmarkStart w:id="35" w:name="_Toc392499083"/>
      <w:bookmarkEnd w:id="33"/>
      <w:r w:rsidRPr="00392F6F">
        <w:t>R24.</w:t>
      </w:r>
      <w:r>
        <w:t>7</w:t>
      </w:r>
      <w:r w:rsidRPr="00392F6F">
        <w:t>.1</w:t>
      </w:r>
      <w:r w:rsidRPr="00392F6F">
        <w:tab/>
        <w:t>General</w:t>
      </w:r>
      <w:bookmarkEnd w:id="34"/>
      <w:bookmarkEnd w:id="35"/>
    </w:p>
    <w:p w:rsidR="00C17A8D" w:rsidRPr="001E6370" w:rsidRDefault="00C17A8D" w:rsidP="008B0AC5">
      <w:pPr>
        <w:contextualSpacing/>
        <w:rPr>
          <w:spacing w:val="-2"/>
        </w:rPr>
      </w:pPr>
      <w:r w:rsidRPr="00392F6F">
        <w:rPr>
          <w:color w:val="000000"/>
          <w:spacing w:val="-2"/>
        </w:rPr>
        <w:t xml:space="preserve">Geotextiles shall be woven or </w:t>
      </w:r>
      <w:proofErr w:type="spellStart"/>
      <w:proofErr w:type="gramStart"/>
      <w:r w:rsidRPr="00392F6F">
        <w:rPr>
          <w:color w:val="000000"/>
          <w:spacing w:val="-2"/>
        </w:rPr>
        <w:t>non</w:t>
      </w:r>
      <w:proofErr w:type="gramEnd"/>
      <w:r w:rsidRPr="00392F6F">
        <w:rPr>
          <w:color w:val="000000"/>
          <w:spacing w:val="-2"/>
        </w:rPr>
        <w:t xml:space="preserve"> woven</w:t>
      </w:r>
      <w:proofErr w:type="spellEnd"/>
      <w:r>
        <w:rPr>
          <w:color w:val="000000"/>
          <w:spacing w:val="-2"/>
        </w:rPr>
        <w:t>.</w:t>
      </w:r>
    </w:p>
    <w:p w:rsidR="00C17A8D" w:rsidRPr="001E6370" w:rsidRDefault="00C17A8D" w:rsidP="008B0AC5">
      <w:pPr>
        <w:contextualSpacing/>
        <w:rPr>
          <w:spacing w:val="-2"/>
        </w:rPr>
      </w:pPr>
    </w:p>
    <w:p w:rsidR="00C17A8D" w:rsidRPr="001E6370" w:rsidRDefault="00C17A8D" w:rsidP="008B0AC5">
      <w:pPr>
        <w:contextualSpacing/>
        <w:rPr>
          <w:spacing w:val="-2"/>
        </w:rPr>
      </w:pPr>
      <w:r w:rsidRPr="001E6370">
        <w:rPr>
          <w:spacing w:val="-2"/>
        </w:rPr>
        <w:t>The geotextile fibres shall be rot proof, chemically stable, have a high U.V. stability and shall have low water absorbency.  They shall resist delamination and shall maintain their relative position in the geotextile.</w:t>
      </w:r>
    </w:p>
    <w:p w:rsidR="00C17A8D" w:rsidRPr="001E6370" w:rsidRDefault="00C17A8D" w:rsidP="008B0AC5">
      <w:pPr>
        <w:contextualSpacing/>
        <w:rPr>
          <w:spacing w:val="-2"/>
        </w:rPr>
      </w:pPr>
    </w:p>
    <w:p w:rsidR="00C17A8D" w:rsidRPr="001E6370" w:rsidRDefault="00C17A8D" w:rsidP="008B0AC5">
      <w:pPr>
        <w:contextualSpacing/>
        <w:rPr>
          <w:spacing w:val="-2"/>
        </w:rPr>
      </w:pPr>
      <w:r w:rsidRPr="001E6370">
        <w:rPr>
          <w:spacing w:val="-2"/>
        </w:rPr>
        <w:t>Polyester geotextiles shall not be used in alkaline environments, e.g. under concrete, under cement stabilised materials, and in alkaline soils.</w:t>
      </w:r>
    </w:p>
    <w:p w:rsidR="00C17A8D" w:rsidRPr="001E6370" w:rsidRDefault="00C17A8D" w:rsidP="008B0AC5">
      <w:pPr>
        <w:contextualSpacing/>
        <w:rPr>
          <w:spacing w:val="-2"/>
        </w:rPr>
      </w:pPr>
    </w:p>
    <w:p w:rsidR="00C17A8D" w:rsidRPr="001E6370" w:rsidRDefault="00C17A8D" w:rsidP="008B0AC5">
      <w:pPr>
        <w:contextualSpacing/>
        <w:rPr>
          <w:spacing w:val="-2"/>
        </w:rPr>
      </w:pPr>
      <w:proofErr w:type="spellStart"/>
      <w:r w:rsidRPr="001E6370">
        <w:rPr>
          <w:spacing w:val="-2"/>
        </w:rPr>
        <w:t>Non woven</w:t>
      </w:r>
      <w:proofErr w:type="spellEnd"/>
      <w:r w:rsidRPr="001E6370">
        <w:rPr>
          <w:spacing w:val="-2"/>
        </w:rPr>
        <w:t xml:space="preserve"> geotextiles shall have the fibres bonded by needle-punching, heat or chemical bonding processes.</w:t>
      </w:r>
    </w:p>
    <w:p w:rsidR="00C17A8D" w:rsidRPr="001E6370" w:rsidRDefault="00C17A8D" w:rsidP="008B0AC5">
      <w:pPr>
        <w:contextualSpacing/>
        <w:rPr>
          <w:spacing w:val="-2"/>
        </w:rPr>
      </w:pPr>
    </w:p>
    <w:p w:rsidR="00C17A8D" w:rsidRPr="00392F6F" w:rsidRDefault="00C17A8D" w:rsidP="008B0AC5">
      <w:pPr>
        <w:contextualSpacing/>
        <w:rPr>
          <w:color w:val="000000"/>
          <w:spacing w:val="-2"/>
        </w:rPr>
      </w:pPr>
      <w:r w:rsidRPr="00392F6F">
        <w:rPr>
          <w:color w:val="000000"/>
          <w:spacing w:val="-2"/>
        </w:rPr>
        <w:t>Woven geotextiles shall have the fibres interlaced in two sets, at right angles.</w:t>
      </w:r>
    </w:p>
    <w:p w:rsidR="009A24C9" w:rsidRPr="00392F6F" w:rsidRDefault="009A24C9" w:rsidP="008B0AC5">
      <w:pPr>
        <w:contextualSpacing/>
        <w:rPr>
          <w:color w:val="000000"/>
          <w:spacing w:val="-2"/>
        </w:rPr>
      </w:pPr>
    </w:p>
    <w:p w:rsidR="00C17A8D" w:rsidRPr="000A45E1" w:rsidRDefault="00C17A8D" w:rsidP="008B0AC5">
      <w:pPr>
        <w:pStyle w:val="Heading2"/>
        <w:contextualSpacing/>
      </w:pPr>
      <w:bookmarkStart w:id="36" w:name="_R24.7.2_Test_Methods"/>
      <w:bookmarkStart w:id="37" w:name="_Toc307325142"/>
      <w:bookmarkStart w:id="38" w:name="_Toc392499084"/>
      <w:bookmarkStart w:id="39" w:name="OLE_LINK5"/>
      <w:bookmarkEnd w:id="36"/>
      <w:r w:rsidRPr="000A45E1">
        <w:t>R24.7.2</w:t>
      </w:r>
      <w:r w:rsidRPr="000A45E1">
        <w:tab/>
        <w:t>Test Methods</w:t>
      </w:r>
      <w:bookmarkEnd w:id="37"/>
      <w:bookmarkEnd w:id="38"/>
    </w:p>
    <w:p w:rsidR="00C17A8D" w:rsidRPr="00302E94" w:rsidRDefault="00C17A8D" w:rsidP="008B0AC5">
      <w:pPr>
        <w:contextualSpacing/>
      </w:pPr>
      <w:r w:rsidRPr="00302E94">
        <w:t xml:space="preserve">Test methods are listed in </w:t>
      </w:r>
      <w:r w:rsidRPr="008723A7">
        <w:rPr>
          <w:i/>
        </w:rPr>
        <w:t xml:space="preserve">Table R24.1 </w:t>
      </w:r>
      <w:r w:rsidR="00C27960" w:rsidRPr="008723A7">
        <w:rPr>
          <w:i/>
        </w:rPr>
        <w:t xml:space="preserve">– </w:t>
      </w:r>
      <w:r w:rsidRPr="008723A7">
        <w:rPr>
          <w:i/>
        </w:rPr>
        <w:t xml:space="preserve">Australian </w:t>
      </w:r>
      <w:r w:rsidRPr="00302E94">
        <w:rPr>
          <w:i/>
        </w:rPr>
        <w:t>Standard Test Methods</w:t>
      </w:r>
      <w:r w:rsidRPr="00302E94">
        <w:t>.</w:t>
      </w:r>
    </w:p>
    <w:p w:rsidR="00C17A8D" w:rsidRPr="00302E94" w:rsidRDefault="00C17A8D" w:rsidP="008B0AC5">
      <w:pPr>
        <w:contextualSpacing/>
      </w:pPr>
    </w:p>
    <w:p w:rsidR="00C17A8D" w:rsidRPr="00302E94" w:rsidRDefault="00C17A8D" w:rsidP="008B0AC5">
      <w:pPr>
        <w:pStyle w:val="Heading4"/>
        <w:spacing w:after="0"/>
        <w:jc w:val="center"/>
        <w:rPr>
          <w:i/>
        </w:rPr>
      </w:pPr>
      <w:r w:rsidRPr="00302E94">
        <w:rPr>
          <w:i/>
        </w:rPr>
        <w:lastRenderedPageBreak/>
        <w:t>Table R24.1 – Australian Standard Test Methods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21"/>
        <w:gridCol w:w="2008"/>
      </w:tblGrid>
      <w:tr w:rsidR="00302E94" w:rsidRPr="00302E94" w:rsidTr="008B0AC5">
        <w:trPr>
          <w:jc w:val="center"/>
        </w:trPr>
        <w:tc>
          <w:tcPr>
            <w:tcW w:w="4621" w:type="dxa"/>
            <w:vAlign w:val="center"/>
          </w:tcPr>
          <w:p w:rsidR="00C17A8D" w:rsidRPr="00302E94" w:rsidRDefault="00C17A8D" w:rsidP="008B0AC5">
            <w:pPr>
              <w:pStyle w:val="Heading4"/>
              <w:spacing w:after="0"/>
              <w:jc w:val="center"/>
            </w:pPr>
            <w:r w:rsidRPr="00302E94">
              <w:t xml:space="preserve">Property </w:t>
            </w:r>
            <w:proofErr w:type="gramStart"/>
            <w:r w:rsidRPr="00302E94">
              <w:t>To</w:t>
            </w:r>
            <w:proofErr w:type="gramEnd"/>
            <w:r w:rsidRPr="00302E94">
              <w:t xml:space="preserve"> Be Tested</w:t>
            </w:r>
          </w:p>
        </w:tc>
        <w:tc>
          <w:tcPr>
            <w:tcW w:w="2008" w:type="dxa"/>
            <w:vAlign w:val="center"/>
          </w:tcPr>
          <w:p w:rsidR="00C17A8D" w:rsidRPr="00302E94" w:rsidRDefault="00C17A8D" w:rsidP="008B0AC5">
            <w:pPr>
              <w:pStyle w:val="Heading4"/>
              <w:spacing w:after="0"/>
              <w:jc w:val="center"/>
            </w:pPr>
            <w:proofErr w:type="gramStart"/>
            <w:r w:rsidRPr="00302E94">
              <w:t>Method No.</w:t>
            </w:r>
            <w:proofErr w:type="gramEnd"/>
          </w:p>
        </w:tc>
      </w:tr>
      <w:tr w:rsidR="00302E94" w:rsidRPr="00302E94" w:rsidTr="008B0AC5">
        <w:trPr>
          <w:jc w:val="center"/>
        </w:trPr>
        <w:tc>
          <w:tcPr>
            <w:tcW w:w="4621" w:type="dxa"/>
          </w:tcPr>
          <w:p w:rsidR="00C17A8D" w:rsidRPr="00302E94" w:rsidRDefault="00C17A8D" w:rsidP="008B0AC5">
            <w:pPr>
              <w:spacing w:after="0"/>
              <w:contextualSpacing/>
              <w:jc w:val="left"/>
            </w:pPr>
            <w:r w:rsidRPr="00302E94">
              <w:t>Mean weight</w:t>
            </w:r>
          </w:p>
        </w:tc>
        <w:tc>
          <w:tcPr>
            <w:tcW w:w="2008" w:type="dxa"/>
          </w:tcPr>
          <w:p w:rsidR="00C17A8D" w:rsidRPr="00302E94" w:rsidRDefault="00C17A8D" w:rsidP="008B0AC5">
            <w:pPr>
              <w:spacing w:after="0"/>
              <w:contextualSpacing/>
              <w:jc w:val="left"/>
              <w:rPr>
                <w:i/>
              </w:rPr>
            </w:pPr>
            <w:r w:rsidRPr="00302E94">
              <w:rPr>
                <w:i/>
              </w:rPr>
              <w:t>AS 3706.1</w:t>
            </w:r>
          </w:p>
        </w:tc>
      </w:tr>
      <w:tr w:rsidR="00302E94" w:rsidRPr="00302E94" w:rsidTr="008B0AC5">
        <w:trPr>
          <w:jc w:val="center"/>
        </w:trPr>
        <w:tc>
          <w:tcPr>
            <w:tcW w:w="4621" w:type="dxa"/>
          </w:tcPr>
          <w:p w:rsidR="00C17A8D" w:rsidRPr="00302E94" w:rsidRDefault="00C17A8D" w:rsidP="008B0AC5">
            <w:pPr>
              <w:spacing w:after="0"/>
              <w:contextualSpacing/>
              <w:jc w:val="left"/>
            </w:pPr>
            <w:r w:rsidRPr="00302E94">
              <w:t>Grab strength</w:t>
            </w:r>
          </w:p>
        </w:tc>
        <w:tc>
          <w:tcPr>
            <w:tcW w:w="2008" w:type="dxa"/>
          </w:tcPr>
          <w:p w:rsidR="00C17A8D" w:rsidRPr="00302E94" w:rsidRDefault="00C17A8D" w:rsidP="008B0AC5">
            <w:pPr>
              <w:spacing w:after="0"/>
              <w:contextualSpacing/>
              <w:jc w:val="left"/>
              <w:rPr>
                <w:i/>
              </w:rPr>
            </w:pPr>
            <w:r w:rsidRPr="00302E94">
              <w:rPr>
                <w:i/>
              </w:rPr>
              <w:t>AS 2001.2.3</w:t>
            </w:r>
          </w:p>
        </w:tc>
      </w:tr>
      <w:tr w:rsidR="00302E94" w:rsidRPr="00302E94" w:rsidTr="008B0AC5">
        <w:trPr>
          <w:jc w:val="center"/>
        </w:trPr>
        <w:tc>
          <w:tcPr>
            <w:tcW w:w="4621" w:type="dxa"/>
          </w:tcPr>
          <w:p w:rsidR="00C17A8D" w:rsidRPr="00302E94" w:rsidRDefault="00C17A8D" w:rsidP="008B0AC5">
            <w:pPr>
              <w:spacing w:after="0"/>
              <w:contextualSpacing/>
              <w:jc w:val="left"/>
            </w:pPr>
            <w:r w:rsidRPr="00302E94">
              <w:t>Tearing strength</w:t>
            </w:r>
          </w:p>
        </w:tc>
        <w:tc>
          <w:tcPr>
            <w:tcW w:w="2008" w:type="dxa"/>
          </w:tcPr>
          <w:p w:rsidR="00C17A8D" w:rsidRPr="00302E94" w:rsidRDefault="00C17A8D" w:rsidP="008B0AC5">
            <w:pPr>
              <w:spacing w:after="0"/>
              <w:contextualSpacing/>
              <w:jc w:val="left"/>
              <w:rPr>
                <w:i/>
              </w:rPr>
            </w:pPr>
            <w:r w:rsidRPr="00302E94">
              <w:rPr>
                <w:i/>
              </w:rPr>
              <w:t>AS 3706.3</w:t>
            </w:r>
          </w:p>
        </w:tc>
      </w:tr>
      <w:tr w:rsidR="00302E94" w:rsidRPr="00302E94" w:rsidTr="008B0AC5">
        <w:trPr>
          <w:jc w:val="center"/>
        </w:trPr>
        <w:tc>
          <w:tcPr>
            <w:tcW w:w="4621" w:type="dxa"/>
          </w:tcPr>
          <w:p w:rsidR="00C17A8D" w:rsidRPr="00302E94" w:rsidRDefault="00C17A8D" w:rsidP="008B0AC5">
            <w:pPr>
              <w:spacing w:after="0"/>
              <w:contextualSpacing/>
              <w:jc w:val="left"/>
            </w:pPr>
            <w:r w:rsidRPr="00302E94">
              <w:t>Burst strength</w:t>
            </w:r>
          </w:p>
        </w:tc>
        <w:tc>
          <w:tcPr>
            <w:tcW w:w="2008" w:type="dxa"/>
          </w:tcPr>
          <w:p w:rsidR="00C17A8D" w:rsidRPr="00302E94" w:rsidRDefault="00C17A8D" w:rsidP="008B0AC5">
            <w:pPr>
              <w:spacing w:after="0"/>
              <w:contextualSpacing/>
              <w:jc w:val="left"/>
              <w:rPr>
                <w:i/>
              </w:rPr>
            </w:pPr>
            <w:r w:rsidRPr="00302E94">
              <w:rPr>
                <w:i/>
              </w:rPr>
              <w:t>AS 3706.4</w:t>
            </w:r>
          </w:p>
        </w:tc>
      </w:tr>
      <w:tr w:rsidR="00302E94" w:rsidRPr="00302E94" w:rsidTr="008B0AC5">
        <w:trPr>
          <w:jc w:val="center"/>
        </w:trPr>
        <w:tc>
          <w:tcPr>
            <w:tcW w:w="4621" w:type="dxa"/>
          </w:tcPr>
          <w:p w:rsidR="00C17A8D" w:rsidRPr="00302E94" w:rsidRDefault="00C17A8D" w:rsidP="008B0AC5">
            <w:pPr>
              <w:spacing w:after="0"/>
              <w:contextualSpacing/>
              <w:jc w:val="left"/>
            </w:pPr>
            <w:r w:rsidRPr="00302E94">
              <w:t>Drop cone puncture resistance</w:t>
            </w:r>
          </w:p>
        </w:tc>
        <w:tc>
          <w:tcPr>
            <w:tcW w:w="2008" w:type="dxa"/>
          </w:tcPr>
          <w:p w:rsidR="00C17A8D" w:rsidRPr="00302E94" w:rsidRDefault="00C17A8D" w:rsidP="008B0AC5">
            <w:pPr>
              <w:spacing w:after="0"/>
              <w:contextualSpacing/>
              <w:jc w:val="left"/>
              <w:rPr>
                <w:i/>
              </w:rPr>
            </w:pPr>
            <w:r w:rsidRPr="00302E94">
              <w:rPr>
                <w:i/>
              </w:rPr>
              <w:t>AS 3706.5</w:t>
            </w:r>
          </w:p>
        </w:tc>
      </w:tr>
      <w:tr w:rsidR="00302E94" w:rsidRPr="00302E94" w:rsidTr="008B0AC5">
        <w:trPr>
          <w:jc w:val="center"/>
        </w:trPr>
        <w:tc>
          <w:tcPr>
            <w:tcW w:w="4621" w:type="dxa"/>
          </w:tcPr>
          <w:p w:rsidR="00C17A8D" w:rsidRPr="00302E94" w:rsidRDefault="00C17A8D" w:rsidP="008B0AC5">
            <w:pPr>
              <w:spacing w:after="0"/>
              <w:contextualSpacing/>
              <w:jc w:val="left"/>
            </w:pPr>
            <w:r w:rsidRPr="00302E94">
              <w:t>EOS</w:t>
            </w:r>
          </w:p>
        </w:tc>
        <w:tc>
          <w:tcPr>
            <w:tcW w:w="2008" w:type="dxa"/>
          </w:tcPr>
          <w:p w:rsidR="00C17A8D" w:rsidRPr="00302E94" w:rsidRDefault="00C17A8D" w:rsidP="008B0AC5">
            <w:pPr>
              <w:spacing w:after="0"/>
              <w:contextualSpacing/>
              <w:jc w:val="left"/>
              <w:rPr>
                <w:i/>
              </w:rPr>
            </w:pPr>
            <w:r w:rsidRPr="00302E94">
              <w:rPr>
                <w:i/>
              </w:rPr>
              <w:t>AS 3706.7</w:t>
            </w:r>
          </w:p>
        </w:tc>
      </w:tr>
      <w:tr w:rsidR="00C17A8D" w:rsidRPr="00302E94" w:rsidTr="008B0AC5">
        <w:trPr>
          <w:jc w:val="center"/>
        </w:trPr>
        <w:tc>
          <w:tcPr>
            <w:tcW w:w="4621" w:type="dxa"/>
          </w:tcPr>
          <w:p w:rsidR="00C17A8D" w:rsidRPr="00302E94" w:rsidRDefault="00C17A8D" w:rsidP="008B0AC5">
            <w:pPr>
              <w:spacing w:after="0"/>
              <w:contextualSpacing/>
              <w:jc w:val="left"/>
            </w:pPr>
            <w:r w:rsidRPr="00302E94">
              <w:t>Flow rate and permittivity</w:t>
            </w:r>
          </w:p>
        </w:tc>
        <w:tc>
          <w:tcPr>
            <w:tcW w:w="2008" w:type="dxa"/>
          </w:tcPr>
          <w:p w:rsidR="00C17A8D" w:rsidRPr="00302E94" w:rsidRDefault="00C17A8D" w:rsidP="008B0AC5">
            <w:pPr>
              <w:spacing w:after="0"/>
              <w:contextualSpacing/>
              <w:jc w:val="left"/>
              <w:rPr>
                <w:i/>
              </w:rPr>
            </w:pPr>
            <w:r w:rsidRPr="00302E94">
              <w:rPr>
                <w:i/>
              </w:rPr>
              <w:t>AS 3706.9</w:t>
            </w:r>
          </w:p>
        </w:tc>
      </w:tr>
    </w:tbl>
    <w:p w:rsidR="00C17A8D" w:rsidRPr="00302E94" w:rsidRDefault="00C17A8D" w:rsidP="008B0AC5">
      <w:pPr>
        <w:contextualSpacing/>
      </w:pPr>
    </w:p>
    <w:p w:rsidR="00C17A8D" w:rsidRPr="00302E94" w:rsidRDefault="00C17A8D" w:rsidP="008B0AC5">
      <w:pPr>
        <w:pStyle w:val="Heading2"/>
        <w:contextualSpacing/>
      </w:pPr>
      <w:bookmarkStart w:id="40" w:name="_R24.7.3_Test_Criteria"/>
      <w:bookmarkStart w:id="41" w:name="_Toc307325143"/>
      <w:bookmarkStart w:id="42" w:name="_Toc392499085"/>
      <w:bookmarkEnd w:id="40"/>
      <w:r w:rsidRPr="00302E94">
        <w:t>R24.7.3</w:t>
      </w:r>
      <w:r w:rsidRPr="00302E94">
        <w:tab/>
        <w:t>Test Criteria</w:t>
      </w:r>
      <w:bookmarkEnd w:id="41"/>
      <w:bookmarkEnd w:id="42"/>
    </w:p>
    <w:p w:rsidR="00C17A8D" w:rsidRPr="00302E94" w:rsidRDefault="00C17A8D" w:rsidP="008B0AC5">
      <w:pPr>
        <w:contextualSpacing/>
      </w:pPr>
      <w:r w:rsidRPr="00302E94">
        <w:t>Test criteria shall be:</w:t>
      </w:r>
    </w:p>
    <w:p w:rsidR="00C17A8D" w:rsidRPr="00302E94" w:rsidRDefault="00C17A8D" w:rsidP="00CC18B2">
      <w:pPr>
        <w:pStyle w:val="ListParagraph"/>
        <w:numPr>
          <w:ilvl w:val="0"/>
          <w:numId w:val="37"/>
        </w:numPr>
        <w:ind w:left="851" w:hanging="284"/>
      </w:pPr>
      <w:r w:rsidRPr="00302E94">
        <w:t xml:space="preserve">% elongation corresponding to max CBR burst strength determined in accordance with </w:t>
      </w:r>
      <w:r w:rsidRPr="00302E94">
        <w:rPr>
          <w:i/>
        </w:rPr>
        <w:t>AS</w:t>
      </w:r>
      <w:r w:rsidR="004A273A">
        <w:rPr>
          <w:i/>
        </w:rPr>
        <w:t xml:space="preserve"> </w:t>
      </w:r>
      <w:r w:rsidRPr="00302E94">
        <w:rPr>
          <w:i/>
        </w:rPr>
        <w:t>3706.4</w:t>
      </w:r>
    </w:p>
    <w:p w:rsidR="00C17A8D" w:rsidRPr="00302E94" w:rsidRDefault="00CE648B" w:rsidP="00CC18B2">
      <w:pPr>
        <w:pStyle w:val="ListParagraph"/>
        <w:numPr>
          <w:ilvl w:val="0"/>
          <w:numId w:val="37"/>
        </w:numPr>
        <w:ind w:left="851" w:hanging="284"/>
      </w:pPr>
      <w:r>
        <w:t>G</w:t>
      </w:r>
      <w:r w:rsidR="00C17A8D" w:rsidRPr="00302E94">
        <w:t>rab strength is the 80</w:t>
      </w:r>
      <w:r w:rsidR="00C17A8D" w:rsidRPr="00302E94">
        <w:rPr>
          <w:vertAlign w:val="superscript"/>
        </w:rPr>
        <w:t xml:space="preserve">th </w:t>
      </w:r>
      <w:r w:rsidR="00C17A8D" w:rsidRPr="00302E94">
        <w:t xml:space="preserve">percentile characteristic value of the lot when tested in accordance with </w:t>
      </w:r>
      <w:r w:rsidR="00C17A8D" w:rsidRPr="00B025AB">
        <w:rPr>
          <w:i/>
        </w:rPr>
        <w:t>AS</w:t>
      </w:r>
      <w:r w:rsidR="00B025AB" w:rsidRPr="00B025AB">
        <w:rPr>
          <w:i/>
        </w:rPr>
        <w:t xml:space="preserve"> </w:t>
      </w:r>
      <w:r w:rsidR="00C17A8D" w:rsidRPr="00B025AB">
        <w:rPr>
          <w:i/>
        </w:rPr>
        <w:t>2001.2.3.2</w:t>
      </w:r>
    </w:p>
    <w:p w:rsidR="00C17A8D" w:rsidRPr="00302E94" w:rsidRDefault="00CE648B" w:rsidP="00CC18B2">
      <w:pPr>
        <w:pStyle w:val="ListParagraph"/>
        <w:numPr>
          <w:ilvl w:val="0"/>
          <w:numId w:val="37"/>
        </w:numPr>
        <w:ind w:left="851" w:hanging="284"/>
      </w:pPr>
      <w:r>
        <w:t>Tearing</w:t>
      </w:r>
      <w:r w:rsidR="00C17A8D" w:rsidRPr="00302E94">
        <w:t xml:space="preserve"> strength is the 80</w:t>
      </w:r>
      <w:r w:rsidR="00C17A8D" w:rsidRPr="00302E94">
        <w:rPr>
          <w:vertAlign w:val="superscript"/>
        </w:rPr>
        <w:t>th</w:t>
      </w:r>
      <w:r w:rsidR="00C17A8D" w:rsidRPr="00302E94">
        <w:t xml:space="preserve"> percentile characteristic value of the lot when tested in accordance with </w:t>
      </w:r>
      <w:r w:rsidR="00C17A8D" w:rsidRPr="00302E94">
        <w:rPr>
          <w:i/>
        </w:rPr>
        <w:t>AS</w:t>
      </w:r>
      <w:r w:rsidR="00B025AB">
        <w:rPr>
          <w:i/>
        </w:rPr>
        <w:t xml:space="preserve"> </w:t>
      </w:r>
      <w:r w:rsidR="00C17A8D" w:rsidRPr="00302E94">
        <w:rPr>
          <w:i/>
        </w:rPr>
        <w:t>3706.3</w:t>
      </w:r>
    </w:p>
    <w:p w:rsidR="00C17A8D" w:rsidRPr="00302E94" w:rsidRDefault="00C17A8D" w:rsidP="00CC18B2">
      <w:pPr>
        <w:pStyle w:val="ListParagraph"/>
        <w:numPr>
          <w:ilvl w:val="0"/>
          <w:numId w:val="37"/>
        </w:numPr>
        <w:ind w:left="851" w:hanging="284"/>
      </w:pPr>
      <w:r w:rsidRPr="00302E94">
        <w:t>G Rating calculated on the 80</w:t>
      </w:r>
      <w:r w:rsidRPr="00302E94">
        <w:rPr>
          <w:vertAlign w:val="superscript"/>
        </w:rPr>
        <w:t xml:space="preserve">th </w:t>
      </w:r>
      <w:r w:rsidRPr="00302E94">
        <w:t xml:space="preserve">percentile values of CBR burst strength when tested in accordance with </w:t>
      </w:r>
      <w:r w:rsidRPr="00302E94">
        <w:rPr>
          <w:i/>
        </w:rPr>
        <w:t>AS</w:t>
      </w:r>
      <w:r w:rsidR="00B025AB">
        <w:rPr>
          <w:i/>
        </w:rPr>
        <w:t xml:space="preserve"> </w:t>
      </w:r>
      <w:r w:rsidRPr="00302E94">
        <w:rPr>
          <w:i/>
        </w:rPr>
        <w:t>3706.4</w:t>
      </w:r>
      <w:r w:rsidRPr="00302E94">
        <w:t xml:space="preserve"> and drop height determined in accordance with </w:t>
      </w:r>
      <w:r w:rsidRPr="00302E94">
        <w:rPr>
          <w:i/>
        </w:rPr>
        <w:t>AS3706.5.</w:t>
      </w:r>
      <w:r w:rsidRPr="00302E94">
        <w:t xml:space="preserve">  Where the strain at failure during the CBR burst strength exceeds 80%, the CBR burst strength at 80% strain shall be used</w:t>
      </w:r>
    </w:p>
    <w:p w:rsidR="00C17A8D" w:rsidRPr="00302E94" w:rsidRDefault="00C17A8D" w:rsidP="00CC18B2">
      <w:pPr>
        <w:pStyle w:val="ListParagraph"/>
        <w:numPr>
          <w:ilvl w:val="0"/>
          <w:numId w:val="37"/>
        </w:numPr>
        <w:ind w:left="851" w:hanging="284"/>
        <w:rPr>
          <w:lang w:val="en-US"/>
        </w:rPr>
      </w:pPr>
      <w:r w:rsidRPr="00302E94">
        <w:t xml:space="preserve">acceptance for all tests shall be determined on a 10 lot test with </w:t>
      </w:r>
      <w:r w:rsidRPr="00302E94">
        <w:rPr>
          <w:lang w:val="en-US"/>
        </w:rPr>
        <w:t xml:space="preserve">a 50% probability of acceptance </w:t>
      </w:r>
      <w:r w:rsidRPr="00302E94">
        <w:rPr>
          <w:rFonts w:ascii="Calibri" w:hAnsi="Calibri"/>
          <w:sz w:val="22"/>
          <w:szCs w:val="22"/>
          <w:lang w:val="en-US"/>
        </w:rPr>
        <w:t>based on the equation:</w:t>
      </w:r>
      <w:r w:rsidRPr="00302E94">
        <w:rPr>
          <w:lang w:val="en-US"/>
        </w:rPr>
        <w:t xml:space="preserve"> </w:t>
      </w:r>
      <w:r w:rsidRPr="00302E94">
        <w:rPr>
          <w:rFonts w:ascii="Calibri" w:hAnsi="Calibri"/>
          <w:sz w:val="22"/>
          <w:szCs w:val="22"/>
          <w:lang w:val="en-US"/>
        </w:rPr>
        <w:t>x-</w:t>
      </w:r>
      <w:proofErr w:type="spellStart"/>
      <w:r w:rsidRPr="00302E94">
        <w:rPr>
          <w:rFonts w:ascii="Calibri" w:hAnsi="Calibri"/>
          <w:sz w:val="22"/>
          <w:szCs w:val="22"/>
          <w:lang w:val="en-US"/>
        </w:rPr>
        <w:t>ks</w:t>
      </w:r>
      <w:proofErr w:type="spellEnd"/>
      <w:r w:rsidRPr="00302E94">
        <w:rPr>
          <w:rFonts w:ascii="Calibri" w:hAnsi="Calibri"/>
          <w:sz w:val="22"/>
          <w:szCs w:val="22"/>
          <w:lang w:val="en-US"/>
        </w:rPr>
        <w:t xml:space="preserve"> </w:t>
      </w:r>
    </w:p>
    <w:p w:rsidR="00C17A8D" w:rsidRPr="00302E94" w:rsidRDefault="00C17A8D" w:rsidP="00CC18B2">
      <w:pPr>
        <w:pStyle w:val="ListParagraph"/>
        <w:numPr>
          <w:ilvl w:val="0"/>
          <w:numId w:val="37"/>
        </w:numPr>
        <w:ind w:left="851" w:hanging="284"/>
        <w:rPr>
          <w:lang w:val="en-US"/>
        </w:rPr>
      </w:pPr>
      <w:proofErr w:type="gramStart"/>
      <w:r w:rsidRPr="00302E94">
        <w:rPr>
          <w:lang w:val="en-US"/>
        </w:rPr>
        <w:t>where</w:t>
      </w:r>
      <w:proofErr w:type="gramEnd"/>
      <w:r w:rsidRPr="00302E94">
        <w:rPr>
          <w:lang w:val="en-US"/>
        </w:rPr>
        <w:t xml:space="preserve"> “x” is the mean value and “s” the standard deviation. The Acceptance constant “k” shall be 0.87.</w:t>
      </w:r>
    </w:p>
    <w:bookmarkEnd w:id="39"/>
    <w:p w:rsidR="00C17A8D" w:rsidRPr="009530EF" w:rsidRDefault="00C17A8D" w:rsidP="008B0AC5">
      <w:pPr>
        <w:contextualSpacing/>
      </w:pPr>
    </w:p>
    <w:p w:rsidR="00C17A8D" w:rsidRPr="00392F6F" w:rsidRDefault="00C17A8D" w:rsidP="008B0AC5">
      <w:pPr>
        <w:pStyle w:val="Heading2"/>
        <w:contextualSpacing/>
      </w:pPr>
      <w:bookmarkStart w:id="43" w:name="_R24.7.4_Strength_Classes"/>
      <w:bookmarkStart w:id="44" w:name="_Toc307325144"/>
      <w:bookmarkStart w:id="45" w:name="_Toc392499086"/>
      <w:bookmarkEnd w:id="43"/>
      <w:r w:rsidRPr="00392F6F">
        <w:t>R24.</w:t>
      </w:r>
      <w:r>
        <w:t>7</w:t>
      </w:r>
      <w:r w:rsidRPr="00392F6F">
        <w:t>.</w:t>
      </w:r>
      <w:r>
        <w:t>4</w:t>
      </w:r>
      <w:r w:rsidRPr="00392F6F">
        <w:tab/>
        <w:t>Strength Classes</w:t>
      </w:r>
      <w:bookmarkEnd w:id="44"/>
      <w:bookmarkEnd w:id="45"/>
    </w:p>
    <w:p w:rsidR="00C17A8D" w:rsidRDefault="00C17A8D" w:rsidP="008B0AC5">
      <w:pPr>
        <w:contextualSpacing/>
      </w:pPr>
      <w:r>
        <w:t xml:space="preserve">Geotextiles, where required for separation and/or filtration, are referenced by a strength class which shall meet the requirements of </w:t>
      </w:r>
      <w:r w:rsidRPr="00B9369B">
        <w:rPr>
          <w:i/>
        </w:rPr>
        <w:t xml:space="preserve">Table R24.2 </w:t>
      </w:r>
      <w:r w:rsidR="00C27960">
        <w:rPr>
          <w:i/>
        </w:rPr>
        <w:t xml:space="preserve">– </w:t>
      </w:r>
      <w:r w:rsidRPr="00B9369B">
        <w:rPr>
          <w:i/>
          <w:color w:val="000000"/>
        </w:rPr>
        <w:t>Geotextile Strength Class Requirements</w:t>
      </w:r>
      <w:r w:rsidR="002417C3">
        <w:rPr>
          <w:i/>
          <w:color w:val="000000"/>
        </w:rPr>
        <w:t xml:space="preserve">, </w:t>
      </w:r>
      <w:r w:rsidR="002417C3" w:rsidRPr="00D81657">
        <w:t xml:space="preserve">when determined values are tested for as detailed in </w:t>
      </w:r>
      <w:r w:rsidR="002417C3" w:rsidRPr="004A273A">
        <w:rPr>
          <w:i/>
        </w:rPr>
        <w:t>Clause R24.7.3</w:t>
      </w:r>
      <w:r w:rsidRPr="00D81657">
        <w:rPr>
          <w:i/>
        </w:rPr>
        <w:t>.</w:t>
      </w:r>
    </w:p>
    <w:p w:rsidR="00C17A8D" w:rsidRPr="00FF4AC1" w:rsidRDefault="00C17A8D" w:rsidP="008B0AC5">
      <w:pPr>
        <w:contextualSpacing/>
      </w:pPr>
    </w:p>
    <w:p w:rsidR="00C17A8D" w:rsidRPr="008B0AC5" w:rsidRDefault="00C17A8D" w:rsidP="008B0AC5">
      <w:pPr>
        <w:pStyle w:val="Heading4"/>
        <w:spacing w:after="0"/>
        <w:jc w:val="center"/>
        <w:rPr>
          <w:i/>
        </w:rPr>
      </w:pPr>
      <w:r w:rsidRPr="008B0AC5">
        <w:rPr>
          <w:i/>
        </w:rPr>
        <w:t>Table R24.2 - Geotextile Strength Class Requirements</w:t>
      </w:r>
    </w:p>
    <w:tbl>
      <w:tblPr>
        <w:tblW w:w="864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02"/>
        <w:gridCol w:w="1616"/>
        <w:gridCol w:w="2000"/>
        <w:gridCol w:w="2316"/>
        <w:gridCol w:w="1313"/>
      </w:tblGrid>
      <w:tr w:rsidR="00C17A8D" w:rsidRPr="00B9369B" w:rsidTr="00E12CA2">
        <w:trPr>
          <w:jc w:val="center"/>
        </w:trPr>
        <w:tc>
          <w:tcPr>
            <w:tcW w:w="1402" w:type="dxa"/>
            <w:vAlign w:val="center"/>
          </w:tcPr>
          <w:p w:rsidR="00C17A8D" w:rsidRPr="00B9369B" w:rsidRDefault="00C17A8D" w:rsidP="008B0AC5">
            <w:pPr>
              <w:pStyle w:val="Heading4"/>
              <w:spacing w:after="0"/>
              <w:jc w:val="center"/>
            </w:pPr>
            <w:r w:rsidRPr="00B9369B">
              <w:t>Strength</w:t>
            </w:r>
          </w:p>
          <w:p w:rsidR="00C17A8D" w:rsidRPr="00B9369B" w:rsidRDefault="00C17A8D" w:rsidP="008B0AC5">
            <w:pPr>
              <w:pStyle w:val="Heading4"/>
              <w:spacing w:after="0"/>
              <w:jc w:val="center"/>
            </w:pPr>
            <w:r w:rsidRPr="00B9369B">
              <w:t>Class</w:t>
            </w:r>
          </w:p>
        </w:tc>
        <w:tc>
          <w:tcPr>
            <w:tcW w:w="1616" w:type="dxa"/>
            <w:vAlign w:val="center"/>
          </w:tcPr>
          <w:p w:rsidR="00C17A8D" w:rsidRPr="00B9369B" w:rsidRDefault="00C17A8D" w:rsidP="008B0AC5">
            <w:pPr>
              <w:pStyle w:val="Heading4"/>
              <w:spacing w:after="0"/>
              <w:jc w:val="center"/>
            </w:pPr>
            <w:r w:rsidRPr="00B9369B">
              <w:t>Elongation</w:t>
            </w:r>
          </w:p>
        </w:tc>
        <w:tc>
          <w:tcPr>
            <w:tcW w:w="2000" w:type="dxa"/>
            <w:vAlign w:val="center"/>
          </w:tcPr>
          <w:p w:rsidR="00C17A8D" w:rsidRPr="00B9369B" w:rsidRDefault="00C17A8D" w:rsidP="008B0AC5">
            <w:pPr>
              <w:pStyle w:val="Heading4"/>
              <w:spacing w:after="0"/>
              <w:jc w:val="center"/>
            </w:pPr>
            <w:r w:rsidRPr="00B9369B">
              <w:t>Grab Strength</w:t>
            </w:r>
          </w:p>
          <w:p w:rsidR="00C17A8D" w:rsidRPr="00B9369B" w:rsidRDefault="00C17A8D" w:rsidP="008B0AC5">
            <w:pPr>
              <w:pStyle w:val="Heading4"/>
              <w:spacing w:after="0"/>
              <w:jc w:val="center"/>
              <w:rPr>
                <w:i/>
              </w:rPr>
            </w:pPr>
            <w:r w:rsidRPr="00B9369B">
              <w:t>(N)</w:t>
            </w:r>
          </w:p>
        </w:tc>
        <w:tc>
          <w:tcPr>
            <w:tcW w:w="2316" w:type="dxa"/>
            <w:vAlign w:val="center"/>
          </w:tcPr>
          <w:p w:rsidR="00C17A8D" w:rsidRPr="00B9369B" w:rsidRDefault="00C17A8D" w:rsidP="008B0AC5">
            <w:pPr>
              <w:pStyle w:val="Heading4"/>
              <w:spacing w:after="0"/>
              <w:jc w:val="center"/>
            </w:pPr>
            <w:r w:rsidRPr="00B9369B">
              <w:t>Tearing Strength</w:t>
            </w:r>
          </w:p>
          <w:p w:rsidR="00C17A8D" w:rsidRPr="00B9369B" w:rsidRDefault="00C17A8D" w:rsidP="008B0AC5">
            <w:pPr>
              <w:pStyle w:val="Heading4"/>
              <w:spacing w:after="0"/>
              <w:jc w:val="center"/>
              <w:rPr>
                <w:i/>
              </w:rPr>
            </w:pPr>
            <w:r w:rsidRPr="00B9369B">
              <w:t>(N)</w:t>
            </w:r>
          </w:p>
        </w:tc>
        <w:tc>
          <w:tcPr>
            <w:tcW w:w="1313" w:type="dxa"/>
            <w:vAlign w:val="center"/>
          </w:tcPr>
          <w:p w:rsidR="00C17A8D" w:rsidRPr="00B9369B" w:rsidRDefault="00C17A8D" w:rsidP="008B0AC5">
            <w:pPr>
              <w:pStyle w:val="Heading4"/>
              <w:spacing w:after="0"/>
              <w:jc w:val="center"/>
              <w:rPr>
                <w:i/>
              </w:rPr>
            </w:pPr>
            <w:r w:rsidRPr="00B9369B">
              <w:t>G Rating</w:t>
            </w:r>
          </w:p>
        </w:tc>
      </w:tr>
      <w:tr w:rsidR="00C17A8D" w:rsidRPr="00B9369B" w:rsidTr="00E12CA2">
        <w:trPr>
          <w:jc w:val="center"/>
        </w:trPr>
        <w:tc>
          <w:tcPr>
            <w:tcW w:w="1402" w:type="dxa"/>
            <w:vAlign w:val="center"/>
          </w:tcPr>
          <w:p w:rsidR="00C17A8D" w:rsidRPr="00B9369B" w:rsidRDefault="00C17A8D" w:rsidP="008B0AC5">
            <w:pPr>
              <w:pStyle w:val="Heading4"/>
              <w:spacing w:after="0"/>
              <w:jc w:val="center"/>
            </w:pPr>
            <w:r w:rsidRPr="00B9369B">
              <w:t>A</w:t>
            </w:r>
          </w:p>
        </w:tc>
        <w:tc>
          <w:tcPr>
            <w:tcW w:w="1616" w:type="dxa"/>
          </w:tcPr>
          <w:p w:rsidR="00C17A8D" w:rsidRPr="00B9369B" w:rsidRDefault="00C17A8D" w:rsidP="008B0AC5">
            <w:pPr>
              <w:spacing w:after="0"/>
              <w:contextualSpacing/>
              <w:jc w:val="center"/>
              <w:rPr>
                <w:color w:val="000000" w:themeColor="text1"/>
              </w:rPr>
            </w:pPr>
            <w:r w:rsidRPr="00B9369B">
              <w:rPr>
                <w:color w:val="000000" w:themeColor="text1"/>
              </w:rPr>
              <w:t>≥ 30%</w:t>
            </w:r>
          </w:p>
          <w:p w:rsidR="00C17A8D" w:rsidRPr="00B9369B" w:rsidRDefault="00C17A8D" w:rsidP="008B0AC5">
            <w:pPr>
              <w:spacing w:after="0"/>
              <w:contextualSpacing/>
              <w:jc w:val="center"/>
              <w:rPr>
                <w:color w:val="000000" w:themeColor="text1"/>
              </w:rPr>
            </w:pPr>
            <w:r w:rsidRPr="00B9369B">
              <w:rPr>
                <w:color w:val="000000" w:themeColor="text1"/>
              </w:rPr>
              <w:t>&lt; 30%</w:t>
            </w:r>
          </w:p>
        </w:tc>
        <w:tc>
          <w:tcPr>
            <w:tcW w:w="2000" w:type="dxa"/>
          </w:tcPr>
          <w:p w:rsidR="00C17A8D" w:rsidRPr="00B9369B" w:rsidRDefault="00C17A8D" w:rsidP="008B0AC5">
            <w:pPr>
              <w:spacing w:after="0"/>
              <w:contextualSpacing/>
              <w:jc w:val="center"/>
              <w:rPr>
                <w:color w:val="000000" w:themeColor="text1"/>
              </w:rPr>
            </w:pPr>
            <w:r w:rsidRPr="00B9369B">
              <w:rPr>
                <w:color w:val="000000" w:themeColor="text1"/>
              </w:rPr>
              <w:t>500</w:t>
            </w:r>
          </w:p>
          <w:p w:rsidR="00C17A8D" w:rsidRPr="00B9369B" w:rsidRDefault="00C17A8D" w:rsidP="008B0AC5">
            <w:pPr>
              <w:spacing w:after="0"/>
              <w:contextualSpacing/>
              <w:jc w:val="center"/>
              <w:rPr>
                <w:color w:val="000000" w:themeColor="text1"/>
              </w:rPr>
            </w:pPr>
            <w:r w:rsidRPr="00B9369B">
              <w:rPr>
                <w:color w:val="000000" w:themeColor="text1"/>
              </w:rPr>
              <w:t>800</w:t>
            </w:r>
          </w:p>
        </w:tc>
        <w:tc>
          <w:tcPr>
            <w:tcW w:w="2316" w:type="dxa"/>
          </w:tcPr>
          <w:p w:rsidR="00C17A8D" w:rsidRPr="00B9369B" w:rsidRDefault="00C17A8D" w:rsidP="008B0AC5">
            <w:pPr>
              <w:spacing w:after="0"/>
              <w:contextualSpacing/>
              <w:jc w:val="center"/>
              <w:rPr>
                <w:color w:val="000000" w:themeColor="text1"/>
              </w:rPr>
            </w:pPr>
            <w:r w:rsidRPr="00B9369B">
              <w:rPr>
                <w:color w:val="000000" w:themeColor="text1"/>
              </w:rPr>
              <w:t>180</w:t>
            </w:r>
          </w:p>
          <w:p w:rsidR="00C17A8D" w:rsidRPr="00B9369B" w:rsidRDefault="00C17A8D" w:rsidP="008B0AC5">
            <w:pPr>
              <w:spacing w:after="0"/>
              <w:contextualSpacing/>
              <w:jc w:val="center"/>
              <w:rPr>
                <w:color w:val="000000" w:themeColor="text1"/>
              </w:rPr>
            </w:pPr>
            <w:r w:rsidRPr="00B9369B">
              <w:rPr>
                <w:color w:val="000000" w:themeColor="text1"/>
              </w:rPr>
              <w:t>300</w:t>
            </w:r>
          </w:p>
        </w:tc>
        <w:tc>
          <w:tcPr>
            <w:tcW w:w="1313" w:type="dxa"/>
          </w:tcPr>
          <w:p w:rsidR="00C17A8D" w:rsidRPr="00B9369B" w:rsidRDefault="00C17A8D" w:rsidP="008B0AC5">
            <w:pPr>
              <w:spacing w:after="0"/>
              <w:contextualSpacing/>
              <w:jc w:val="center"/>
              <w:rPr>
                <w:color w:val="000000" w:themeColor="text1"/>
              </w:rPr>
            </w:pPr>
            <w:r w:rsidRPr="00B9369B">
              <w:rPr>
                <w:color w:val="000000" w:themeColor="text1"/>
              </w:rPr>
              <w:t>900</w:t>
            </w:r>
          </w:p>
          <w:p w:rsidR="00C17A8D" w:rsidRPr="00B9369B" w:rsidRDefault="00C17A8D" w:rsidP="008B0AC5">
            <w:pPr>
              <w:spacing w:after="0"/>
              <w:contextualSpacing/>
              <w:jc w:val="center"/>
              <w:rPr>
                <w:color w:val="000000" w:themeColor="text1"/>
              </w:rPr>
            </w:pPr>
            <w:r w:rsidRPr="00B9369B">
              <w:rPr>
                <w:color w:val="000000" w:themeColor="text1"/>
              </w:rPr>
              <w:t>1350</w:t>
            </w:r>
          </w:p>
        </w:tc>
      </w:tr>
      <w:tr w:rsidR="00C17A8D" w:rsidRPr="00B9369B" w:rsidTr="00E12CA2">
        <w:trPr>
          <w:jc w:val="center"/>
        </w:trPr>
        <w:tc>
          <w:tcPr>
            <w:tcW w:w="1402" w:type="dxa"/>
            <w:vAlign w:val="center"/>
          </w:tcPr>
          <w:p w:rsidR="00C17A8D" w:rsidRPr="00B9369B" w:rsidRDefault="00C17A8D" w:rsidP="008B0AC5">
            <w:pPr>
              <w:pStyle w:val="Heading4"/>
              <w:spacing w:after="0"/>
              <w:jc w:val="center"/>
            </w:pPr>
            <w:r w:rsidRPr="00B9369B">
              <w:t>B</w:t>
            </w:r>
          </w:p>
        </w:tc>
        <w:tc>
          <w:tcPr>
            <w:tcW w:w="1616" w:type="dxa"/>
          </w:tcPr>
          <w:p w:rsidR="00C17A8D" w:rsidRPr="00B9369B" w:rsidRDefault="00C17A8D" w:rsidP="008B0AC5">
            <w:pPr>
              <w:spacing w:after="0"/>
              <w:contextualSpacing/>
              <w:jc w:val="center"/>
              <w:rPr>
                <w:color w:val="000000" w:themeColor="text1"/>
              </w:rPr>
            </w:pPr>
            <w:r w:rsidRPr="00B9369B">
              <w:rPr>
                <w:color w:val="000000" w:themeColor="text1"/>
              </w:rPr>
              <w:t>≥ 30%</w:t>
            </w:r>
          </w:p>
          <w:p w:rsidR="00C17A8D" w:rsidRPr="00B9369B" w:rsidRDefault="00C17A8D" w:rsidP="008B0AC5">
            <w:pPr>
              <w:spacing w:after="0"/>
              <w:contextualSpacing/>
              <w:jc w:val="center"/>
              <w:rPr>
                <w:color w:val="000000" w:themeColor="text1"/>
              </w:rPr>
            </w:pPr>
            <w:r w:rsidRPr="00B9369B">
              <w:rPr>
                <w:color w:val="000000" w:themeColor="text1"/>
              </w:rPr>
              <w:t>&lt; 30%</w:t>
            </w:r>
          </w:p>
        </w:tc>
        <w:tc>
          <w:tcPr>
            <w:tcW w:w="2000" w:type="dxa"/>
          </w:tcPr>
          <w:p w:rsidR="00C17A8D" w:rsidRPr="00B9369B" w:rsidRDefault="00C17A8D" w:rsidP="008B0AC5">
            <w:pPr>
              <w:spacing w:after="0"/>
              <w:contextualSpacing/>
              <w:jc w:val="center"/>
              <w:rPr>
                <w:color w:val="000000" w:themeColor="text1"/>
              </w:rPr>
            </w:pPr>
            <w:r w:rsidRPr="00B9369B">
              <w:rPr>
                <w:color w:val="000000" w:themeColor="text1"/>
              </w:rPr>
              <w:t>700</w:t>
            </w:r>
          </w:p>
          <w:p w:rsidR="00C17A8D" w:rsidRPr="00B9369B" w:rsidRDefault="00C17A8D" w:rsidP="008B0AC5">
            <w:pPr>
              <w:spacing w:after="0"/>
              <w:contextualSpacing/>
              <w:jc w:val="center"/>
              <w:rPr>
                <w:color w:val="000000" w:themeColor="text1"/>
              </w:rPr>
            </w:pPr>
            <w:r w:rsidRPr="00B9369B">
              <w:rPr>
                <w:color w:val="000000" w:themeColor="text1"/>
              </w:rPr>
              <w:t>1100</w:t>
            </w:r>
          </w:p>
        </w:tc>
        <w:tc>
          <w:tcPr>
            <w:tcW w:w="2316" w:type="dxa"/>
          </w:tcPr>
          <w:p w:rsidR="00C17A8D" w:rsidRPr="00B9369B" w:rsidRDefault="00C17A8D" w:rsidP="008B0AC5">
            <w:pPr>
              <w:spacing w:after="0"/>
              <w:contextualSpacing/>
              <w:jc w:val="center"/>
              <w:rPr>
                <w:color w:val="000000" w:themeColor="text1"/>
              </w:rPr>
            </w:pPr>
            <w:r w:rsidRPr="00B9369B">
              <w:rPr>
                <w:color w:val="000000" w:themeColor="text1"/>
              </w:rPr>
              <w:t>250</w:t>
            </w:r>
          </w:p>
          <w:p w:rsidR="00C17A8D" w:rsidRPr="00B9369B" w:rsidRDefault="00C17A8D" w:rsidP="008B0AC5">
            <w:pPr>
              <w:spacing w:after="0"/>
              <w:contextualSpacing/>
              <w:jc w:val="center"/>
              <w:rPr>
                <w:color w:val="000000" w:themeColor="text1"/>
              </w:rPr>
            </w:pPr>
            <w:r w:rsidRPr="00B9369B">
              <w:rPr>
                <w:color w:val="000000" w:themeColor="text1"/>
              </w:rPr>
              <w:t>400</w:t>
            </w:r>
          </w:p>
        </w:tc>
        <w:tc>
          <w:tcPr>
            <w:tcW w:w="1313" w:type="dxa"/>
          </w:tcPr>
          <w:p w:rsidR="00C17A8D" w:rsidRPr="00B9369B" w:rsidRDefault="00C17A8D" w:rsidP="008B0AC5">
            <w:pPr>
              <w:spacing w:after="0"/>
              <w:contextualSpacing/>
              <w:jc w:val="center"/>
              <w:rPr>
                <w:color w:val="000000" w:themeColor="text1"/>
              </w:rPr>
            </w:pPr>
            <w:r w:rsidRPr="00B9369B">
              <w:rPr>
                <w:color w:val="000000" w:themeColor="text1"/>
              </w:rPr>
              <w:t>1350</w:t>
            </w:r>
          </w:p>
          <w:p w:rsidR="00C17A8D" w:rsidRPr="00B9369B" w:rsidRDefault="00C17A8D" w:rsidP="008B0AC5">
            <w:pPr>
              <w:spacing w:after="0"/>
              <w:contextualSpacing/>
              <w:jc w:val="center"/>
              <w:rPr>
                <w:color w:val="000000" w:themeColor="text1"/>
              </w:rPr>
            </w:pPr>
            <w:r w:rsidRPr="00B9369B">
              <w:rPr>
                <w:color w:val="000000" w:themeColor="text1"/>
              </w:rPr>
              <w:t>2000</w:t>
            </w:r>
          </w:p>
        </w:tc>
      </w:tr>
      <w:tr w:rsidR="00C17A8D" w:rsidRPr="00EB7281" w:rsidTr="00E12CA2">
        <w:trPr>
          <w:jc w:val="center"/>
        </w:trPr>
        <w:tc>
          <w:tcPr>
            <w:tcW w:w="1402" w:type="dxa"/>
            <w:vAlign w:val="center"/>
          </w:tcPr>
          <w:p w:rsidR="00C17A8D" w:rsidRPr="00EB7281" w:rsidRDefault="00C17A8D" w:rsidP="008B0AC5">
            <w:pPr>
              <w:pStyle w:val="Heading4"/>
              <w:spacing w:after="0"/>
              <w:jc w:val="center"/>
              <w:rPr>
                <w:color w:val="000000"/>
              </w:rPr>
            </w:pPr>
            <w:r w:rsidRPr="00EB7281">
              <w:rPr>
                <w:color w:val="000000"/>
              </w:rPr>
              <w:t>C</w:t>
            </w:r>
          </w:p>
        </w:tc>
        <w:tc>
          <w:tcPr>
            <w:tcW w:w="1616" w:type="dxa"/>
          </w:tcPr>
          <w:p w:rsidR="00C17A8D" w:rsidRPr="00EB7281" w:rsidRDefault="00C17A8D" w:rsidP="008B0AC5">
            <w:pPr>
              <w:spacing w:after="0"/>
              <w:contextualSpacing/>
              <w:jc w:val="center"/>
              <w:rPr>
                <w:color w:val="000000"/>
              </w:rPr>
            </w:pPr>
            <w:r w:rsidRPr="00EB7281">
              <w:rPr>
                <w:color w:val="000000"/>
              </w:rPr>
              <w:t>≥ 30%</w:t>
            </w:r>
          </w:p>
          <w:p w:rsidR="00C17A8D" w:rsidRPr="00EB7281" w:rsidRDefault="00C17A8D" w:rsidP="008B0AC5">
            <w:pPr>
              <w:spacing w:after="0"/>
              <w:contextualSpacing/>
              <w:jc w:val="center"/>
              <w:rPr>
                <w:color w:val="000000"/>
              </w:rPr>
            </w:pPr>
            <w:r w:rsidRPr="00EB7281">
              <w:rPr>
                <w:color w:val="000000"/>
              </w:rPr>
              <w:t>&lt; 30%</w:t>
            </w:r>
          </w:p>
        </w:tc>
        <w:tc>
          <w:tcPr>
            <w:tcW w:w="2000" w:type="dxa"/>
          </w:tcPr>
          <w:p w:rsidR="00C17A8D" w:rsidRPr="00EB7281" w:rsidRDefault="00C17A8D" w:rsidP="008B0AC5">
            <w:pPr>
              <w:spacing w:after="0"/>
              <w:contextualSpacing/>
              <w:jc w:val="center"/>
              <w:rPr>
                <w:color w:val="000000"/>
              </w:rPr>
            </w:pPr>
            <w:r w:rsidRPr="00EB7281">
              <w:rPr>
                <w:color w:val="000000"/>
              </w:rPr>
              <w:t>900</w:t>
            </w:r>
          </w:p>
          <w:p w:rsidR="00C17A8D" w:rsidRPr="00EB7281" w:rsidRDefault="00C17A8D" w:rsidP="008B0AC5">
            <w:pPr>
              <w:spacing w:after="0"/>
              <w:contextualSpacing/>
              <w:jc w:val="center"/>
              <w:rPr>
                <w:color w:val="000000"/>
              </w:rPr>
            </w:pPr>
            <w:r w:rsidRPr="00EB7281">
              <w:rPr>
                <w:color w:val="000000"/>
              </w:rPr>
              <w:t>1400</w:t>
            </w:r>
          </w:p>
        </w:tc>
        <w:tc>
          <w:tcPr>
            <w:tcW w:w="2316" w:type="dxa"/>
          </w:tcPr>
          <w:p w:rsidR="00C17A8D" w:rsidRPr="00EB7281" w:rsidRDefault="00C17A8D" w:rsidP="008B0AC5">
            <w:pPr>
              <w:spacing w:after="0"/>
              <w:contextualSpacing/>
              <w:jc w:val="center"/>
              <w:rPr>
                <w:color w:val="000000"/>
              </w:rPr>
            </w:pPr>
            <w:r w:rsidRPr="00EB7281">
              <w:rPr>
                <w:color w:val="000000"/>
              </w:rPr>
              <w:t>350</w:t>
            </w:r>
          </w:p>
          <w:p w:rsidR="00C17A8D" w:rsidRPr="00EB7281" w:rsidRDefault="00C17A8D" w:rsidP="008B0AC5">
            <w:pPr>
              <w:spacing w:after="0"/>
              <w:contextualSpacing/>
              <w:jc w:val="center"/>
              <w:rPr>
                <w:color w:val="000000"/>
              </w:rPr>
            </w:pPr>
            <w:r w:rsidRPr="00EB7281">
              <w:rPr>
                <w:color w:val="000000"/>
              </w:rPr>
              <w:t>500</w:t>
            </w:r>
          </w:p>
        </w:tc>
        <w:tc>
          <w:tcPr>
            <w:tcW w:w="1313" w:type="dxa"/>
          </w:tcPr>
          <w:p w:rsidR="00C17A8D" w:rsidRPr="00EB7281" w:rsidRDefault="00C17A8D" w:rsidP="008B0AC5">
            <w:pPr>
              <w:spacing w:after="0"/>
              <w:contextualSpacing/>
              <w:jc w:val="center"/>
              <w:rPr>
                <w:color w:val="000000"/>
              </w:rPr>
            </w:pPr>
            <w:r w:rsidRPr="00EB7281">
              <w:rPr>
                <w:color w:val="000000"/>
              </w:rPr>
              <w:t>2000</w:t>
            </w:r>
          </w:p>
          <w:p w:rsidR="00C17A8D" w:rsidRPr="00EB7281" w:rsidRDefault="00C17A8D" w:rsidP="008B0AC5">
            <w:pPr>
              <w:spacing w:after="0"/>
              <w:contextualSpacing/>
              <w:jc w:val="center"/>
              <w:rPr>
                <w:color w:val="000000"/>
              </w:rPr>
            </w:pPr>
            <w:r w:rsidRPr="00EB7281">
              <w:rPr>
                <w:color w:val="000000"/>
              </w:rPr>
              <w:t>3000</w:t>
            </w:r>
          </w:p>
        </w:tc>
      </w:tr>
      <w:tr w:rsidR="00C17A8D" w:rsidRPr="00EB7281" w:rsidTr="00E12CA2">
        <w:trPr>
          <w:jc w:val="center"/>
        </w:trPr>
        <w:tc>
          <w:tcPr>
            <w:tcW w:w="1402" w:type="dxa"/>
            <w:vAlign w:val="center"/>
          </w:tcPr>
          <w:p w:rsidR="00C17A8D" w:rsidRPr="00EB7281" w:rsidRDefault="00C17A8D" w:rsidP="008B0AC5">
            <w:pPr>
              <w:pStyle w:val="Heading4"/>
              <w:spacing w:after="0"/>
              <w:jc w:val="center"/>
              <w:rPr>
                <w:color w:val="000000"/>
              </w:rPr>
            </w:pPr>
            <w:r w:rsidRPr="00EB7281">
              <w:rPr>
                <w:color w:val="000000"/>
              </w:rPr>
              <w:t>D</w:t>
            </w:r>
          </w:p>
        </w:tc>
        <w:tc>
          <w:tcPr>
            <w:tcW w:w="1616" w:type="dxa"/>
          </w:tcPr>
          <w:p w:rsidR="00C17A8D" w:rsidRPr="00EB7281" w:rsidRDefault="00C17A8D" w:rsidP="008B0AC5">
            <w:pPr>
              <w:spacing w:after="0"/>
              <w:contextualSpacing/>
              <w:jc w:val="center"/>
              <w:rPr>
                <w:color w:val="000000"/>
              </w:rPr>
            </w:pPr>
            <w:r w:rsidRPr="00EB7281">
              <w:rPr>
                <w:color w:val="000000"/>
              </w:rPr>
              <w:t>≥ 30%</w:t>
            </w:r>
          </w:p>
          <w:p w:rsidR="00C17A8D" w:rsidRPr="00EB7281" w:rsidRDefault="00C17A8D" w:rsidP="008B0AC5">
            <w:pPr>
              <w:spacing w:after="0"/>
              <w:contextualSpacing/>
              <w:jc w:val="center"/>
              <w:rPr>
                <w:color w:val="000000"/>
              </w:rPr>
            </w:pPr>
            <w:r w:rsidRPr="00EB7281">
              <w:rPr>
                <w:color w:val="000000"/>
              </w:rPr>
              <w:t>&lt; 30%</w:t>
            </w:r>
          </w:p>
        </w:tc>
        <w:tc>
          <w:tcPr>
            <w:tcW w:w="2000" w:type="dxa"/>
          </w:tcPr>
          <w:p w:rsidR="00C17A8D" w:rsidRPr="00EB7281" w:rsidRDefault="00C17A8D" w:rsidP="008B0AC5">
            <w:pPr>
              <w:spacing w:after="0"/>
              <w:contextualSpacing/>
              <w:jc w:val="center"/>
              <w:rPr>
                <w:color w:val="000000"/>
              </w:rPr>
            </w:pPr>
            <w:r w:rsidRPr="00EB7281">
              <w:rPr>
                <w:color w:val="000000"/>
              </w:rPr>
              <w:t>1200</w:t>
            </w:r>
          </w:p>
          <w:p w:rsidR="00C17A8D" w:rsidRPr="00EB7281" w:rsidRDefault="00C17A8D" w:rsidP="008B0AC5">
            <w:pPr>
              <w:spacing w:after="0"/>
              <w:contextualSpacing/>
              <w:jc w:val="center"/>
              <w:rPr>
                <w:color w:val="000000"/>
              </w:rPr>
            </w:pPr>
            <w:r w:rsidRPr="00EB7281">
              <w:rPr>
                <w:color w:val="000000"/>
              </w:rPr>
              <w:t>1900</w:t>
            </w:r>
          </w:p>
        </w:tc>
        <w:tc>
          <w:tcPr>
            <w:tcW w:w="2316" w:type="dxa"/>
          </w:tcPr>
          <w:p w:rsidR="00C17A8D" w:rsidRPr="00EB7281" w:rsidRDefault="00C17A8D" w:rsidP="008B0AC5">
            <w:pPr>
              <w:spacing w:after="0"/>
              <w:contextualSpacing/>
              <w:jc w:val="center"/>
              <w:rPr>
                <w:color w:val="000000"/>
              </w:rPr>
            </w:pPr>
            <w:r w:rsidRPr="00EB7281">
              <w:rPr>
                <w:color w:val="000000"/>
              </w:rPr>
              <w:t>450</w:t>
            </w:r>
          </w:p>
          <w:p w:rsidR="00C17A8D" w:rsidRPr="00EB7281" w:rsidRDefault="00C17A8D" w:rsidP="008B0AC5">
            <w:pPr>
              <w:spacing w:after="0"/>
              <w:contextualSpacing/>
              <w:jc w:val="center"/>
              <w:rPr>
                <w:color w:val="000000"/>
              </w:rPr>
            </w:pPr>
            <w:r w:rsidRPr="00EB7281">
              <w:rPr>
                <w:color w:val="000000"/>
              </w:rPr>
              <w:t>700</w:t>
            </w:r>
          </w:p>
        </w:tc>
        <w:tc>
          <w:tcPr>
            <w:tcW w:w="1313" w:type="dxa"/>
          </w:tcPr>
          <w:p w:rsidR="00C17A8D" w:rsidRPr="00EB7281" w:rsidRDefault="00C17A8D" w:rsidP="008B0AC5">
            <w:pPr>
              <w:spacing w:after="0"/>
              <w:contextualSpacing/>
              <w:jc w:val="center"/>
              <w:rPr>
                <w:color w:val="000000"/>
              </w:rPr>
            </w:pPr>
            <w:r w:rsidRPr="00EB7281">
              <w:rPr>
                <w:color w:val="000000"/>
              </w:rPr>
              <w:t>3000</w:t>
            </w:r>
          </w:p>
          <w:p w:rsidR="00C17A8D" w:rsidRPr="00EB7281" w:rsidRDefault="00C17A8D" w:rsidP="008B0AC5">
            <w:pPr>
              <w:spacing w:after="0"/>
              <w:contextualSpacing/>
              <w:jc w:val="center"/>
              <w:rPr>
                <w:color w:val="000000"/>
              </w:rPr>
            </w:pPr>
            <w:r w:rsidRPr="00EB7281">
              <w:rPr>
                <w:color w:val="000000"/>
              </w:rPr>
              <w:t>4500</w:t>
            </w:r>
          </w:p>
        </w:tc>
      </w:tr>
      <w:tr w:rsidR="00C17A8D" w:rsidRPr="00EB7281" w:rsidTr="00E12CA2">
        <w:trPr>
          <w:jc w:val="center"/>
        </w:trPr>
        <w:tc>
          <w:tcPr>
            <w:tcW w:w="1402" w:type="dxa"/>
            <w:vAlign w:val="center"/>
          </w:tcPr>
          <w:p w:rsidR="00C17A8D" w:rsidRPr="00EB7281" w:rsidRDefault="00C17A8D" w:rsidP="008B0AC5">
            <w:pPr>
              <w:pStyle w:val="Heading4"/>
              <w:spacing w:after="0"/>
              <w:jc w:val="center"/>
              <w:rPr>
                <w:color w:val="000000"/>
              </w:rPr>
            </w:pPr>
            <w:r w:rsidRPr="00EB7281">
              <w:rPr>
                <w:color w:val="000000"/>
              </w:rPr>
              <w:t>E</w:t>
            </w:r>
          </w:p>
        </w:tc>
        <w:tc>
          <w:tcPr>
            <w:tcW w:w="1616" w:type="dxa"/>
          </w:tcPr>
          <w:p w:rsidR="00C17A8D" w:rsidRPr="00EB7281" w:rsidRDefault="00C17A8D" w:rsidP="008B0AC5">
            <w:pPr>
              <w:spacing w:after="0"/>
              <w:contextualSpacing/>
              <w:jc w:val="center"/>
              <w:rPr>
                <w:color w:val="000000"/>
              </w:rPr>
            </w:pPr>
            <w:r w:rsidRPr="00EB7281">
              <w:rPr>
                <w:color w:val="000000"/>
              </w:rPr>
              <w:t>≥ 30%</w:t>
            </w:r>
          </w:p>
        </w:tc>
        <w:tc>
          <w:tcPr>
            <w:tcW w:w="2000" w:type="dxa"/>
          </w:tcPr>
          <w:p w:rsidR="00C17A8D" w:rsidRPr="00EB7281" w:rsidRDefault="00C17A8D" w:rsidP="008B0AC5">
            <w:pPr>
              <w:spacing w:after="0"/>
              <w:contextualSpacing/>
              <w:jc w:val="center"/>
              <w:rPr>
                <w:color w:val="000000"/>
              </w:rPr>
            </w:pPr>
            <w:r w:rsidRPr="00EB7281">
              <w:rPr>
                <w:color w:val="000000"/>
              </w:rPr>
              <w:t>1600</w:t>
            </w:r>
          </w:p>
        </w:tc>
        <w:tc>
          <w:tcPr>
            <w:tcW w:w="2316" w:type="dxa"/>
          </w:tcPr>
          <w:p w:rsidR="00C17A8D" w:rsidRPr="00EB7281" w:rsidRDefault="00C17A8D" w:rsidP="008B0AC5">
            <w:pPr>
              <w:spacing w:after="0"/>
              <w:contextualSpacing/>
              <w:jc w:val="center"/>
              <w:rPr>
                <w:color w:val="000000"/>
              </w:rPr>
            </w:pPr>
            <w:r w:rsidRPr="00EB7281">
              <w:rPr>
                <w:color w:val="000000"/>
              </w:rPr>
              <w:t>650</w:t>
            </w:r>
          </w:p>
        </w:tc>
        <w:tc>
          <w:tcPr>
            <w:tcW w:w="1313" w:type="dxa"/>
          </w:tcPr>
          <w:p w:rsidR="00C17A8D" w:rsidRPr="00EB7281" w:rsidRDefault="00C17A8D" w:rsidP="008B0AC5">
            <w:pPr>
              <w:spacing w:after="0"/>
              <w:contextualSpacing/>
              <w:jc w:val="center"/>
              <w:rPr>
                <w:color w:val="000000"/>
              </w:rPr>
            </w:pPr>
            <w:r w:rsidRPr="00EB7281">
              <w:rPr>
                <w:color w:val="000000"/>
              </w:rPr>
              <w:t>4500</w:t>
            </w:r>
          </w:p>
        </w:tc>
      </w:tr>
    </w:tbl>
    <w:p w:rsidR="00C17A8D" w:rsidRDefault="00C17A8D" w:rsidP="008B0AC5">
      <w:pPr>
        <w:contextualSpacing/>
        <w:rPr>
          <w:color w:val="000000"/>
        </w:rPr>
      </w:pPr>
    </w:p>
    <w:p w:rsidR="00C17A8D" w:rsidRPr="00825B80" w:rsidRDefault="00C17A8D" w:rsidP="008B0AC5">
      <w:pPr>
        <w:contextualSpacing/>
        <w:rPr>
          <w:i/>
          <w:color w:val="000000"/>
          <w:sz w:val="16"/>
          <w:szCs w:val="16"/>
        </w:rPr>
      </w:pPr>
      <w:r w:rsidRPr="00825B80">
        <w:rPr>
          <w:i/>
          <w:color w:val="000000"/>
          <w:sz w:val="16"/>
          <w:szCs w:val="16"/>
        </w:rPr>
        <w:t xml:space="preserve"> (Source: </w:t>
      </w:r>
      <w:proofErr w:type="spellStart"/>
      <w:r w:rsidRPr="00825B80">
        <w:rPr>
          <w:i/>
          <w:color w:val="000000"/>
          <w:sz w:val="16"/>
          <w:szCs w:val="16"/>
        </w:rPr>
        <w:t>Austroads</w:t>
      </w:r>
      <w:proofErr w:type="spellEnd"/>
      <w:r w:rsidRPr="00825B80">
        <w:rPr>
          <w:i/>
          <w:color w:val="000000"/>
          <w:sz w:val="16"/>
          <w:szCs w:val="16"/>
        </w:rPr>
        <w:t xml:space="preserve"> Part 4G: Geotextile and </w:t>
      </w:r>
      <w:proofErr w:type="spellStart"/>
      <w:r w:rsidRPr="00825B80">
        <w:rPr>
          <w:i/>
          <w:color w:val="000000"/>
          <w:sz w:val="16"/>
          <w:szCs w:val="16"/>
        </w:rPr>
        <w:t>Geogrids</w:t>
      </w:r>
      <w:proofErr w:type="spellEnd"/>
      <w:r w:rsidRPr="00825B80">
        <w:rPr>
          <w:i/>
          <w:color w:val="000000"/>
          <w:sz w:val="16"/>
          <w:szCs w:val="16"/>
        </w:rPr>
        <w:t xml:space="preserve"> – August 2009)</w:t>
      </w:r>
    </w:p>
    <w:p w:rsidR="00C17A8D" w:rsidRPr="00825B80" w:rsidRDefault="00C17A8D" w:rsidP="008B0AC5">
      <w:pPr>
        <w:contextualSpacing/>
        <w:rPr>
          <w:color w:val="000000"/>
        </w:rPr>
      </w:pPr>
    </w:p>
    <w:p w:rsidR="00C17A8D" w:rsidRPr="00825B80" w:rsidRDefault="00C17A8D" w:rsidP="008B0AC5">
      <w:pPr>
        <w:pStyle w:val="Heading2"/>
        <w:contextualSpacing/>
      </w:pPr>
      <w:bookmarkStart w:id="46" w:name="_R24.7.5_Filtration_Classes"/>
      <w:bookmarkStart w:id="47" w:name="_Toc307325145"/>
      <w:bookmarkStart w:id="48" w:name="_Toc392499087"/>
      <w:bookmarkEnd w:id="46"/>
      <w:r w:rsidRPr="00825B80">
        <w:t>R24.</w:t>
      </w:r>
      <w:r>
        <w:t>7</w:t>
      </w:r>
      <w:r w:rsidRPr="00825B80">
        <w:t>.</w:t>
      </w:r>
      <w:r>
        <w:t>5</w:t>
      </w:r>
      <w:r w:rsidRPr="00825B80">
        <w:tab/>
        <w:t>Filtration Classes</w:t>
      </w:r>
      <w:bookmarkEnd w:id="47"/>
      <w:bookmarkEnd w:id="48"/>
    </w:p>
    <w:p w:rsidR="00C17A8D" w:rsidRDefault="00C17A8D" w:rsidP="008B0AC5">
      <w:pPr>
        <w:contextualSpacing/>
      </w:pPr>
      <w:r>
        <w:t xml:space="preserve">Geotextiles, where required for separation and/or filtration, are referenced by a Filtration Class which shall meet the requirements of </w:t>
      </w:r>
      <w:r w:rsidRPr="00B9369B">
        <w:rPr>
          <w:i/>
        </w:rPr>
        <w:t xml:space="preserve">Table R24.3 </w:t>
      </w:r>
      <w:r w:rsidR="00C27960">
        <w:rPr>
          <w:i/>
        </w:rPr>
        <w:t xml:space="preserve">– </w:t>
      </w:r>
      <w:r w:rsidRPr="00B9369B">
        <w:rPr>
          <w:i/>
          <w:color w:val="000000"/>
        </w:rPr>
        <w:t>Filtration Class Requirements</w:t>
      </w:r>
      <w:r>
        <w:t>.</w:t>
      </w:r>
    </w:p>
    <w:p w:rsidR="00C17A8D" w:rsidRDefault="00C17A8D" w:rsidP="008B0AC5">
      <w:pPr>
        <w:contextualSpacing/>
      </w:pPr>
    </w:p>
    <w:p w:rsidR="00C17A8D" w:rsidRDefault="00C17A8D" w:rsidP="008B0AC5">
      <w:pPr>
        <w:contextualSpacing/>
      </w:pPr>
      <w:r>
        <w:t>Slit film woven type geotextile is not permitted for Filtration Classes I, II, III, IV and VI.</w:t>
      </w:r>
    </w:p>
    <w:p w:rsidR="001A20CE" w:rsidRPr="00FF4AC1" w:rsidRDefault="001A20CE" w:rsidP="008B0AC5">
      <w:pPr>
        <w:contextualSpacing/>
      </w:pPr>
    </w:p>
    <w:p w:rsidR="00C17A8D" w:rsidRPr="008B0AC5" w:rsidRDefault="00C17A8D" w:rsidP="008B0AC5">
      <w:pPr>
        <w:pStyle w:val="Heading4"/>
        <w:spacing w:after="0"/>
        <w:jc w:val="center"/>
        <w:rPr>
          <w:i/>
        </w:rPr>
      </w:pPr>
      <w:r w:rsidRPr="008B0AC5">
        <w:rPr>
          <w:i/>
        </w:rPr>
        <w:lastRenderedPageBreak/>
        <w:t>Table R24.3 - Filtration Class Requirements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24"/>
        <w:gridCol w:w="1793"/>
        <w:gridCol w:w="1546"/>
        <w:gridCol w:w="1562"/>
      </w:tblGrid>
      <w:tr w:rsidR="00C17A8D" w:rsidRPr="00B9369B" w:rsidTr="001A20CE">
        <w:trPr>
          <w:jc w:val="center"/>
        </w:trPr>
        <w:tc>
          <w:tcPr>
            <w:tcW w:w="1824" w:type="dxa"/>
            <w:vAlign w:val="center"/>
          </w:tcPr>
          <w:p w:rsidR="00C17A8D" w:rsidRPr="00B9369B" w:rsidRDefault="00C17A8D" w:rsidP="008B0AC5">
            <w:pPr>
              <w:pStyle w:val="Heading4"/>
              <w:spacing w:after="0"/>
              <w:jc w:val="center"/>
            </w:pPr>
            <w:r w:rsidRPr="00B9369B">
              <w:t>Filtration Class</w:t>
            </w:r>
          </w:p>
        </w:tc>
        <w:tc>
          <w:tcPr>
            <w:tcW w:w="1793" w:type="dxa"/>
            <w:vAlign w:val="center"/>
          </w:tcPr>
          <w:p w:rsidR="00C17A8D" w:rsidRPr="00B9369B" w:rsidRDefault="00C17A8D" w:rsidP="001A20CE">
            <w:pPr>
              <w:pStyle w:val="Heading4"/>
              <w:spacing w:after="0"/>
              <w:jc w:val="center"/>
            </w:pPr>
            <w:r w:rsidRPr="00B9369B">
              <w:t>Flow Rate Q</w:t>
            </w:r>
            <w:r w:rsidRPr="00B9369B">
              <w:rPr>
                <w:vertAlign w:val="subscript"/>
              </w:rPr>
              <w:t>100</w:t>
            </w:r>
            <w:r w:rsidR="001A20CE">
              <w:t xml:space="preserve"> </w:t>
            </w:r>
            <w:r w:rsidRPr="00B9369B">
              <w:t>(l/m</w:t>
            </w:r>
            <w:r w:rsidRPr="00B9369B">
              <w:rPr>
                <w:vertAlign w:val="superscript"/>
              </w:rPr>
              <w:t>2</w:t>
            </w:r>
            <w:r w:rsidRPr="00B9369B">
              <w:t>/s)</w:t>
            </w:r>
          </w:p>
        </w:tc>
        <w:tc>
          <w:tcPr>
            <w:tcW w:w="1546" w:type="dxa"/>
            <w:vAlign w:val="center"/>
          </w:tcPr>
          <w:p w:rsidR="00C17A8D" w:rsidRPr="00B9369B" w:rsidRDefault="00C17A8D" w:rsidP="008B0AC5">
            <w:pPr>
              <w:pStyle w:val="Heading4"/>
              <w:spacing w:after="0"/>
              <w:jc w:val="center"/>
            </w:pPr>
            <w:r w:rsidRPr="00B9369B">
              <w:t>Permittivity</w:t>
            </w:r>
          </w:p>
          <w:p w:rsidR="00C17A8D" w:rsidRPr="00B9369B" w:rsidRDefault="00C17A8D" w:rsidP="001A20CE">
            <w:pPr>
              <w:pStyle w:val="Heading4"/>
              <w:spacing w:after="0"/>
              <w:jc w:val="center"/>
            </w:pPr>
            <w:r w:rsidRPr="00B9369B">
              <w:t>Ψ</w:t>
            </w:r>
            <w:r w:rsidR="001A20CE">
              <w:t xml:space="preserve"> </w:t>
            </w:r>
            <w:r w:rsidRPr="00B9369B">
              <w:t>(S</w:t>
            </w:r>
            <w:r w:rsidRPr="00B9369B">
              <w:rPr>
                <w:vertAlign w:val="superscript"/>
              </w:rPr>
              <w:t>-1</w:t>
            </w:r>
            <w:r w:rsidRPr="00B9369B">
              <w:t>)</w:t>
            </w:r>
          </w:p>
        </w:tc>
        <w:tc>
          <w:tcPr>
            <w:tcW w:w="1562" w:type="dxa"/>
            <w:vAlign w:val="center"/>
          </w:tcPr>
          <w:p w:rsidR="00C17A8D" w:rsidRPr="00B9369B" w:rsidRDefault="00C17A8D" w:rsidP="008B0AC5">
            <w:pPr>
              <w:pStyle w:val="Heading4"/>
              <w:spacing w:after="0"/>
              <w:jc w:val="center"/>
            </w:pPr>
            <w:r w:rsidRPr="00B9369B">
              <w:t>EOS</w:t>
            </w:r>
          </w:p>
          <w:p w:rsidR="00C17A8D" w:rsidRPr="00B9369B" w:rsidRDefault="00C17A8D" w:rsidP="008B0AC5">
            <w:pPr>
              <w:pStyle w:val="Heading4"/>
              <w:spacing w:after="0"/>
              <w:jc w:val="center"/>
            </w:pPr>
            <w:r w:rsidRPr="00B9369B">
              <w:t>(</w:t>
            </w:r>
            <w:proofErr w:type="gramStart"/>
            <w:r w:rsidRPr="00B9369B">
              <w:t>mm</w:t>
            </w:r>
            <w:proofErr w:type="gramEnd"/>
            <w:r w:rsidRPr="00B9369B">
              <w:t>)</w:t>
            </w:r>
          </w:p>
        </w:tc>
      </w:tr>
      <w:tr w:rsidR="00C17A8D" w:rsidRPr="00B9369B" w:rsidTr="001A20CE">
        <w:trPr>
          <w:jc w:val="center"/>
        </w:trPr>
        <w:tc>
          <w:tcPr>
            <w:tcW w:w="1824" w:type="dxa"/>
          </w:tcPr>
          <w:p w:rsidR="00C17A8D" w:rsidRPr="00B9369B" w:rsidRDefault="00C17A8D" w:rsidP="008B0AC5">
            <w:pPr>
              <w:spacing w:after="0"/>
              <w:contextualSpacing/>
              <w:jc w:val="left"/>
              <w:rPr>
                <w:color w:val="000000" w:themeColor="text1"/>
              </w:rPr>
            </w:pPr>
            <w:r w:rsidRPr="00B9369B">
              <w:rPr>
                <w:color w:val="000000" w:themeColor="text1"/>
              </w:rPr>
              <w:t>Class I</w:t>
            </w:r>
          </w:p>
        </w:tc>
        <w:tc>
          <w:tcPr>
            <w:tcW w:w="1793" w:type="dxa"/>
          </w:tcPr>
          <w:p w:rsidR="00C17A8D" w:rsidRPr="00B9369B" w:rsidRDefault="00C17A8D" w:rsidP="008B0AC5">
            <w:pPr>
              <w:spacing w:after="0"/>
              <w:contextualSpacing/>
              <w:jc w:val="center"/>
              <w:rPr>
                <w:color w:val="000000" w:themeColor="text1"/>
              </w:rPr>
            </w:pPr>
            <w:r w:rsidRPr="00B9369B">
              <w:rPr>
                <w:color w:val="000000" w:themeColor="text1"/>
              </w:rPr>
              <w:t>≥50</w:t>
            </w:r>
          </w:p>
        </w:tc>
        <w:tc>
          <w:tcPr>
            <w:tcW w:w="1546" w:type="dxa"/>
          </w:tcPr>
          <w:p w:rsidR="00C17A8D" w:rsidRPr="00B9369B" w:rsidRDefault="00C17A8D" w:rsidP="008B0AC5">
            <w:pPr>
              <w:spacing w:after="0"/>
              <w:contextualSpacing/>
              <w:jc w:val="center"/>
              <w:rPr>
                <w:color w:val="000000" w:themeColor="text1"/>
              </w:rPr>
            </w:pPr>
            <w:r w:rsidRPr="00B9369B">
              <w:rPr>
                <w:color w:val="000000" w:themeColor="text1"/>
              </w:rPr>
              <w:t>≥0.5</w:t>
            </w:r>
          </w:p>
        </w:tc>
        <w:tc>
          <w:tcPr>
            <w:tcW w:w="1562" w:type="dxa"/>
          </w:tcPr>
          <w:p w:rsidR="00C17A8D" w:rsidRPr="00B9369B" w:rsidRDefault="00C17A8D" w:rsidP="008B0AC5">
            <w:pPr>
              <w:spacing w:after="0"/>
              <w:contextualSpacing/>
              <w:jc w:val="center"/>
              <w:rPr>
                <w:color w:val="000000" w:themeColor="text1"/>
              </w:rPr>
            </w:pPr>
            <w:r w:rsidRPr="00B9369B">
              <w:rPr>
                <w:color w:val="000000" w:themeColor="text1"/>
              </w:rPr>
              <w:t>≤0.12</w:t>
            </w:r>
          </w:p>
        </w:tc>
      </w:tr>
      <w:tr w:rsidR="00C17A8D" w:rsidRPr="00B9369B" w:rsidTr="001A20CE">
        <w:trPr>
          <w:jc w:val="center"/>
        </w:trPr>
        <w:tc>
          <w:tcPr>
            <w:tcW w:w="1824" w:type="dxa"/>
          </w:tcPr>
          <w:p w:rsidR="00C17A8D" w:rsidRPr="00B9369B" w:rsidRDefault="00C17A8D" w:rsidP="008B0AC5">
            <w:pPr>
              <w:spacing w:after="0"/>
              <w:contextualSpacing/>
              <w:jc w:val="left"/>
              <w:rPr>
                <w:color w:val="000000" w:themeColor="text1"/>
              </w:rPr>
            </w:pPr>
            <w:r w:rsidRPr="00B9369B">
              <w:rPr>
                <w:color w:val="000000" w:themeColor="text1"/>
              </w:rPr>
              <w:t>Class II</w:t>
            </w:r>
          </w:p>
        </w:tc>
        <w:tc>
          <w:tcPr>
            <w:tcW w:w="1793" w:type="dxa"/>
          </w:tcPr>
          <w:p w:rsidR="00C17A8D" w:rsidRPr="00B9369B" w:rsidRDefault="00C17A8D" w:rsidP="008B0AC5">
            <w:pPr>
              <w:spacing w:after="0"/>
              <w:contextualSpacing/>
              <w:jc w:val="center"/>
              <w:rPr>
                <w:color w:val="000000" w:themeColor="text1"/>
              </w:rPr>
            </w:pPr>
            <w:r w:rsidRPr="00B9369B">
              <w:rPr>
                <w:color w:val="000000" w:themeColor="text1"/>
              </w:rPr>
              <w:t>≥50</w:t>
            </w:r>
          </w:p>
        </w:tc>
        <w:tc>
          <w:tcPr>
            <w:tcW w:w="1546" w:type="dxa"/>
          </w:tcPr>
          <w:p w:rsidR="00C17A8D" w:rsidRPr="00B9369B" w:rsidRDefault="00C17A8D" w:rsidP="008B0AC5">
            <w:pPr>
              <w:spacing w:after="0"/>
              <w:contextualSpacing/>
              <w:jc w:val="center"/>
              <w:rPr>
                <w:color w:val="000000" w:themeColor="text1"/>
              </w:rPr>
            </w:pPr>
            <w:r w:rsidRPr="00B9369B">
              <w:rPr>
                <w:color w:val="000000" w:themeColor="text1"/>
              </w:rPr>
              <w:t>≥0.5</w:t>
            </w:r>
          </w:p>
        </w:tc>
        <w:tc>
          <w:tcPr>
            <w:tcW w:w="1562" w:type="dxa"/>
          </w:tcPr>
          <w:p w:rsidR="00C17A8D" w:rsidRPr="00B9369B" w:rsidRDefault="00C17A8D" w:rsidP="008B0AC5">
            <w:pPr>
              <w:spacing w:after="0"/>
              <w:contextualSpacing/>
              <w:jc w:val="center"/>
              <w:rPr>
                <w:color w:val="000000" w:themeColor="text1"/>
              </w:rPr>
            </w:pPr>
            <w:r w:rsidRPr="00B9369B">
              <w:rPr>
                <w:color w:val="000000" w:themeColor="text1"/>
              </w:rPr>
              <w:t>≤0.25</w:t>
            </w:r>
          </w:p>
        </w:tc>
      </w:tr>
      <w:tr w:rsidR="00C17A8D" w:rsidRPr="00B9369B" w:rsidTr="001A20CE">
        <w:trPr>
          <w:jc w:val="center"/>
        </w:trPr>
        <w:tc>
          <w:tcPr>
            <w:tcW w:w="1824" w:type="dxa"/>
          </w:tcPr>
          <w:p w:rsidR="00C17A8D" w:rsidRPr="00B9369B" w:rsidRDefault="00C17A8D" w:rsidP="008B0AC5">
            <w:pPr>
              <w:spacing w:after="0"/>
              <w:contextualSpacing/>
              <w:jc w:val="left"/>
              <w:rPr>
                <w:color w:val="000000" w:themeColor="text1"/>
              </w:rPr>
            </w:pPr>
            <w:r w:rsidRPr="00B9369B">
              <w:rPr>
                <w:color w:val="000000" w:themeColor="text1"/>
              </w:rPr>
              <w:t>Class III</w:t>
            </w:r>
          </w:p>
        </w:tc>
        <w:tc>
          <w:tcPr>
            <w:tcW w:w="1793" w:type="dxa"/>
          </w:tcPr>
          <w:p w:rsidR="00C17A8D" w:rsidRPr="00B9369B" w:rsidRDefault="00C17A8D" w:rsidP="008B0AC5">
            <w:pPr>
              <w:spacing w:after="0"/>
              <w:contextualSpacing/>
              <w:jc w:val="center"/>
              <w:rPr>
                <w:color w:val="000000" w:themeColor="text1"/>
              </w:rPr>
            </w:pPr>
            <w:r w:rsidRPr="00B9369B">
              <w:rPr>
                <w:color w:val="000000" w:themeColor="text1"/>
              </w:rPr>
              <w:t>≥30</w:t>
            </w:r>
          </w:p>
        </w:tc>
        <w:tc>
          <w:tcPr>
            <w:tcW w:w="1546" w:type="dxa"/>
          </w:tcPr>
          <w:p w:rsidR="00C17A8D" w:rsidRPr="00B9369B" w:rsidRDefault="00C17A8D" w:rsidP="008B0AC5">
            <w:pPr>
              <w:spacing w:after="0"/>
              <w:contextualSpacing/>
              <w:jc w:val="center"/>
              <w:rPr>
                <w:color w:val="000000" w:themeColor="text1"/>
              </w:rPr>
            </w:pPr>
            <w:r w:rsidRPr="00B9369B">
              <w:rPr>
                <w:color w:val="000000" w:themeColor="text1"/>
              </w:rPr>
              <w:t>≥0.3</w:t>
            </w:r>
          </w:p>
        </w:tc>
        <w:tc>
          <w:tcPr>
            <w:tcW w:w="1562" w:type="dxa"/>
          </w:tcPr>
          <w:p w:rsidR="00C17A8D" w:rsidRPr="00B9369B" w:rsidRDefault="00C17A8D" w:rsidP="008B0AC5">
            <w:pPr>
              <w:spacing w:after="0"/>
              <w:contextualSpacing/>
              <w:jc w:val="center"/>
              <w:rPr>
                <w:color w:val="000000" w:themeColor="text1"/>
              </w:rPr>
            </w:pPr>
            <w:r w:rsidRPr="00B9369B">
              <w:rPr>
                <w:color w:val="000000" w:themeColor="text1"/>
              </w:rPr>
              <w:t>≤0.12</w:t>
            </w:r>
          </w:p>
        </w:tc>
      </w:tr>
      <w:tr w:rsidR="001A20CE" w:rsidRPr="00B9369B" w:rsidTr="001A20CE">
        <w:trPr>
          <w:jc w:val="center"/>
        </w:trPr>
        <w:tc>
          <w:tcPr>
            <w:tcW w:w="1824" w:type="dxa"/>
          </w:tcPr>
          <w:p w:rsidR="001A20CE" w:rsidRPr="00B9369B" w:rsidRDefault="001A20CE" w:rsidP="008B0AC5">
            <w:pPr>
              <w:spacing w:after="0"/>
              <w:contextualSpacing/>
              <w:jc w:val="left"/>
              <w:rPr>
                <w:color w:val="000000" w:themeColor="text1"/>
              </w:rPr>
            </w:pPr>
            <w:r w:rsidRPr="00B9369B">
              <w:rPr>
                <w:color w:val="000000" w:themeColor="text1"/>
              </w:rPr>
              <w:t>Class IV</w:t>
            </w:r>
          </w:p>
        </w:tc>
        <w:tc>
          <w:tcPr>
            <w:tcW w:w="1793" w:type="dxa"/>
          </w:tcPr>
          <w:p w:rsidR="001A20CE" w:rsidRPr="00D81657" w:rsidRDefault="001A20CE">
            <w:pPr>
              <w:spacing w:after="0"/>
              <w:contextualSpacing/>
              <w:jc w:val="center"/>
            </w:pPr>
            <w:r w:rsidRPr="00D81657">
              <w:t>≥20</w:t>
            </w:r>
          </w:p>
        </w:tc>
        <w:tc>
          <w:tcPr>
            <w:tcW w:w="1546" w:type="dxa"/>
          </w:tcPr>
          <w:p w:rsidR="001A20CE" w:rsidRPr="00D81657" w:rsidRDefault="001A20CE">
            <w:pPr>
              <w:spacing w:after="0"/>
              <w:contextualSpacing/>
              <w:jc w:val="center"/>
            </w:pPr>
            <w:r w:rsidRPr="00D81657">
              <w:t>≥0.2</w:t>
            </w:r>
          </w:p>
        </w:tc>
        <w:tc>
          <w:tcPr>
            <w:tcW w:w="1562" w:type="dxa"/>
          </w:tcPr>
          <w:p w:rsidR="001A20CE" w:rsidRPr="00D81657" w:rsidRDefault="001A20CE">
            <w:pPr>
              <w:spacing w:after="0"/>
              <w:contextualSpacing/>
              <w:jc w:val="center"/>
            </w:pPr>
            <w:r w:rsidRPr="00D81657">
              <w:t>≤0.25</w:t>
            </w:r>
          </w:p>
        </w:tc>
      </w:tr>
      <w:tr w:rsidR="001A20CE" w:rsidRPr="00B9369B" w:rsidTr="001A20CE">
        <w:trPr>
          <w:jc w:val="center"/>
        </w:trPr>
        <w:tc>
          <w:tcPr>
            <w:tcW w:w="1824" w:type="dxa"/>
          </w:tcPr>
          <w:p w:rsidR="001A20CE" w:rsidRPr="00B9369B" w:rsidRDefault="001A20CE" w:rsidP="008B0AC5">
            <w:pPr>
              <w:spacing w:after="0"/>
              <w:contextualSpacing/>
              <w:jc w:val="left"/>
              <w:rPr>
                <w:color w:val="000000" w:themeColor="text1"/>
              </w:rPr>
            </w:pPr>
            <w:r w:rsidRPr="00B9369B">
              <w:rPr>
                <w:color w:val="000000" w:themeColor="text1"/>
              </w:rPr>
              <w:t>Class V</w:t>
            </w:r>
          </w:p>
        </w:tc>
        <w:tc>
          <w:tcPr>
            <w:tcW w:w="1793" w:type="dxa"/>
          </w:tcPr>
          <w:p w:rsidR="001A20CE" w:rsidRPr="00D81657" w:rsidRDefault="001A20CE">
            <w:pPr>
              <w:spacing w:after="0"/>
              <w:contextualSpacing/>
              <w:jc w:val="center"/>
            </w:pPr>
            <w:r w:rsidRPr="00D81657">
              <w:t>≥10</w:t>
            </w:r>
          </w:p>
        </w:tc>
        <w:tc>
          <w:tcPr>
            <w:tcW w:w="1546" w:type="dxa"/>
          </w:tcPr>
          <w:p w:rsidR="001A20CE" w:rsidRPr="00D81657" w:rsidRDefault="001A20CE">
            <w:pPr>
              <w:spacing w:after="0"/>
              <w:contextualSpacing/>
              <w:jc w:val="center"/>
            </w:pPr>
            <w:r w:rsidRPr="00D81657">
              <w:t>≥0.1</w:t>
            </w:r>
          </w:p>
        </w:tc>
        <w:tc>
          <w:tcPr>
            <w:tcW w:w="1562" w:type="dxa"/>
          </w:tcPr>
          <w:p w:rsidR="001A20CE" w:rsidRPr="00D81657" w:rsidRDefault="001A20CE">
            <w:pPr>
              <w:spacing w:after="0"/>
              <w:contextualSpacing/>
              <w:jc w:val="center"/>
            </w:pPr>
            <w:r w:rsidRPr="00D81657">
              <w:t>≤0.12</w:t>
            </w:r>
          </w:p>
        </w:tc>
      </w:tr>
      <w:tr w:rsidR="001A20CE" w:rsidRPr="00B9369B" w:rsidTr="001A20CE">
        <w:trPr>
          <w:jc w:val="center"/>
        </w:trPr>
        <w:tc>
          <w:tcPr>
            <w:tcW w:w="1824" w:type="dxa"/>
          </w:tcPr>
          <w:p w:rsidR="001A20CE" w:rsidRPr="00B9369B" w:rsidRDefault="001A20CE" w:rsidP="008B0AC5">
            <w:pPr>
              <w:spacing w:after="0"/>
              <w:contextualSpacing/>
              <w:jc w:val="left"/>
              <w:rPr>
                <w:color w:val="000000" w:themeColor="text1"/>
              </w:rPr>
            </w:pPr>
            <w:r w:rsidRPr="00B9369B">
              <w:rPr>
                <w:color w:val="000000" w:themeColor="text1"/>
              </w:rPr>
              <w:t>Class VI</w:t>
            </w:r>
          </w:p>
        </w:tc>
        <w:tc>
          <w:tcPr>
            <w:tcW w:w="1793" w:type="dxa"/>
          </w:tcPr>
          <w:p w:rsidR="001A20CE" w:rsidRPr="00D81657" w:rsidRDefault="001A20CE">
            <w:pPr>
              <w:spacing w:after="0"/>
              <w:contextualSpacing/>
              <w:jc w:val="center"/>
            </w:pPr>
            <w:r w:rsidRPr="00D81657">
              <w:t>≥10</w:t>
            </w:r>
          </w:p>
        </w:tc>
        <w:tc>
          <w:tcPr>
            <w:tcW w:w="1546" w:type="dxa"/>
          </w:tcPr>
          <w:p w:rsidR="001A20CE" w:rsidRPr="00D81657" w:rsidRDefault="001A20CE">
            <w:pPr>
              <w:spacing w:after="0"/>
              <w:contextualSpacing/>
              <w:jc w:val="center"/>
            </w:pPr>
            <w:r w:rsidRPr="00D81657">
              <w:t>≥0.1</w:t>
            </w:r>
          </w:p>
        </w:tc>
        <w:tc>
          <w:tcPr>
            <w:tcW w:w="1562" w:type="dxa"/>
          </w:tcPr>
          <w:p w:rsidR="001A20CE" w:rsidRPr="00D81657" w:rsidRDefault="001A20CE">
            <w:pPr>
              <w:spacing w:after="0"/>
              <w:contextualSpacing/>
              <w:jc w:val="center"/>
            </w:pPr>
            <w:r w:rsidRPr="00D81657">
              <w:t>≤0.25</w:t>
            </w:r>
          </w:p>
        </w:tc>
      </w:tr>
      <w:tr w:rsidR="00C17A8D" w:rsidRPr="00825B80" w:rsidTr="001A20CE">
        <w:trPr>
          <w:jc w:val="center"/>
        </w:trPr>
        <w:tc>
          <w:tcPr>
            <w:tcW w:w="1824" w:type="dxa"/>
          </w:tcPr>
          <w:p w:rsidR="00C17A8D" w:rsidRPr="00825B80" w:rsidRDefault="00C17A8D" w:rsidP="008B0AC5">
            <w:pPr>
              <w:spacing w:after="0"/>
              <w:contextualSpacing/>
              <w:jc w:val="left"/>
              <w:rPr>
                <w:color w:val="000000"/>
              </w:rPr>
            </w:pPr>
            <w:r w:rsidRPr="00825B80">
              <w:rPr>
                <w:color w:val="000000"/>
              </w:rPr>
              <w:t>Class VII</w:t>
            </w:r>
          </w:p>
        </w:tc>
        <w:tc>
          <w:tcPr>
            <w:tcW w:w="1793" w:type="dxa"/>
          </w:tcPr>
          <w:p w:rsidR="00C17A8D" w:rsidRPr="00825B80" w:rsidRDefault="00C17A8D" w:rsidP="008B0AC5">
            <w:pPr>
              <w:spacing w:after="0"/>
              <w:contextualSpacing/>
              <w:jc w:val="center"/>
              <w:rPr>
                <w:color w:val="000000"/>
              </w:rPr>
            </w:pPr>
            <w:r w:rsidRPr="00825B80">
              <w:rPr>
                <w:color w:val="000000"/>
              </w:rPr>
              <w:t>≥5</w:t>
            </w:r>
          </w:p>
        </w:tc>
        <w:tc>
          <w:tcPr>
            <w:tcW w:w="1546" w:type="dxa"/>
          </w:tcPr>
          <w:p w:rsidR="00C17A8D" w:rsidRPr="00825B80" w:rsidRDefault="00C17A8D" w:rsidP="008B0AC5">
            <w:pPr>
              <w:spacing w:after="0"/>
              <w:contextualSpacing/>
              <w:jc w:val="center"/>
              <w:rPr>
                <w:color w:val="000000"/>
              </w:rPr>
            </w:pPr>
            <w:r w:rsidRPr="00825B80">
              <w:rPr>
                <w:color w:val="000000"/>
              </w:rPr>
              <w:t>≥0.05</w:t>
            </w:r>
          </w:p>
        </w:tc>
        <w:tc>
          <w:tcPr>
            <w:tcW w:w="1562" w:type="dxa"/>
          </w:tcPr>
          <w:p w:rsidR="00C17A8D" w:rsidRPr="00825B80" w:rsidRDefault="00C17A8D" w:rsidP="008B0AC5">
            <w:pPr>
              <w:spacing w:after="0"/>
              <w:contextualSpacing/>
              <w:jc w:val="center"/>
              <w:rPr>
                <w:color w:val="000000"/>
              </w:rPr>
            </w:pPr>
            <w:r w:rsidRPr="00825B80">
              <w:rPr>
                <w:color w:val="000000"/>
              </w:rPr>
              <w:t>≤0.30</w:t>
            </w:r>
          </w:p>
        </w:tc>
      </w:tr>
      <w:tr w:rsidR="00C17A8D" w:rsidRPr="00825B80" w:rsidTr="001A20CE">
        <w:trPr>
          <w:jc w:val="center"/>
        </w:trPr>
        <w:tc>
          <w:tcPr>
            <w:tcW w:w="1824" w:type="dxa"/>
          </w:tcPr>
          <w:p w:rsidR="00C17A8D" w:rsidRPr="00825B80" w:rsidRDefault="00C17A8D" w:rsidP="008B0AC5">
            <w:pPr>
              <w:spacing w:after="0"/>
              <w:contextualSpacing/>
              <w:jc w:val="left"/>
              <w:rPr>
                <w:color w:val="000000"/>
              </w:rPr>
            </w:pPr>
            <w:r w:rsidRPr="00825B80">
              <w:rPr>
                <w:color w:val="000000"/>
              </w:rPr>
              <w:t>Class VIII</w:t>
            </w:r>
          </w:p>
        </w:tc>
        <w:tc>
          <w:tcPr>
            <w:tcW w:w="1793" w:type="dxa"/>
          </w:tcPr>
          <w:p w:rsidR="00C17A8D" w:rsidRPr="00825B80" w:rsidRDefault="00C17A8D" w:rsidP="008B0AC5">
            <w:pPr>
              <w:spacing w:after="0"/>
              <w:contextualSpacing/>
              <w:jc w:val="center"/>
              <w:rPr>
                <w:color w:val="000000"/>
              </w:rPr>
            </w:pPr>
            <w:r w:rsidRPr="00825B80">
              <w:rPr>
                <w:color w:val="000000"/>
              </w:rPr>
              <w:t>≥5</w:t>
            </w:r>
          </w:p>
        </w:tc>
        <w:tc>
          <w:tcPr>
            <w:tcW w:w="1546" w:type="dxa"/>
          </w:tcPr>
          <w:p w:rsidR="00C17A8D" w:rsidRPr="00825B80" w:rsidRDefault="00C17A8D" w:rsidP="008B0AC5">
            <w:pPr>
              <w:spacing w:after="0"/>
              <w:contextualSpacing/>
              <w:jc w:val="center"/>
              <w:rPr>
                <w:color w:val="000000"/>
              </w:rPr>
            </w:pPr>
            <w:r w:rsidRPr="00825B80">
              <w:rPr>
                <w:color w:val="000000"/>
              </w:rPr>
              <w:t>≥0.05</w:t>
            </w:r>
          </w:p>
        </w:tc>
        <w:tc>
          <w:tcPr>
            <w:tcW w:w="1562" w:type="dxa"/>
          </w:tcPr>
          <w:p w:rsidR="00C17A8D" w:rsidRPr="00825B80" w:rsidRDefault="00C17A8D" w:rsidP="008B0AC5">
            <w:pPr>
              <w:spacing w:after="0"/>
              <w:contextualSpacing/>
              <w:jc w:val="center"/>
              <w:rPr>
                <w:color w:val="000000"/>
              </w:rPr>
            </w:pPr>
            <w:r w:rsidRPr="00825B80">
              <w:rPr>
                <w:color w:val="000000"/>
              </w:rPr>
              <w:t>≤0.60</w:t>
            </w:r>
          </w:p>
        </w:tc>
      </w:tr>
    </w:tbl>
    <w:p w:rsidR="00C17A8D" w:rsidRPr="001A6BD8" w:rsidRDefault="00C17A8D" w:rsidP="008B0AC5">
      <w:pPr>
        <w:contextualSpacing/>
        <w:rPr>
          <w:color w:val="000000"/>
        </w:rPr>
      </w:pPr>
    </w:p>
    <w:p w:rsidR="00C17A8D" w:rsidRPr="00FC3064" w:rsidRDefault="00C17A8D" w:rsidP="008B0AC5">
      <w:pPr>
        <w:pStyle w:val="Heading1"/>
        <w:contextualSpacing/>
      </w:pPr>
      <w:bookmarkStart w:id="49" w:name="_R24.8_APPLICATION"/>
      <w:bookmarkStart w:id="50" w:name="_Toc307325146"/>
      <w:bookmarkStart w:id="51" w:name="_Toc392499088"/>
      <w:bookmarkEnd w:id="49"/>
      <w:r w:rsidRPr="00FC3064">
        <w:t>R24.</w:t>
      </w:r>
      <w:r>
        <w:t>8</w:t>
      </w:r>
      <w:r w:rsidRPr="00FC3064">
        <w:tab/>
        <w:t>APPLICATION</w:t>
      </w:r>
      <w:bookmarkEnd w:id="50"/>
      <w:bookmarkEnd w:id="51"/>
    </w:p>
    <w:p w:rsidR="00C17A8D" w:rsidRPr="00DE1C3E" w:rsidRDefault="00C17A8D" w:rsidP="008B0AC5">
      <w:pPr>
        <w:pStyle w:val="Heading2"/>
        <w:contextualSpacing/>
      </w:pPr>
      <w:bookmarkStart w:id="52" w:name="_R24.8.1_General"/>
      <w:bookmarkStart w:id="53" w:name="_Toc307325147"/>
      <w:bookmarkStart w:id="54" w:name="_Toc392499089"/>
      <w:bookmarkEnd w:id="52"/>
      <w:r w:rsidRPr="00DE1C3E">
        <w:t>R24.</w:t>
      </w:r>
      <w:r>
        <w:t>8</w:t>
      </w:r>
      <w:r w:rsidRPr="00DE1C3E">
        <w:t>.1</w:t>
      </w:r>
      <w:r w:rsidRPr="00DE1C3E">
        <w:tab/>
      </w:r>
      <w:r>
        <w:t>General</w:t>
      </w:r>
      <w:bookmarkEnd w:id="53"/>
      <w:bookmarkEnd w:id="54"/>
    </w:p>
    <w:p w:rsidR="00C17A8D" w:rsidRDefault="00C17A8D" w:rsidP="008B0AC5">
      <w:pPr>
        <w:contextualSpacing/>
      </w:pPr>
      <w:r>
        <w:t>This clause sets out the minimum strength and filtration class of geotextiles to be used in earthworks, subsoil drainage and behind structures.</w:t>
      </w:r>
    </w:p>
    <w:p w:rsidR="00C17A8D" w:rsidRDefault="00C17A8D" w:rsidP="008B0AC5">
      <w:pPr>
        <w:contextualSpacing/>
      </w:pPr>
    </w:p>
    <w:p w:rsidR="00C17A8D" w:rsidRPr="007B5EF1" w:rsidRDefault="00C17A8D" w:rsidP="008B0AC5">
      <w:pPr>
        <w:contextualSpacing/>
        <w:rPr>
          <w:color w:val="000000" w:themeColor="text1"/>
          <w:spacing w:val="-2"/>
        </w:rPr>
      </w:pPr>
      <w:r>
        <w:t xml:space="preserve">Where a different class of geotextile is required due to any variation in site conditions e.g. use of larger stone in a separation layer, a specific design in accordance with </w:t>
      </w:r>
      <w:r w:rsidRPr="00B9369B">
        <w:rPr>
          <w:i/>
        </w:rPr>
        <w:t xml:space="preserve">Table R24.2 </w:t>
      </w:r>
      <w:r w:rsidR="00C27960">
        <w:rPr>
          <w:i/>
        </w:rPr>
        <w:t xml:space="preserve">– </w:t>
      </w:r>
      <w:r w:rsidRPr="00B9369B">
        <w:rPr>
          <w:i/>
          <w:color w:val="000000"/>
        </w:rPr>
        <w:t>Geotextile Strength Class Requirements</w:t>
      </w:r>
      <w:r>
        <w:rPr>
          <w:i/>
          <w:color w:val="000000"/>
        </w:rPr>
        <w:t xml:space="preserve">, </w:t>
      </w:r>
      <w:r w:rsidRPr="00B9369B">
        <w:rPr>
          <w:i/>
        </w:rPr>
        <w:t xml:space="preserve">Table R24.3 </w:t>
      </w:r>
      <w:r w:rsidR="00C27960">
        <w:rPr>
          <w:i/>
        </w:rPr>
        <w:t xml:space="preserve">– </w:t>
      </w:r>
      <w:r w:rsidRPr="00B9369B">
        <w:rPr>
          <w:i/>
          <w:color w:val="000000"/>
        </w:rPr>
        <w:t>Filtration Class Requirements</w:t>
      </w:r>
      <w:r>
        <w:rPr>
          <w:i/>
          <w:color w:val="000000"/>
        </w:rPr>
        <w:t xml:space="preserve"> and </w:t>
      </w:r>
      <w:r w:rsidRPr="008723A7">
        <w:rPr>
          <w:i/>
        </w:rPr>
        <w:t xml:space="preserve">Austroads Guide to Pavement Technology </w:t>
      </w:r>
      <w:r w:rsidRPr="008723A7">
        <w:rPr>
          <w:i/>
          <w:color w:val="000000"/>
        </w:rPr>
        <w:t>Part 4G – Geotextiles and Geogrids</w:t>
      </w:r>
      <w:r>
        <w:rPr>
          <w:color w:val="000000"/>
        </w:rPr>
        <w:t xml:space="preserve"> shall be provided.  This design shall be authorised by </w:t>
      </w:r>
      <w:r w:rsidRPr="00F060F2">
        <w:rPr>
          <w:spacing w:val="-2"/>
        </w:rPr>
        <w:t xml:space="preserve">a </w:t>
      </w:r>
      <w:r w:rsidRPr="007B5EF1">
        <w:rPr>
          <w:color w:val="000000" w:themeColor="text1"/>
        </w:rPr>
        <w:t>Registered Structural Engineer (NPER or equivalent)</w:t>
      </w:r>
      <w:r w:rsidRPr="007B5EF1">
        <w:rPr>
          <w:color w:val="000000" w:themeColor="text1"/>
          <w:spacing w:val="-2"/>
        </w:rPr>
        <w:t>.</w:t>
      </w:r>
    </w:p>
    <w:p w:rsidR="00C17A8D" w:rsidRPr="009E34E7" w:rsidRDefault="00C17A8D" w:rsidP="008B0AC5">
      <w:pPr>
        <w:contextualSpacing/>
      </w:pPr>
    </w:p>
    <w:p w:rsidR="00C17A8D" w:rsidRPr="009530EF" w:rsidRDefault="00C17A8D" w:rsidP="008B0AC5">
      <w:pPr>
        <w:pStyle w:val="Heading2"/>
        <w:contextualSpacing/>
      </w:pPr>
      <w:bookmarkStart w:id="55" w:name="_R24.8.2_Earthworks"/>
      <w:bookmarkStart w:id="56" w:name="_Toc307325148"/>
      <w:bookmarkStart w:id="57" w:name="_Toc392499090"/>
      <w:bookmarkEnd w:id="55"/>
      <w:r w:rsidRPr="009530EF">
        <w:t>R24.</w:t>
      </w:r>
      <w:r>
        <w:t>8</w:t>
      </w:r>
      <w:r w:rsidRPr="009530EF">
        <w:t>.2</w:t>
      </w:r>
      <w:r w:rsidRPr="009530EF">
        <w:tab/>
        <w:t>Earthworks</w:t>
      </w:r>
      <w:bookmarkEnd w:id="56"/>
      <w:bookmarkEnd w:id="57"/>
    </w:p>
    <w:p w:rsidR="00C17A8D" w:rsidRDefault="00C17A8D" w:rsidP="008B0AC5">
      <w:pPr>
        <w:contextualSpacing/>
        <w:rPr>
          <w:color w:val="000000"/>
        </w:rPr>
      </w:pPr>
      <w:r w:rsidRPr="00125C8F">
        <w:rPr>
          <w:color w:val="000000"/>
        </w:rPr>
        <w:t xml:space="preserve">The </w:t>
      </w:r>
      <w:r>
        <w:rPr>
          <w:color w:val="000000"/>
        </w:rPr>
        <w:t xml:space="preserve">minimum </w:t>
      </w:r>
      <w:r w:rsidRPr="00125C8F">
        <w:rPr>
          <w:color w:val="000000"/>
        </w:rPr>
        <w:t xml:space="preserve">strength and filtration class for geotextile in drainage blankets </w:t>
      </w:r>
      <w:r w:rsidR="00545E57">
        <w:rPr>
          <w:color w:val="000000"/>
        </w:rPr>
        <w:t>is detailed in</w:t>
      </w:r>
      <w:r w:rsidRPr="00125C8F">
        <w:rPr>
          <w:color w:val="000000"/>
        </w:rPr>
        <w:t xml:space="preserve"> </w:t>
      </w:r>
      <w:r w:rsidRPr="00125C8F">
        <w:rPr>
          <w:i/>
        </w:rPr>
        <w:t>Table R24.4 - Drainage Blankets</w:t>
      </w:r>
      <w:r>
        <w:rPr>
          <w:i/>
        </w:rPr>
        <w:t>.</w:t>
      </w:r>
    </w:p>
    <w:p w:rsidR="00C17A8D" w:rsidRDefault="00C17A8D" w:rsidP="008B0AC5">
      <w:pPr>
        <w:contextualSpacing/>
        <w:rPr>
          <w:color w:val="000000"/>
        </w:rPr>
      </w:pPr>
    </w:p>
    <w:p w:rsidR="00C17A8D" w:rsidRPr="008B0AC5" w:rsidRDefault="00C17A8D" w:rsidP="008B0AC5">
      <w:pPr>
        <w:pStyle w:val="Heading4"/>
        <w:spacing w:after="0"/>
        <w:jc w:val="center"/>
        <w:rPr>
          <w:i/>
        </w:rPr>
      </w:pPr>
      <w:r w:rsidRPr="008B0AC5">
        <w:rPr>
          <w:i/>
        </w:rPr>
        <w:t>Table R24.4 - Drainage Blankets</w:t>
      </w:r>
    </w:p>
    <w:tbl>
      <w:tblPr>
        <w:tblW w:w="9576" w:type="dxa"/>
        <w:jc w:val="center"/>
        <w:tblInd w:w="1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2300"/>
        <w:gridCol w:w="4600"/>
        <w:gridCol w:w="1300"/>
        <w:gridCol w:w="1376"/>
      </w:tblGrid>
      <w:tr w:rsidR="00C17A8D" w:rsidRPr="00B9369B" w:rsidTr="006F69F6">
        <w:trPr>
          <w:jc w:val="center"/>
        </w:trPr>
        <w:tc>
          <w:tcPr>
            <w:tcW w:w="2300" w:type="dxa"/>
            <w:vAlign w:val="center"/>
          </w:tcPr>
          <w:p w:rsidR="00C17A8D" w:rsidRPr="00B9369B" w:rsidRDefault="00C17A8D" w:rsidP="008B0AC5">
            <w:pPr>
              <w:pStyle w:val="Heading4"/>
              <w:spacing w:after="0"/>
              <w:jc w:val="center"/>
            </w:pPr>
            <w:r w:rsidRPr="00B9369B">
              <w:t>Type of Drainage Blanket</w:t>
            </w:r>
          </w:p>
        </w:tc>
        <w:tc>
          <w:tcPr>
            <w:tcW w:w="4600" w:type="dxa"/>
            <w:vAlign w:val="center"/>
          </w:tcPr>
          <w:p w:rsidR="00C17A8D" w:rsidRPr="00B9369B" w:rsidRDefault="00C17A8D" w:rsidP="008B0AC5">
            <w:pPr>
              <w:pStyle w:val="Heading4"/>
              <w:spacing w:after="0"/>
              <w:jc w:val="center"/>
            </w:pPr>
            <w:r w:rsidRPr="00B9369B">
              <w:t>Free-Draining Material</w:t>
            </w:r>
          </w:p>
        </w:tc>
        <w:tc>
          <w:tcPr>
            <w:tcW w:w="1300" w:type="dxa"/>
            <w:vAlign w:val="center"/>
          </w:tcPr>
          <w:p w:rsidR="00C17A8D" w:rsidRPr="00B9369B" w:rsidRDefault="00C17A8D" w:rsidP="008B0AC5">
            <w:pPr>
              <w:pStyle w:val="Heading4"/>
              <w:spacing w:after="0"/>
              <w:jc w:val="center"/>
            </w:pPr>
            <w:r w:rsidRPr="00B9369B">
              <w:t>Strength Class</w:t>
            </w:r>
          </w:p>
        </w:tc>
        <w:tc>
          <w:tcPr>
            <w:tcW w:w="1376" w:type="dxa"/>
            <w:vAlign w:val="center"/>
          </w:tcPr>
          <w:p w:rsidR="00C17A8D" w:rsidRPr="00B9369B" w:rsidRDefault="00C17A8D" w:rsidP="008B0AC5">
            <w:pPr>
              <w:pStyle w:val="Heading4"/>
              <w:spacing w:after="0"/>
              <w:jc w:val="center"/>
            </w:pPr>
            <w:r w:rsidRPr="00B9369B">
              <w:t>Filtration Class</w:t>
            </w:r>
          </w:p>
        </w:tc>
      </w:tr>
      <w:tr w:rsidR="00D81657" w:rsidRPr="00D81657" w:rsidTr="006F69F6">
        <w:trPr>
          <w:jc w:val="center"/>
        </w:trPr>
        <w:tc>
          <w:tcPr>
            <w:tcW w:w="2300" w:type="dxa"/>
          </w:tcPr>
          <w:p w:rsidR="001A20CE" w:rsidRPr="00D81657" w:rsidRDefault="001A20CE" w:rsidP="008B0AC5">
            <w:pPr>
              <w:spacing w:after="0"/>
              <w:contextualSpacing/>
              <w:jc w:val="left"/>
              <w:rPr>
                <w:spacing w:val="-2"/>
              </w:rPr>
            </w:pPr>
            <w:r w:rsidRPr="00D81657">
              <w:rPr>
                <w:spacing w:val="-2"/>
              </w:rPr>
              <w:t>Sand Drainage Blanket</w:t>
            </w:r>
          </w:p>
        </w:tc>
        <w:tc>
          <w:tcPr>
            <w:tcW w:w="4600" w:type="dxa"/>
          </w:tcPr>
          <w:p w:rsidR="001A20CE" w:rsidRPr="00D81657" w:rsidRDefault="001A20CE" w:rsidP="008B0AC5">
            <w:pPr>
              <w:spacing w:after="0"/>
              <w:contextualSpacing/>
              <w:jc w:val="left"/>
              <w:rPr>
                <w:spacing w:val="-2"/>
              </w:rPr>
            </w:pPr>
            <w:r w:rsidRPr="00D81657">
              <w:rPr>
                <w:spacing w:val="-2"/>
              </w:rPr>
              <w:t>Sand or gravel, max size 10 mm, less than 10% passing 0.3 mm sieve</w:t>
            </w:r>
          </w:p>
        </w:tc>
        <w:tc>
          <w:tcPr>
            <w:tcW w:w="1300" w:type="dxa"/>
          </w:tcPr>
          <w:p w:rsidR="001A20CE" w:rsidRPr="00D81657" w:rsidRDefault="001A20CE">
            <w:pPr>
              <w:spacing w:after="0"/>
              <w:contextualSpacing/>
              <w:rPr>
                <w:spacing w:val="-2"/>
              </w:rPr>
            </w:pPr>
            <w:r w:rsidRPr="00D81657">
              <w:rPr>
                <w:spacing w:val="-2"/>
              </w:rPr>
              <w:t>B or C</w:t>
            </w:r>
          </w:p>
        </w:tc>
        <w:tc>
          <w:tcPr>
            <w:tcW w:w="1376" w:type="dxa"/>
          </w:tcPr>
          <w:p w:rsidR="001A20CE" w:rsidRPr="00D81657" w:rsidRDefault="001A20CE">
            <w:pPr>
              <w:spacing w:after="0"/>
              <w:contextualSpacing/>
              <w:rPr>
                <w:spacing w:val="-2"/>
              </w:rPr>
            </w:pPr>
            <w:r w:rsidRPr="00D81657">
              <w:rPr>
                <w:spacing w:val="-2"/>
              </w:rPr>
              <w:t>Class IV or V</w:t>
            </w:r>
          </w:p>
        </w:tc>
      </w:tr>
      <w:tr w:rsidR="00D81657" w:rsidRPr="00D81657" w:rsidTr="006F69F6">
        <w:trPr>
          <w:jc w:val="center"/>
        </w:trPr>
        <w:tc>
          <w:tcPr>
            <w:tcW w:w="2300" w:type="dxa"/>
          </w:tcPr>
          <w:p w:rsidR="001A20CE" w:rsidRPr="00D81657" w:rsidRDefault="001A20CE" w:rsidP="008B0AC5">
            <w:pPr>
              <w:spacing w:after="0"/>
              <w:contextualSpacing/>
              <w:jc w:val="left"/>
              <w:rPr>
                <w:spacing w:val="-2"/>
              </w:rPr>
            </w:pPr>
            <w:r w:rsidRPr="00D81657">
              <w:rPr>
                <w:spacing w:val="-2"/>
              </w:rPr>
              <w:t>Rock Drainage Blanket</w:t>
            </w:r>
          </w:p>
        </w:tc>
        <w:tc>
          <w:tcPr>
            <w:tcW w:w="4600" w:type="dxa"/>
          </w:tcPr>
          <w:p w:rsidR="001A20CE" w:rsidRPr="00D81657" w:rsidRDefault="001A20CE" w:rsidP="008B0AC5">
            <w:pPr>
              <w:spacing w:after="0"/>
              <w:contextualSpacing/>
              <w:jc w:val="left"/>
              <w:rPr>
                <w:spacing w:val="-2"/>
              </w:rPr>
            </w:pPr>
            <w:r w:rsidRPr="00D81657">
              <w:rPr>
                <w:spacing w:val="-2"/>
              </w:rPr>
              <w:t>Stones or crushed rock, max size 150 mm, less than 10% passing 2.36 mm sieve</w:t>
            </w:r>
          </w:p>
        </w:tc>
        <w:tc>
          <w:tcPr>
            <w:tcW w:w="1300" w:type="dxa"/>
          </w:tcPr>
          <w:p w:rsidR="001A20CE" w:rsidRPr="00D81657" w:rsidRDefault="001A20CE">
            <w:pPr>
              <w:spacing w:after="0"/>
              <w:contextualSpacing/>
              <w:rPr>
                <w:spacing w:val="-2"/>
              </w:rPr>
            </w:pPr>
            <w:r w:rsidRPr="00D81657">
              <w:rPr>
                <w:spacing w:val="-2"/>
              </w:rPr>
              <w:t>C</w:t>
            </w:r>
          </w:p>
        </w:tc>
        <w:tc>
          <w:tcPr>
            <w:tcW w:w="1376" w:type="dxa"/>
          </w:tcPr>
          <w:p w:rsidR="001A20CE" w:rsidRPr="00D81657" w:rsidRDefault="001A20CE">
            <w:pPr>
              <w:spacing w:after="0"/>
              <w:contextualSpacing/>
              <w:rPr>
                <w:spacing w:val="-2"/>
              </w:rPr>
            </w:pPr>
            <w:r w:rsidRPr="00D81657">
              <w:rPr>
                <w:spacing w:val="-2"/>
              </w:rPr>
              <w:t>Class II or III</w:t>
            </w:r>
          </w:p>
        </w:tc>
      </w:tr>
    </w:tbl>
    <w:p w:rsidR="00C17A8D" w:rsidRPr="00D81657" w:rsidRDefault="00C17A8D" w:rsidP="008B0AC5">
      <w:pPr>
        <w:contextualSpacing/>
      </w:pPr>
    </w:p>
    <w:p w:rsidR="00545E57" w:rsidRPr="00D81657" w:rsidRDefault="00545E57" w:rsidP="00545E57">
      <w:pPr>
        <w:contextualSpacing/>
      </w:pPr>
      <w:r w:rsidRPr="00D81657">
        <w:t>The minimum strength and filtration class for geotextile in se</w:t>
      </w:r>
      <w:r w:rsidR="00FB6C00" w:rsidRPr="00D81657">
        <w:t xml:space="preserve">paration layers is detailed in </w:t>
      </w:r>
      <w:r w:rsidRPr="00D81657">
        <w:rPr>
          <w:i/>
        </w:rPr>
        <w:t>Table R24.5 – Separation Layers.</w:t>
      </w:r>
    </w:p>
    <w:p w:rsidR="00545E57" w:rsidRPr="00D81657" w:rsidRDefault="00545E57" w:rsidP="00545E57">
      <w:pPr>
        <w:contextualSpacing/>
      </w:pPr>
    </w:p>
    <w:p w:rsidR="00545E57" w:rsidRPr="00D81657" w:rsidRDefault="00545E57" w:rsidP="00545E57">
      <w:pPr>
        <w:pStyle w:val="Heading4"/>
        <w:spacing w:after="0"/>
        <w:jc w:val="center"/>
        <w:rPr>
          <w:i/>
        </w:rPr>
      </w:pPr>
      <w:r w:rsidRPr="00D81657">
        <w:rPr>
          <w:i/>
        </w:rPr>
        <w:t>Table R24.5 – Separation Layers</w:t>
      </w:r>
    </w:p>
    <w:tbl>
      <w:tblPr>
        <w:tblW w:w="7078" w:type="dxa"/>
        <w:jc w:val="center"/>
        <w:tblInd w:w="86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3115"/>
        <w:gridCol w:w="1984"/>
        <w:gridCol w:w="1979"/>
      </w:tblGrid>
      <w:tr w:rsidR="00D81657" w:rsidRPr="00D81657" w:rsidTr="006F69F6">
        <w:trPr>
          <w:jc w:val="center"/>
        </w:trPr>
        <w:tc>
          <w:tcPr>
            <w:tcW w:w="3115" w:type="dxa"/>
            <w:vAlign w:val="center"/>
          </w:tcPr>
          <w:p w:rsidR="006F69F6" w:rsidRPr="00D81657" w:rsidRDefault="006F69F6" w:rsidP="00FB6C00">
            <w:pPr>
              <w:pStyle w:val="Heading4"/>
              <w:spacing w:after="0"/>
              <w:jc w:val="center"/>
            </w:pPr>
            <w:r w:rsidRPr="00D81657">
              <w:t>Type of Separation Layer</w:t>
            </w:r>
          </w:p>
        </w:tc>
        <w:tc>
          <w:tcPr>
            <w:tcW w:w="1984" w:type="dxa"/>
            <w:vAlign w:val="center"/>
          </w:tcPr>
          <w:p w:rsidR="006F69F6" w:rsidRPr="00D81657" w:rsidRDefault="006F69F6" w:rsidP="00545E57">
            <w:pPr>
              <w:pStyle w:val="Heading4"/>
              <w:spacing w:after="0"/>
              <w:jc w:val="center"/>
            </w:pPr>
            <w:r w:rsidRPr="00D81657">
              <w:t>Strength Class</w:t>
            </w:r>
          </w:p>
        </w:tc>
        <w:tc>
          <w:tcPr>
            <w:tcW w:w="1979" w:type="dxa"/>
            <w:vAlign w:val="center"/>
          </w:tcPr>
          <w:p w:rsidR="006F69F6" w:rsidRPr="00D81657" w:rsidRDefault="006F69F6" w:rsidP="00545E57">
            <w:pPr>
              <w:pStyle w:val="Heading4"/>
              <w:spacing w:after="0"/>
              <w:jc w:val="center"/>
            </w:pPr>
            <w:r w:rsidRPr="00D81657">
              <w:t>Filtration Class</w:t>
            </w:r>
          </w:p>
        </w:tc>
      </w:tr>
      <w:tr w:rsidR="00D81657" w:rsidRPr="00D81657" w:rsidTr="006F69F6">
        <w:trPr>
          <w:jc w:val="center"/>
        </w:trPr>
        <w:tc>
          <w:tcPr>
            <w:tcW w:w="3115" w:type="dxa"/>
          </w:tcPr>
          <w:p w:rsidR="006F69F6" w:rsidRPr="00D81657" w:rsidRDefault="006F69F6" w:rsidP="00545E57">
            <w:pPr>
              <w:spacing w:after="0"/>
              <w:contextualSpacing/>
              <w:jc w:val="left"/>
              <w:rPr>
                <w:spacing w:val="-2"/>
              </w:rPr>
            </w:pPr>
            <w:r w:rsidRPr="00D81657">
              <w:rPr>
                <w:spacing w:val="-2"/>
              </w:rPr>
              <w:t>Unsaturated</w:t>
            </w:r>
          </w:p>
        </w:tc>
        <w:tc>
          <w:tcPr>
            <w:tcW w:w="1984" w:type="dxa"/>
          </w:tcPr>
          <w:p w:rsidR="006F69F6" w:rsidRPr="00D81657" w:rsidRDefault="006F69F6" w:rsidP="00545E57">
            <w:pPr>
              <w:spacing w:after="0"/>
              <w:contextualSpacing/>
              <w:rPr>
                <w:spacing w:val="-2"/>
              </w:rPr>
            </w:pPr>
            <w:r w:rsidRPr="00D81657">
              <w:rPr>
                <w:spacing w:val="-2"/>
              </w:rPr>
              <w:t>B</w:t>
            </w:r>
          </w:p>
        </w:tc>
        <w:tc>
          <w:tcPr>
            <w:tcW w:w="1979" w:type="dxa"/>
          </w:tcPr>
          <w:p w:rsidR="006F69F6" w:rsidRPr="00D81657" w:rsidRDefault="006F69F6" w:rsidP="00545E57">
            <w:pPr>
              <w:spacing w:after="0"/>
              <w:contextualSpacing/>
              <w:rPr>
                <w:spacing w:val="-2"/>
              </w:rPr>
            </w:pPr>
            <w:r w:rsidRPr="00D81657">
              <w:rPr>
                <w:spacing w:val="-2"/>
              </w:rPr>
              <w:t>Class VII or VIII</w:t>
            </w:r>
          </w:p>
        </w:tc>
      </w:tr>
      <w:tr w:rsidR="00D81657" w:rsidRPr="00D81657" w:rsidTr="006F69F6">
        <w:trPr>
          <w:jc w:val="center"/>
        </w:trPr>
        <w:tc>
          <w:tcPr>
            <w:tcW w:w="3115" w:type="dxa"/>
          </w:tcPr>
          <w:p w:rsidR="006F69F6" w:rsidRPr="00D81657" w:rsidRDefault="006F69F6" w:rsidP="00545E57">
            <w:pPr>
              <w:spacing w:after="0"/>
              <w:contextualSpacing/>
              <w:jc w:val="left"/>
              <w:rPr>
                <w:spacing w:val="-2"/>
              </w:rPr>
            </w:pPr>
            <w:r w:rsidRPr="00D81657">
              <w:rPr>
                <w:spacing w:val="-2"/>
              </w:rPr>
              <w:t>Saturated</w:t>
            </w:r>
          </w:p>
        </w:tc>
        <w:tc>
          <w:tcPr>
            <w:tcW w:w="1984" w:type="dxa"/>
          </w:tcPr>
          <w:p w:rsidR="006F69F6" w:rsidRPr="00D81657" w:rsidRDefault="006F69F6" w:rsidP="00545E57">
            <w:pPr>
              <w:spacing w:after="0"/>
              <w:contextualSpacing/>
              <w:rPr>
                <w:spacing w:val="-2"/>
              </w:rPr>
            </w:pPr>
            <w:r w:rsidRPr="00D81657">
              <w:rPr>
                <w:spacing w:val="-2"/>
              </w:rPr>
              <w:t>C</w:t>
            </w:r>
          </w:p>
        </w:tc>
        <w:tc>
          <w:tcPr>
            <w:tcW w:w="1979" w:type="dxa"/>
          </w:tcPr>
          <w:p w:rsidR="006F69F6" w:rsidRPr="00D81657" w:rsidRDefault="006F69F6" w:rsidP="00545E57">
            <w:pPr>
              <w:spacing w:after="0"/>
              <w:contextualSpacing/>
              <w:rPr>
                <w:spacing w:val="-2"/>
              </w:rPr>
            </w:pPr>
            <w:r w:rsidRPr="00D81657">
              <w:rPr>
                <w:spacing w:val="-2"/>
              </w:rPr>
              <w:t>Class IV or V</w:t>
            </w:r>
          </w:p>
        </w:tc>
      </w:tr>
    </w:tbl>
    <w:p w:rsidR="00545E57" w:rsidRPr="009530EF" w:rsidRDefault="00545E57" w:rsidP="008B0AC5">
      <w:pPr>
        <w:contextualSpacing/>
        <w:rPr>
          <w:color w:val="000000"/>
        </w:rPr>
      </w:pPr>
    </w:p>
    <w:p w:rsidR="00C17A8D" w:rsidRPr="001756CA" w:rsidRDefault="00C17A8D" w:rsidP="008B0AC5">
      <w:pPr>
        <w:pStyle w:val="Heading2"/>
        <w:contextualSpacing/>
      </w:pPr>
      <w:bookmarkStart w:id="58" w:name="_R24.8.3_Subsurface_Drainage"/>
      <w:bookmarkStart w:id="59" w:name="_Toc307325149"/>
      <w:bookmarkStart w:id="60" w:name="_Toc392499091"/>
      <w:bookmarkEnd w:id="58"/>
      <w:r w:rsidRPr="001756CA">
        <w:t>R24.</w:t>
      </w:r>
      <w:r w:rsidR="008B0AC5">
        <w:t>8</w:t>
      </w:r>
      <w:r w:rsidRPr="001756CA">
        <w:t>.3</w:t>
      </w:r>
      <w:r w:rsidRPr="001756CA">
        <w:tab/>
      </w:r>
      <w:r w:rsidRPr="00D81657">
        <w:t xml:space="preserve">Subsurface </w:t>
      </w:r>
      <w:r w:rsidRPr="001756CA">
        <w:t>Drain</w:t>
      </w:r>
      <w:bookmarkEnd w:id="59"/>
      <w:r w:rsidR="00D81657">
        <w:t>age</w:t>
      </w:r>
      <w:bookmarkEnd w:id="60"/>
    </w:p>
    <w:p w:rsidR="00C17A8D" w:rsidRDefault="00C17A8D" w:rsidP="008B0AC5">
      <w:pPr>
        <w:contextualSpacing/>
        <w:rPr>
          <w:color w:val="000000"/>
        </w:rPr>
      </w:pPr>
      <w:r>
        <w:rPr>
          <w:color w:val="000000"/>
        </w:rPr>
        <w:t xml:space="preserve">The minimum strength </w:t>
      </w:r>
      <w:r w:rsidRPr="00125C8F">
        <w:rPr>
          <w:color w:val="000000"/>
        </w:rPr>
        <w:t xml:space="preserve">and filtration </w:t>
      </w:r>
      <w:r>
        <w:rPr>
          <w:color w:val="000000"/>
        </w:rPr>
        <w:t xml:space="preserve">class for geotextile in trench drains is detailed in </w:t>
      </w:r>
      <w:r w:rsidRPr="00AA77C4">
        <w:rPr>
          <w:i/>
          <w:color w:val="000000"/>
        </w:rPr>
        <w:t>Table R24.</w:t>
      </w:r>
      <w:r w:rsidR="00545E57" w:rsidRPr="00D81657">
        <w:rPr>
          <w:i/>
        </w:rPr>
        <w:t>6</w:t>
      </w:r>
      <w:r>
        <w:rPr>
          <w:color w:val="000000"/>
        </w:rPr>
        <w:t xml:space="preserve"> </w:t>
      </w:r>
      <w:r w:rsidR="00C27960">
        <w:rPr>
          <w:color w:val="000000"/>
        </w:rPr>
        <w:t xml:space="preserve">– </w:t>
      </w:r>
      <w:r w:rsidRPr="00D81657">
        <w:rPr>
          <w:i/>
        </w:rPr>
        <w:t>Subsurface</w:t>
      </w:r>
      <w:r w:rsidRPr="00AA77C4">
        <w:rPr>
          <w:i/>
        </w:rPr>
        <w:t xml:space="preserve"> Drain</w:t>
      </w:r>
      <w:r w:rsidR="00D81657">
        <w:rPr>
          <w:i/>
        </w:rPr>
        <w:t>age</w:t>
      </w:r>
      <w:r>
        <w:rPr>
          <w:color w:val="000000"/>
        </w:rPr>
        <w:t>.</w:t>
      </w:r>
    </w:p>
    <w:p w:rsidR="00C17A8D" w:rsidRDefault="00C17A8D" w:rsidP="008B0AC5">
      <w:pPr>
        <w:contextualSpacing/>
        <w:rPr>
          <w:color w:val="000000"/>
        </w:rPr>
      </w:pPr>
    </w:p>
    <w:p w:rsidR="00C17A8D" w:rsidRPr="008B0AC5" w:rsidRDefault="00C17A8D" w:rsidP="008B0AC5">
      <w:pPr>
        <w:pStyle w:val="Heading4"/>
        <w:spacing w:after="0"/>
        <w:jc w:val="center"/>
        <w:rPr>
          <w:i/>
        </w:rPr>
      </w:pPr>
      <w:r w:rsidRPr="008B0AC5">
        <w:rPr>
          <w:i/>
        </w:rPr>
        <w:t>Table R24</w:t>
      </w:r>
      <w:r w:rsidRPr="00D81657">
        <w:rPr>
          <w:i/>
        </w:rPr>
        <w:t>.</w:t>
      </w:r>
      <w:r w:rsidR="00545E57" w:rsidRPr="00D81657">
        <w:rPr>
          <w:i/>
        </w:rPr>
        <w:t>6</w:t>
      </w:r>
      <w:r w:rsidRPr="00D81657">
        <w:rPr>
          <w:i/>
        </w:rPr>
        <w:t xml:space="preserve"> </w:t>
      </w:r>
      <w:r w:rsidRPr="008B0AC5">
        <w:rPr>
          <w:i/>
        </w:rPr>
        <w:t>–</w:t>
      </w:r>
      <w:r w:rsidRPr="00D81657">
        <w:rPr>
          <w:i/>
        </w:rPr>
        <w:t xml:space="preserve"> Subsurface </w:t>
      </w:r>
      <w:r w:rsidRPr="008B0AC5">
        <w:rPr>
          <w:i/>
        </w:rPr>
        <w:t>Drain</w:t>
      </w:r>
      <w:r w:rsidR="00D81657">
        <w:rPr>
          <w:i/>
        </w:rPr>
        <w:t>age</w:t>
      </w:r>
    </w:p>
    <w:tbl>
      <w:tblPr>
        <w:tblW w:w="9576" w:type="dxa"/>
        <w:tblInd w:w="1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2300"/>
        <w:gridCol w:w="4600"/>
        <w:gridCol w:w="1300"/>
        <w:gridCol w:w="1376"/>
      </w:tblGrid>
      <w:tr w:rsidR="00C17A8D" w:rsidRPr="00B9369B" w:rsidTr="00E12CA2">
        <w:tc>
          <w:tcPr>
            <w:tcW w:w="2300" w:type="dxa"/>
            <w:vAlign w:val="center"/>
          </w:tcPr>
          <w:p w:rsidR="00C17A8D" w:rsidRPr="00B9369B" w:rsidRDefault="00C17A8D" w:rsidP="00D81657">
            <w:pPr>
              <w:pStyle w:val="Heading4"/>
              <w:spacing w:after="0"/>
              <w:jc w:val="center"/>
            </w:pPr>
            <w:r w:rsidRPr="00B9369B">
              <w:t>Type of Drain</w:t>
            </w:r>
          </w:p>
        </w:tc>
        <w:tc>
          <w:tcPr>
            <w:tcW w:w="4600" w:type="dxa"/>
            <w:vAlign w:val="center"/>
          </w:tcPr>
          <w:p w:rsidR="00C17A8D" w:rsidRPr="00B9369B" w:rsidRDefault="00C17A8D" w:rsidP="008B0AC5">
            <w:pPr>
              <w:pStyle w:val="Heading4"/>
              <w:spacing w:after="0"/>
              <w:jc w:val="center"/>
            </w:pPr>
            <w:r>
              <w:t>Filter</w:t>
            </w:r>
            <w:r w:rsidRPr="00B9369B">
              <w:t xml:space="preserve"> Material</w:t>
            </w:r>
          </w:p>
        </w:tc>
        <w:tc>
          <w:tcPr>
            <w:tcW w:w="1300" w:type="dxa"/>
            <w:vAlign w:val="center"/>
          </w:tcPr>
          <w:p w:rsidR="00C17A8D" w:rsidRPr="00B9369B" w:rsidRDefault="00C17A8D" w:rsidP="008B0AC5">
            <w:pPr>
              <w:pStyle w:val="Heading4"/>
              <w:spacing w:after="0"/>
              <w:jc w:val="center"/>
            </w:pPr>
            <w:r w:rsidRPr="00B9369B">
              <w:t>Strength Class</w:t>
            </w:r>
          </w:p>
        </w:tc>
        <w:tc>
          <w:tcPr>
            <w:tcW w:w="1376" w:type="dxa"/>
            <w:vAlign w:val="center"/>
          </w:tcPr>
          <w:p w:rsidR="00C17A8D" w:rsidRPr="00B9369B" w:rsidRDefault="00C17A8D" w:rsidP="008B0AC5">
            <w:pPr>
              <w:pStyle w:val="Heading4"/>
              <w:spacing w:after="0"/>
              <w:jc w:val="center"/>
            </w:pPr>
            <w:r w:rsidRPr="00B9369B">
              <w:t>Filtration Class</w:t>
            </w:r>
          </w:p>
        </w:tc>
      </w:tr>
      <w:tr w:rsidR="00A52649" w:rsidTr="00E12CA2">
        <w:tc>
          <w:tcPr>
            <w:tcW w:w="2300" w:type="dxa"/>
          </w:tcPr>
          <w:p w:rsidR="00A52649" w:rsidRPr="00D81657" w:rsidRDefault="00A52649" w:rsidP="008B0AC5">
            <w:pPr>
              <w:spacing w:after="0"/>
              <w:contextualSpacing/>
              <w:jc w:val="left"/>
              <w:rPr>
                <w:spacing w:val="-2"/>
              </w:rPr>
            </w:pPr>
            <w:r w:rsidRPr="00D81657">
              <w:rPr>
                <w:spacing w:val="-2"/>
              </w:rPr>
              <w:t xml:space="preserve">Subsoil </w:t>
            </w:r>
            <w:r w:rsidR="00884B47" w:rsidRPr="00D81657">
              <w:rPr>
                <w:spacing w:val="-2"/>
              </w:rPr>
              <w:t xml:space="preserve">and Geocomposite </w:t>
            </w:r>
            <w:r w:rsidRPr="00D81657">
              <w:rPr>
                <w:spacing w:val="-2"/>
              </w:rPr>
              <w:t>Drain</w:t>
            </w:r>
            <w:r w:rsidR="00884B47" w:rsidRPr="00D81657">
              <w:rPr>
                <w:spacing w:val="-2"/>
              </w:rPr>
              <w:t>s</w:t>
            </w:r>
            <w:r w:rsidRPr="00D81657">
              <w:rPr>
                <w:spacing w:val="-2"/>
              </w:rPr>
              <w:t xml:space="preserve"> all Depths</w:t>
            </w:r>
          </w:p>
        </w:tc>
        <w:tc>
          <w:tcPr>
            <w:tcW w:w="4600" w:type="dxa"/>
          </w:tcPr>
          <w:p w:rsidR="00A52649" w:rsidRPr="00D81657" w:rsidRDefault="00A52649" w:rsidP="008B0AC5">
            <w:pPr>
              <w:spacing w:after="0"/>
              <w:contextualSpacing/>
              <w:jc w:val="left"/>
              <w:rPr>
                <w:spacing w:val="-2"/>
              </w:rPr>
            </w:pPr>
            <w:r w:rsidRPr="00D81657">
              <w:rPr>
                <w:spacing w:val="-2"/>
              </w:rPr>
              <w:t>Coarse, no-fines gravel, no-fines concrete, screenings or crushed rock with maximum particle size 19 mm and no more than 5% by mass passing the 4.75-mm sieve</w:t>
            </w:r>
          </w:p>
        </w:tc>
        <w:tc>
          <w:tcPr>
            <w:tcW w:w="1300" w:type="dxa"/>
          </w:tcPr>
          <w:p w:rsidR="00A52649" w:rsidRPr="00D81657" w:rsidRDefault="00A52649">
            <w:pPr>
              <w:spacing w:after="0"/>
              <w:contextualSpacing/>
              <w:rPr>
                <w:spacing w:val="-2"/>
              </w:rPr>
            </w:pPr>
            <w:r w:rsidRPr="00D81657">
              <w:rPr>
                <w:spacing w:val="-2"/>
              </w:rPr>
              <w:t>A or B</w:t>
            </w:r>
          </w:p>
        </w:tc>
        <w:tc>
          <w:tcPr>
            <w:tcW w:w="1376" w:type="dxa"/>
          </w:tcPr>
          <w:p w:rsidR="00A52649" w:rsidRPr="00D81657" w:rsidRDefault="00A52649">
            <w:pPr>
              <w:spacing w:after="0"/>
              <w:contextualSpacing/>
              <w:rPr>
                <w:spacing w:val="-2"/>
              </w:rPr>
            </w:pPr>
            <w:r w:rsidRPr="00D81657">
              <w:rPr>
                <w:spacing w:val="-2"/>
              </w:rPr>
              <w:t>Class IV or V</w:t>
            </w:r>
          </w:p>
        </w:tc>
      </w:tr>
    </w:tbl>
    <w:p w:rsidR="004612D1" w:rsidRDefault="004612D1" w:rsidP="008B0AC5">
      <w:pPr>
        <w:contextualSpacing/>
        <w:rPr>
          <w:color w:val="000000"/>
        </w:rPr>
      </w:pPr>
    </w:p>
    <w:p w:rsidR="00C17A8D" w:rsidRPr="00F740D8" w:rsidRDefault="00C17A8D" w:rsidP="008B0AC5">
      <w:pPr>
        <w:pStyle w:val="Heading2"/>
        <w:contextualSpacing/>
      </w:pPr>
      <w:bookmarkStart w:id="61" w:name="_R24.8.4_Drainage_System"/>
      <w:bookmarkStart w:id="62" w:name="_Toc307325150"/>
      <w:bookmarkStart w:id="63" w:name="_Toc392499092"/>
      <w:bookmarkEnd w:id="61"/>
      <w:r w:rsidRPr="00F740D8">
        <w:t>R24.</w:t>
      </w:r>
      <w:r>
        <w:t>8</w:t>
      </w:r>
      <w:r w:rsidRPr="00F740D8">
        <w:t>.4</w:t>
      </w:r>
      <w:r w:rsidRPr="00F740D8">
        <w:tab/>
        <w:t>Drainage System at Structures</w:t>
      </w:r>
      <w:bookmarkEnd w:id="62"/>
      <w:bookmarkEnd w:id="63"/>
    </w:p>
    <w:p w:rsidR="00C17A8D" w:rsidRDefault="00C17A8D" w:rsidP="008B0AC5">
      <w:pPr>
        <w:contextualSpacing/>
        <w:rPr>
          <w:color w:val="000000"/>
        </w:rPr>
      </w:pPr>
      <w:r>
        <w:rPr>
          <w:color w:val="000000"/>
        </w:rPr>
        <w:t xml:space="preserve">The minimum strength </w:t>
      </w:r>
      <w:r w:rsidRPr="00125C8F">
        <w:rPr>
          <w:color w:val="000000"/>
        </w:rPr>
        <w:t>and filtration class</w:t>
      </w:r>
      <w:r>
        <w:rPr>
          <w:color w:val="000000"/>
        </w:rPr>
        <w:t xml:space="preserve"> for geotextile behind retaining structures is detailed in </w:t>
      </w:r>
      <w:r w:rsidRPr="00A5159D">
        <w:rPr>
          <w:i/>
          <w:color w:val="000000"/>
        </w:rPr>
        <w:t xml:space="preserve">Table </w:t>
      </w:r>
      <w:r w:rsidRPr="00D81657">
        <w:rPr>
          <w:i/>
        </w:rPr>
        <w:t>R24.</w:t>
      </w:r>
      <w:r w:rsidR="004612D1" w:rsidRPr="00D81657">
        <w:rPr>
          <w:i/>
        </w:rPr>
        <w:t>7</w:t>
      </w:r>
      <w:r w:rsidRPr="00D81657">
        <w:rPr>
          <w:i/>
        </w:rPr>
        <w:t xml:space="preserve"> </w:t>
      </w:r>
      <w:r w:rsidR="00C27960" w:rsidRPr="00D81657">
        <w:rPr>
          <w:i/>
        </w:rPr>
        <w:t xml:space="preserve">– </w:t>
      </w:r>
      <w:r w:rsidRPr="00D81657">
        <w:rPr>
          <w:i/>
        </w:rPr>
        <w:t xml:space="preserve">Drainage </w:t>
      </w:r>
      <w:r w:rsidRPr="00A5159D">
        <w:rPr>
          <w:i/>
          <w:color w:val="000000"/>
        </w:rPr>
        <w:t xml:space="preserve">and Separation </w:t>
      </w:r>
      <w:proofErr w:type="gramStart"/>
      <w:r w:rsidR="00A34DCE">
        <w:rPr>
          <w:i/>
          <w:color w:val="000000"/>
        </w:rPr>
        <w:t>B</w:t>
      </w:r>
      <w:r w:rsidRPr="00A5159D">
        <w:rPr>
          <w:i/>
          <w:color w:val="000000"/>
        </w:rPr>
        <w:t>ehind</w:t>
      </w:r>
      <w:proofErr w:type="gramEnd"/>
      <w:r w:rsidRPr="00A5159D">
        <w:rPr>
          <w:i/>
          <w:color w:val="000000"/>
        </w:rPr>
        <w:t xml:space="preserve"> Retaining Structures.</w:t>
      </w:r>
    </w:p>
    <w:p w:rsidR="00C17A8D" w:rsidRDefault="00C17A8D" w:rsidP="008B0AC5">
      <w:pPr>
        <w:contextualSpacing/>
        <w:rPr>
          <w:color w:val="000000"/>
        </w:rPr>
      </w:pPr>
    </w:p>
    <w:p w:rsidR="00C17A8D" w:rsidRPr="008B0AC5" w:rsidRDefault="00C17A8D" w:rsidP="008B0AC5">
      <w:pPr>
        <w:pStyle w:val="Heading4"/>
        <w:spacing w:after="0"/>
        <w:jc w:val="center"/>
        <w:rPr>
          <w:i/>
        </w:rPr>
      </w:pPr>
      <w:r w:rsidRPr="008B0AC5">
        <w:rPr>
          <w:i/>
        </w:rPr>
        <w:t xml:space="preserve">Table </w:t>
      </w:r>
      <w:r w:rsidRPr="00D81657">
        <w:rPr>
          <w:i/>
        </w:rPr>
        <w:t>R24.</w:t>
      </w:r>
      <w:r w:rsidR="004612D1" w:rsidRPr="00D81657">
        <w:rPr>
          <w:i/>
        </w:rPr>
        <w:t>7</w:t>
      </w:r>
      <w:r w:rsidRPr="00D81657">
        <w:rPr>
          <w:i/>
        </w:rPr>
        <w:t xml:space="preserve"> </w:t>
      </w:r>
      <w:r w:rsidRPr="008B0AC5">
        <w:rPr>
          <w:i/>
        </w:rPr>
        <w:t xml:space="preserve">– Drainage and Separation </w:t>
      </w:r>
      <w:proofErr w:type="gramStart"/>
      <w:r w:rsidR="00A34DCE">
        <w:rPr>
          <w:i/>
        </w:rPr>
        <w:t>B</w:t>
      </w:r>
      <w:r w:rsidRPr="008B0AC5">
        <w:rPr>
          <w:i/>
        </w:rPr>
        <w:t>ehind</w:t>
      </w:r>
      <w:proofErr w:type="gramEnd"/>
      <w:r w:rsidRPr="008B0AC5">
        <w:rPr>
          <w:i/>
        </w:rPr>
        <w:t xml:space="preserve"> Retaining Structures</w:t>
      </w:r>
    </w:p>
    <w:tbl>
      <w:tblPr>
        <w:tblW w:w="9576" w:type="dxa"/>
        <w:tblInd w:w="1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3900"/>
        <w:gridCol w:w="3000"/>
        <w:gridCol w:w="1300"/>
        <w:gridCol w:w="1376"/>
      </w:tblGrid>
      <w:tr w:rsidR="00C17A8D" w:rsidRPr="00B9369B" w:rsidTr="00E12CA2">
        <w:tc>
          <w:tcPr>
            <w:tcW w:w="3900" w:type="dxa"/>
            <w:vAlign w:val="center"/>
          </w:tcPr>
          <w:p w:rsidR="00C17A8D" w:rsidRPr="00B9369B" w:rsidRDefault="00C17A8D" w:rsidP="008B0AC5">
            <w:pPr>
              <w:pStyle w:val="Heading4"/>
              <w:spacing w:after="0"/>
              <w:jc w:val="center"/>
            </w:pPr>
            <w:r w:rsidRPr="00B9369B">
              <w:t xml:space="preserve">Type of </w:t>
            </w:r>
            <w:r>
              <w:t>Structure</w:t>
            </w:r>
          </w:p>
        </w:tc>
        <w:tc>
          <w:tcPr>
            <w:tcW w:w="3000" w:type="dxa"/>
            <w:vAlign w:val="center"/>
          </w:tcPr>
          <w:p w:rsidR="00C17A8D" w:rsidRPr="00B9369B" w:rsidRDefault="00C17A8D" w:rsidP="008B0AC5">
            <w:pPr>
              <w:pStyle w:val="Heading4"/>
              <w:spacing w:after="0"/>
              <w:jc w:val="center"/>
            </w:pPr>
            <w:r>
              <w:t>Filter</w:t>
            </w:r>
            <w:r w:rsidRPr="00B9369B">
              <w:t xml:space="preserve"> Material</w:t>
            </w:r>
          </w:p>
        </w:tc>
        <w:tc>
          <w:tcPr>
            <w:tcW w:w="1300" w:type="dxa"/>
            <w:vAlign w:val="center"/>
          </w:tcPr>
          <w:p w:rsidR="00C17A8D" w:rsidRPr="00B9369B" w:rsidRDefault="00C17A8D" w:rsidP="008B0AC5">
            <w:pPr>
              <w:pStyle w:val="Heading4"/>
              <w:spacing w:after="0"/>
              <w:jc w:val="center"/>
            </w:pPr>
            <w:r w:rsidRPr="00B9369B">
              <w:t>Strength Class</w:t>
            </w:r>
          </w:p>
        </w:tc>
        <w:tc>
          <w:tcPr>
            <w:tcW w:w="1376" w:type="dxa"/>
            <w:vAlign w:val="center"/>
          </w:tcPr>
          <w:p w:rsidR="00C17A8D" w:rsidRPr="00B9369B" w:rsidRDefault="00C17A8D" w:rsidP="008B0AC5">
            <w:pPr>
              <w:pStyle w:val="Heading4"/>
              <w:spacing w:after="0"/>
              <w:jc w:val="center"/>
            </w:pPr>
            <w:r w:rsidRPr="00B9369B">
              <w:t>Filtration Class</w:t>
            </w:r>
          </w:p>
        </w:tc>
      </w:tr>
      <w:tr w:rsidR="00A52649" w:rsidTr="00E12CA2">
        <w:tc>
          <w:tcPr>
            <w:tcW w:w="3900" w:type="dxa"/>
          </w:tcPr>
          <w:p w:rsidR="00A52649" w:rsidRPr="00F740D8" w:rsidRDefault="00A52649" w:rsidP="008B0AC5">
            <w:pPr>
              <w:spacing w:after="0"/>
              <w:contextualSpacing/>
              <w:jc w:val="left"/>
              <w:rPr>
                <w:color w:val="000000"/>
              </w:rPr>
            </w:pPr>
            <w:r w:rsidRPr="00F740D8">
              <w:rPr>
                <w:color w:val="000000"/>
              </w:rPr>
              <w:t>Concrete retaining walls</w:t>
            </w:r>
            <w:r>
              <w:rPr>
                <w:color w:val="000000"/>
              </w:rPr>
              <w:t>,</w:t>
            </w:r>
            <w:r w:rsidRPr="00F740D8">
              <w:rPr>
                <w:color w:val="000000"/>
              </w:rPr>
              <w:t xml:space="preserve"> </w:t>
            </w:r>
          </w:p>
          <w:p w:rsidR="00A52649" w:rsidRPr="00F740D8" w:rsidRDefault="00A52649" w:rsidP="008B0AC5">
            <w:pPr>
              <w:spacing w:after="0"/>
              <w:contextualSpacing/>
              <w:jc w:val="left"/>
              <w:rPr>
                <w:color w:val="000000"/>
              </w:rPr>
            </w:pPr>
            <w:r w:rsidRPr="00F740D8">
              <w:rPr>
                <w:color w:val="000000"/>
              </w:rPr>
              <w:t>Segmental block walls</w:t>
            </w:r>
            <w:r>
              <w:rPr>
                <w:color w:val="000000"/>
              </w:rPr>
              <w:t>,</w:t>
            </w:r>
            <w:r w:rsidRPr="00F740D8">
              <w:rPr>
                <w:color w:val="000000"/>
              </w:rPr>
              <w:t xml:space="preserve"> </w:t>
            </w:r>
          </w:p>
          <w:p w:rsidR="00A52649" w:rsidRPr="00564303" w:rsidRDefault="00A52649" w:rsidP="008B0AC5">
            <w:pPr>
              <w:spacing w:after="0"/>
              <w:contextualSpacing/>
              <w:jc w:val="left"/>
              <w:rPr>
                <w:spacing w:val="-2"/>
              </w:rPr>
            </w:pPr>
            <w:r w:rsidRPr="00F740D8">
              <w:rPr>
                <w:color w:val="000000"/>
              </w:rPr>
              <w:t>Reinforced soil concrete panel walls</w:t>
            </w:r>
          </w:p>
        </w:tc>
        <w:tc>
          <w:tcPr>
            <w:tcW w:w="3000" w:type="dxa"/>
          </w:tcPr>
          <w:p w:rsidR="00A52649" w:rsidRPr="00D81657" w:rsidRDefault="00A52649" w:rsidP="008B0AC5">
            <w:pPr>
              <w:spacing w:after="0"/>
              <w:contextualSpacing/>
              <w:jc w:val="left"/>
              <w:rPr>
                <w:spacing w:val="-2"/>
              </w:rPr>
            </w:pPr>
            <w:r w:rsidRPr="00D81657">
              <w:rPr>
                <w:spacing w:val="-2"/>
              </w:rPr>
              <w:t>As per relevant Standard Specification</w:t>
            </w:r>
          </w:p>
        </w:tc>
        <w:tc>
          <w:tcPr>
            <w:tcW w:w="1300" w:type="dxa"/>
          </w:tcPr>
          <w:p w:rsidR="00A52649" w:rsidRPr="00D81657" w:rsidRDefault="00A52649">
            <w:pPr>
              <w:spacing w:after="0"/>
              <w:contextualSpacing/>
              <w:rPr>
                <w:spacing w:val="-2"/>
              </w:rPr>
            </w:pPr>
            <w:r w:rsidRPr="00D81657">
              <w:rPr>
                <w:spacing w:val="-2"/>
              </w:rPr>
              <w:t>B</w:t>
            </w:r>
          </w:p>
        </w:tc>
        <w:tc>
          <w:tcPr>
            <w:tcW w:w="1376" w:type="dxa"/>
          </w:tcPr>
          <w:p w:rsidR="00A52649" w:rsidRPr="00D81657" w:rsidRDefault="00A52649">
            <w:pPr>
              <w:spacing w:after="0"/>
              <w:contextualSpacing/>
              <w:rPr>
                <w:spacing w:val="-2"/>
              </w:rPr>
            </w:pPr>
            <w:r w:rsidRPr="00D81657">
              <w:rPr>
                <w:spacing w:val="-2"/>
              </w:rPr>
              <w:t>Class II or III</w:t>
            </w:r>
          </w:p>
        </w:tc>
      </w:tr>
      <w:tr w:rsidR="00A52649" w:rsidTr="00E12CA2">
        <w:tc>
          <w:tcPr>
            <w:tcW w:w="3900" w:type="dxa"/>
          </w:tcPr>
          <w:p w:rsidR="00A52649" w:rsidRDefault="00A52649" w:rsidP="008B0AC5">
            <w:pPr>
              <w:spacing w:after="0"/>
              <w:contextualSpacing/>
              <w:jc w:val="left"/>
              <w:rPr>
                <w:color w:val="000000"/>
              </w:rPr>
            </w:pPr>
            <w:r>
              <w:br w:type="page"/>
            </w:r>
            <w:r w:rsidRPr="00F740D8">
              <w:rPr>
                <w:color w:val="000000"/>
              </w:rPr>
              <w:t>Gabion walls</w:t>
            </w:r>
            <w:r>
              <w:rPr>
                <w:color w:val="000000"/>
              </w:rPr>
              <w:t>,</w:t>
            </w:r>
          </w:p>
          <w:p w:rsidR="00A52649" w:rsidRDefault="00A52649" w:rsidP="008B0AC5">
            <w:pPr>
              <w:spacing w:after="0"/>
              <w:contextualSpacing/>
              <w:jc w:val="left"/>
              <w:rPr>
                <w:color w:val="000000"/>
              </w:rPr>
            </w:pPr>
            <w:r w:rsidRPr="00F740D8">
              <w:rPr>
                <w:color w:val="000000"/>
              </w:rPr>
              <w:t>Crib Walls</w:t>
            </w:r>
            <w:r>
              <w:rPr>
                <w:color w:val="000000"/>
              </w:rPr>
              <w:t>.</w:t>
            </w:r>
          </w:p>
          <w:p w:rsidR="00A52649" w:rsidRDefault="00A52649" w:rsidP="008B0AC5">
            <w:pPr>
              <w:spacing w:after="0"/>
              <w:contextualSpacing/>
              <w:jc w:val="left"/>
              <w:rPr>
                <w:spacing w:val="-2"/>
              </w:rPr>
            </w:pPr>
            <w:r w:rsidRPr="00F740D8">
              <w:rPr>
                <w:color w:val="000000"/>
              </w:rPr>
              <w:t>Rock Filled Mattresses</w:t>
            </w:r>
          </w:p>
        </w:tc>
        <w:tc>
          <w:tcPr>
            <w:tcW w:w="3000" w:type="dxa"/>
          </w:tcPr>
          <w:p w:rsidR="00A52649" w:rsidRPr="00D81657" w:rsidRDefault="00A52649" w:rsidP="008B0AC5">
            <w:pPr>
              <w:spacing w:after="0"/>
              <w:contextualSpacing/>
              <w:jc w:val="left"/>
              <w:rPr>
                <w:spacing w:val="-2"/>
              </w:rPr>
            </w:pPr>
            <w:r w:rsidRPr="00D81657">
              <w:rPr>
                <w:spacing w:val="-2"/>
              </w:rPr>
              <w:t>As per relevant Standard Specification</w:t>
            </w:r>
          </w:p>
        </w:tc>
        <w:tc>
          <w:tcPr>
            <w:tcW w:w="1300" w:type="dxa"/>
          </w:tcPr>
          <w:p w:rsidR="00A52649" w:rsidRPr="00D81657" w:rsidRDefault="00A52649">
            <w:pPr>
              <w:spacing w:after="0"/>
              <w:contextualSpacing/>
              <w:rPr>
                <w:spacing w:val="-2"/>
              </w:rPr>
            </w:pPr>
            <w:r w:rsidRPr="00D81657">
              <w:rPr>
                <w:spacing w:val="-2"/>
              </w:rPr>
              <w:t>C</w:t>
            </w:r>
          </w:p>
        </w:tc>
        <w:tc>
          <w:tcPr>
            <w:tcW w:w="1376" w:type="dxa"/>
          </w:tcPr>
          <w:p w:rsidR="00A52649" w:rsidRPr="00D81657" w:rsidRDefault="00A52649">
            <w:pPr>
              <w:spacing w:after="0"/>
              <w:contextualSpacing/>
              <w:rPr>
                <w:spacing w:val="-2"/>
              </w:rPr>
            </w:pPr>
            <w:r w:rsidRPr="00D81657">
              <w:rPr>
                <w:spacing w:val="-2"/>
              </w:rPr>
              <w:t>Class II or III</w:t>
            </w:r>
          </w:p>
        </w:tc>
      </w:tr>
    </w:tbl>
    <w:p w:rsidR="00C17A8D" w:rsidRPr="00F740D8" w:rsidRDefault="00C17A8D" w:rsidP="008B0AC5">
      <w:pPr>
        <w:contextualSpacing/>
        <w:rPr>
          <w:color w:val="000000"/>
        </w:rPr>
      </w:pPr>
    </w:p>
    <w:p w:rsidR="00C17A8D" w:rsidRPr="00F740D8" w:rsidRDefault="00C17A8D" w:rsidP="008B0AC5">
      <w:pPr>
        <w:pStyle w:val="Heading1"/>
        <w:contextualSpacing/>
      </w:pPr>
      <w:bookmarkStart w:id="64" w:name="_R24.9_INSTALLATION_-"/>
      <w:bookmarkStart w:id="65" w:name="_Toc307325151"/>
      <w:bookmarkStart w:id="66" w:name="_Toc392499093"/>
      <w:bookmarkEnd w:id="64"/>
      <w:r>
        <w:t>R24.9</w:t>
      </w:r>
      <w:r>
        <w:tab/>
        <w:t xml:space="preserve">INSTALLATION - </w:t>
      </w:r>
      <w:r w:rsidRPr="00F740D8">
        <w:t>JOINTING AND OVERLAP REQUIREMENTS</w:t>
      </w:r>
      <w:bookmarkEnd w:id="65"/>
      <w:bookmarkEnd w:id="66"/>
    </w:p>
    <w:p w:rsidR="00C17A8D" w:rsidRPr="009B1E4B" w:rsidRDefault="00C17A8D" w:rsidP="008B0AC5">
      <w:pPr>
        <w:contextualSpacing/>
        <w:rPr>
          <w:strike/>
          <w:color w:val="FF0000"/>
        </w:rPr>
      </w:pPr>
      <w:r>
        <w:t>Joints in geotextiles shall be made by overlapping, sewing, or other methods in accordance with the manufacturer’s product specification.  If the amount of overlap is not specified, it shall be a minimum of 500mm</w:t>
      </w:r>
      <w:r w:rsidRPr="00245B15">
        <w:t xml:space="preserve">.  </w:t>
      </w:r>
    </w:p>
    <w:p w:rsidR="00C17A8D" w:rsidRDefault="00C17A8D" w:rsidP="008B0AC5">
      <w:pPr>
        <w:contextualSpacing/>
      </w:pPr>
    </w:p>
    <w:p w:rsidR="00C17A8D" w:rsidRDefault="00C17A8D" w:rsidP="008B0AC5">
      <w:pPr>
        <w:pStyle w:val="Heading1"/>
        <w:contextualSpacing/>
      </w:pPr>
      <w:bookmarkStart w:id="67" w:name="_R24.10_EVIDENCE_OF"/>
      <w:bookmarkStart w:id="68" w:name="_Toc307325152"/>
      <w:bookmarkStart w:id="69" w:name="_Toc392499094"/>
      <w:bookmarkEnd w:id="67"/>
      <w:r>
        <w:t>R24.10</w:t>
      </w:r>
      <w:r>
        <w:tab/>
        <w:t>EVIDENCE OF COMPLIANCE</w:t>
      </w:r>
      <w:bookmarkEnd w:id="68"/>
      <w:bookmarkEnd w:id="69"/>
    </w:p>
    <w:p w:rsidR="00C17A8D" w:rsidRPr="00163C30" w:rsidRDefault="00C17A8D" w:rsidP="008B0AC5">
      <w:pPr>
        <w:contextualSpacing/>
        <w:rPr>
          <w:color w:val="000000"/>
        </w:rPr>
      </w:pPr>
      <w:r>
        <w:rPr>
          <w:color w:val="000000"/>
        </w:rPr>
        <w:t xml:space="preserve">Further to the requirements of </w:t>
      </w:r>
      <w:r w:rsidRPr="008B0AC5">
        <w:rPr>
          <w:i/>
          <w:color w:val="000000"/>
        </w:rPr>
        <w:t>Standard Specification G9 Product Quality</w:t>
      </w:r>
      <w:r>
        <w:rPr>
          <w:color w:val="000000"/>
        </w:rPr>
        <w:t>, the C</w:t>
      </w:r>
      <w:r w:rsidRPr="00163C30">
        <w:rPr>
          <w:color w:val="000000"/>
        </w:rPr>
        <w:t xml:space="preserve">ontractor shall provide a certificate of compliance from the product supplier/manufacturer for each roll of geotextile that identifies the type and strength of the geotextile and its intended use.  The certificate shall include full details of the material properties together with </w:t>
      </w:r>
      <w:r>
        <w:rPr>
          <w:color w:val="000000"/>
        </w:rPr>
        <w:t xml:space="preserve">all </w:t>
      </w:r>
      <w:r w:rsidRPr="00163C30">
        <w:rPr>
          <w:color w:val="000000"/>
        </w:rPr>
        <w:t xml:space="preserve">tests results. </w:t>
      </w:r>
      <w:r>
        <w:rPr>
          <w:color w:val="000000"/>
        </w:rPr>
        <w:t xml:space="preserve"> </w:t>
      </w:r>
      <w:r w:rsidRPr="00163C30">
        <w:rPr>
          <w:color w:val="000000"/>
        </w:rPr>
        <w:t>The certificate must not be more then twelve months old.</w:t>
      </w:r>
    </w:p>
    <w:p w:rsidR="00C17A8D" w:rsidRPr="00163C30" w:rsidRDefault="00C17A8D" w:rsidP="008B0AC5">
      <w:pPr>
        <w:contextualSpacing/>
        <w:rPr>
          <w:color w:val="000000"/>
        </w:rPr>
      </w:pPr>
    </w:p>
    <w:p w:rsidR="00C17A8D" w:rsidRPr="006F02CC" w:rsidRDefault="00C17A8D" w:rsidP="008B0AC5">
      <w:pPr>
        <w:pStyle w:val="Heading1"/>
        <w:contextualSpacing/>
      </w:pPr>
      <w:bookmarkStart w:id="70" w:name="_R24.11_HOLDPOINTS"/>
      <w:bookmarkStart w:id="71" w:name="_Toc307325153"/>
      <w:bookmarkStart w:id="72" w:name="_Toc392499095"/>
      <w:bookmarkEnd w:id="70"/>
      <w:r w:rsidRPr="006F02CC">
        <w:t>R24.</w:t>
      </w:r>
      <w:r>
        <w:t>11</w:t>
      </w:r>
      <w:r w:rsidRPr="006F02CC">
        <w:tab/>
        <w:t>HOLDPOINTS</w:t>
      </w:r>
      <w:bookmarkEnd w:id="71"/>
      <w:bookmarkEnd w:id="72"/>
    </w:p>
    <w:p w:rsidR="00C17A8D" w:rsidRPr="00163C30" w:rsidRDefault="00C17A8D" w:rsidP="008B0AC5">
      <w:pPr>
        <w:contextualSpacing/>
        <w:rPr>
          <w:rFonts w:cs="Arial"/>
          <w:color w:val="000000"/>
          <w:spacing w:val="-2"/>
        </w:rPr>
      </w:pPr>
      <w:r w:rsidRPr="008A4268">
        <w:rPr>
          <w:color w:val="000000" w:themeColor="text1"/>
        </w:rPr>
        <w:t xml:space="preserve">Hold Points identified in </w:t>
      </w:r>
      <w:r>
        <w:rPr>
          <w:color w:val="000000" w:themeColor="text1"/>
        </w:rPr>
        <w:t xml:space="preserve">this </w:t>
      </w:r>
      <w:r w:rsidRPr="008A4268">
        <w:rPr>
          <w:color w:val="000000" w:themeColor="text1"/>
        </w:rPr>
        <w:t xml:space="preserve">Specification </w:t>
      </w:r>
      <w:r w:rsidRPr="00096E6E">
        <w:rPr>
          <w:color w:val="000000" w:themeColor="text1"/>
        </w:rPr>
        <w:t>are listed in</w:t>
      </w:r>
      <w:r w:rsidRPr="008A4268">
        <w:rPr>
          <w:i/>
          <w:color w:val="000000" w:themeColor="text1"/>
        </w:rPr>
        <w:t xml:space="preserve"> Table R</w:t>
      </w:r>
      <w:r>
        <w:rPr>
          <w:i/>
          <w:color w:val="000000" w:themeColor="text1"/>
        </w:rPr>
        <w:t>24</w:t>
      </w:r>
      <w:r w:rsidRPr="008A4268">
        <w:rPr>
          <w:i/>
          <w:color w:val="000000" w:themeColor="text1"/>
        </w:rPr>
        <w:t>.</w:t>
      </w:r>
      <w:r w:rsidR="004612D1">
        <w:rPr>
          <w:i/>
          <w:color w:val="000000" w:themeColor="text1"/>
        </w:rPr>
        <w:t>8</w:t>
      </w:r>
      <w:r w:rsidRPr="008A4268">
        <w:rPr>
          <w:i/>
          <w:color w:val="000000" w:themeColor="text1"/>
        </w:rPr>
        <w:t xml:space="preserve"> </w:t>
      </w:r>
      <w:r w:rsidR="00267AC6">
        <w:rPr>
          <w:i/>
          <w:color w:val="000000" w:themeColor="text1"/>
        </w:rPr>
        <w:t xml:space="preserve">– </w:t>
      </w:r>
      <w:r w:rsidRPr="008A4268">
        <w:rPr>
          <w:i/>
          <w:color w:val="000000" w:themeColor="text1"/>
        </w:rPr>
        <w:t>Hold Points</w:t>
      </w:r>
      <w:bookmarkStart w:id="73" w:name="steel"/>
      <w:bookmarkEnd w:id="73"/>
      <w:r>
        <w:rPr>
          <w:i/>
          <w:color w:val="000000" w:themeColor="text1"/>
        </w:rPr>
        <w:t>.</w:t>
      </w:r>
    </w:p>
    <w:p w:rsidR="00C17A8D" w:rsidRDefault="00C17A8D" w:rsidP="008B0AC5">
      <w:pPr>
        <w:contextualSpacing/>
        <w:rPr>
          <w:rFonts w:cs="Arial"/>
          <w:color w:val="000000"/>
          <w:spacing w:val="-2"/>
        </w:rPr>
      </w:pPr>
    </w:p>
    <w:p w:rsidR="00C17A8D" w:rsidRPr="008B0AC5" w:rsidRDefault="00C17A8D" w:rsidP="008B0AC5">
      <w:pPr>
        <w:pStyle w:val="Heading4"/>
        <w:spacing w:after="0"/>
        <w:jc w:val="center"/>
        <w:rPr>
          <w:rFonts w:cs="Arial"/>
          <w:i/>
          <w:color w:val="000000"/>
          <w:spacing w:val="-2"/>
        </w:rPr>
      </w:pPr>
      <w:r w:rsidRPr="008B0AC5">
        <w:rPr>
          <w:i/>
        </w:rPr>
        <w:t>Table R24.</w:t>
      </w:r>
      <w:r w:rsidR="004612D1">
        <w:rPr>
          <w:i/>
        </w:rPr>
        <w:t>8</w:t>
      </w:r>
      <w:r w:rsidRPr="008B0AC5">
        <w:rPr>
          <w:i/>
        </w:rPr>
        <w:t xml:space="preserve"> </w:t>
      </w:r>
      <w:r w:rsidR="00267AC6">
        <w:rPr>
          <w:i/>
        </w:rPr>
        <w:t xml:space="preserve">– </w:t>
      </w:r>
      <w:r w:rsidRPr="008B0AC5">
        <w:rPr>
          <w:i/>
        </w:rPr>
        <w:t>Hold Points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48"/>
        <w:gridCol w:w="1554"/>
        <w:gridCol w:w="2524"/>
        <w:gridCol w:w="3835"/>
      </w:tblGrid>
      <w:tr w:rsidR="00C17A8D" w:rsidRPr="00163C30" w:rsidTr="00E12CA2">
        <w:trPr>
          <w:jc w:val="center"/>
        </w:trPr>
        <w:tc>
          <w:tcPr>
            <w:tcW w:w="1330" w:type="dxa"/>
            <w:vAlign w:val="center"/>
          </w:tcPr>
          <w:p w:rsidR="00C17A8D" w:rsidRPr="00163C30" w:rsidRDefault="00C17A8D" w:rsidP="008B0AC5">
            <w:pPr>
              <w:pStyle w:val="Heading4"/>
              <w:spacing w:after="0"/>
              <w:jc w:val="center"/>
            </w:pPr>
            <w:r w:rsidRPr="00163C30">
              <w:t>Reference</w:t>
            </w:r>
          </w:p>
        </w:tc>
        <w:tc>
          <w:tcPr>
            <w:tcW w:w="1554" w:type="dxa"/>
            <w:vAlign w:val="center"/>
          </w:tcPr>
          <w:p w:rsidR="00C17A8D" w:rsidRPr="00163C30" w:rsidRDefault="00C17A8D" w:rsidP="008B0AC5">
            <w:pPr>
              <w:pStyle w:val="Heading4"/>
              <w:spacing w:after="0"/>
              <w:jc w:val="center"/>
            </w:pPr>
            <w:r w:rsidRPr="00163C30">
              <w:t>Holdpoint</w:t>
            </w:r>
          </w:p>
        </w:tc>
        <w:tc>
          <w:tcPr>
            <w:tcW w:w="2524" w:type="dxa"/>
            <w:vAlign w:val="center"/>
          </w:tcPr>
          <w:p w:rsidR="00C17A8D" w:rsidRPr="00163C30" w:rsidRDefault="00C17A8D" w:rsidP="008B0AC5">
            <w:pPr>
              <w:pStyle w:val="Heading4"/>
              <w:spacing w:after="0"/>
              <w:jc w:val="center"/>
            </w:pPr>
            <w:r w:rsidRPr="00163C30">
              <w:t>Nominated Work not to proceed</w:t>
            </w:r>
          </w:p>
        </w:tc>
        <w:tc>
          <w:tcPr>
            <w:tcW w:w="3835" w:type="dxa"/>
            <w:vAlign w:val="center"/>
          </w:tcPr>
          <w:p w:rsidR="00C17A8D" w:rsidRPr="00163C30" w:rsidRDefault="00C17A8D" w:rsidP="008B0AC5">
            <w:pPr>
              <w:pStyle w:val="Heading4"/>
              <w:spacing w:after="0"/>
              <w:jc w:val="center"/>
            </w:pPr>
            <w:r w:rsidRPr="00163C30">
              <w:t>Evidence of Compliance</w:t>
            </w:r>
          </w:p>
        </w:tc>
      </w:tr>
      <w:tr w:rsidR="00C17A8D" w:rsidRPr="00163C30" w:rsidTr="00E12CA2">
        <w:trPr>
          <w:jc w:val="center"/>
        </w:trPr>
        <w:tc>
          <w:tcPr>
            <w:tcW w:w="1330" w:type="dxa"/>
          </w:tcPr>
          <w:p w:rsidR="00C17A8D" w:rsidRPr="00163C30" w:rsidRDefault="00C17A8D" w:rsidP="008B0AC5">
            <w:pPr>
              <w:spacing w:after="0"/>
              <w:contextualSpacing/>
              <w:jc w:val="left"/>
              <w:rPr>
                <w:rFonts w:cs="Arial"/>
                <w:color w:val="000000"/>
                <w:spacing w:val="-2"/>
              </w:rPr>
            </w:pPr>
            <w:r w:rsidRPr="00163C30">
              <w:rPr>
                <w:rFonts w:cs="Arial"/>
                <w:color w:val="000000"/>
                <w:spacing w:val="-2"/>
              </w:rPr>
              <w:t>R24.6</w:t>
            </w:r>
          </w:p>
        </w:tc>
        <w:tc>
          <w:tcPr>
            <w:tcW w:w="1554" w:type="dxa"/>
          </w:tcPr>
          <w:p w:rsidR="00C17A8D" w:rsidRPr="00163C30" w:rsidRDefault="00C17A8D" w:rsidP="008B0AC5">
            <w:pPr>
              <w:spacing w:after="0"/>
              <w:contextualSpacing/>
              <w:jc w:val="left"/>
              <w:rPr>
                <w:rFonts w:cs="Arial"/>
                <w:color w:val="000000"/>
                <w:spacing w:val="-2"/>
              </w:rPr>
            </w:pPr>
            <w:r w:rsidRPr="00163C30">
              <w:rPr>
                <w:rFonts w:cs="Arial"/>
                <w:color w:val="000000"/>
                <w:spacing w:val="-2"/>
              </w:rPr>
              <w:t>Delivery of Geotextile</w:t>
            </w:r>
          </w:p>
        </w:tc>
        <w:tc>
          <w:tcPr>
            <w:tcW w:w="2524" w:type="dxa"/>
          </w:tcPr>
          <w:p w:rsidR="00C17A8D" w:rsidRPr="00163C30" w:rsidRDefault="00C17A8D" w:rsidP="008B0AC5">
            <w:pPr>
              <w:spacing w:after="0"/>
              <w:contextualSpacing/>
              <w:jc w:val="left"/>
              <w:rPr>
                <w:rFonts w:cs="Arial"/>
                <w:color w:val="000000"/>
                <w:spacing w:val="-2"/>
              </w:rPr>
            </w:pPr>
            <w:r w:rsidRPr="00163C30">
              <w:rPr>
                <w:rFonts w:cs="Arial"/>
                <w:color w:val="000000"/>
                <w:spacing w:val="-2"/>
              </w:rPr>
              <w:t>Placement of Geotextile</w:t>
            </w:r>
          </w:p>
        </w:tc>
        <w:tc>
          <w:tcPr>
            <w:tcW w:w="3835" w:type="dxa"/>
          </w:tcPr>
          <w:p w:rsidR="00C17A8D" w:rsidRPr="00163C30" w:rsidRDefault="00C17A8D" w:rsidP="008B0AC5">
            <w:pPr>
              <w:spacing w:after="0"/>
              <w:contextualSpacing/>
              <w:jc w:val="left"/>
              <w:rPr>
                <w:rFonts w:cs="Arial"/>
                <w:color w:val="000000"/>
                <w:spacing w:val="-2"/>
              </w:rPr>
            </w:pPr>
            <w:r w:rsidRPr="00163C30">
              <w:rPr>
                <w:rFonts w:cs="Arial"/>
                <w:color w:val="000000"/>
                <w:spacing w:val="-2"/>
              </w:rPr>
              <w:t xml:space="preserve">Certificate of Compliance from the </w:t>
            </w:r>
            <w:r>
              <w:t>Product Manufacturer and Product Supplier</w:t>
            </w:r>
            <w:r>
              <w:rPr>
                <w:rFonts w:cs="Arial"/>
                <w:color w:val="000000"/>
                <w:spacing w:val="-2"/>
              </w:rPr>
              <w:t xml:space="preserve"> including </w:t>
            </w:r>
            <w:r w:rsidRPr="00163C30">
              <w:rPr>
                <w:rFonts w:cs="Arial"/>
                <w:color w:val="000000"/>
                <w:spacing w:val="-2"/>
              </w:rPr>
              <w:t xml:space="preserve">Specific tests results for the product (roll or batch)and nomination of where each </w:t>
            </w:r>
            <w:r w:rsidRPr="006D66B1">
              <w:rPr>
                <w:rFonts w:cs="Arial"/>
                <w:color w:val="000000" w:themeColor="text1"/>
                <w:spacing w:val="-2"/>
              </w:rPr>
              <w:t xml:space="preserve">product will be </w:t>
            </w:r>
            <w:r w:rsidRPr="00D81657">
              <w:rPr>
                <w:rFonts w:cs="Arial"/>
                <w:spacing w:val="-2"/>
              </w:rPr>
              <w:t xml:space="preserve">used </w:t>
            </w:r>
            <w:r w:rsidR="00524CFC" w:rsidRPr="00D81657">
              <w:t>to the satisfaction of the Superintendent</w:t>
            </w:r>
          </w:p>
        </w:tc>
      </w:tr>
    </w:tbl>
    <w:p w:rsidR="00C17A8D" w:rsidRDefault="00C17A8D" w:rsidP="008B0AC5">
      <w:pPr>
        <w:contextualSpacing/>
        <w:rPr>
          <w:color w:val="000000"/>
        </w:rPr>
      </w:pPr>
    </w:p>
    <w:p w:rsidR="00C17A8D" w:rsidRDefault="00C17A8D" w:rsidP="008B0AC5">
      <w:pPr>
        <w:pStyle w:val="Heading1"/>
        <w:contextualSpacing/>
      </w:pPr>
      <w:bookmarkStart w:id="74" w:name="_R24.12_PAYMENT"/>
      <w:bookmarkStart w:id="75" w:name="_Toc307325154"/>
      <w:bookmarkStart w:id="76" w:name="_Toc392499096"/>
      <w:bookmarkEnd w:id="74"/>
      <w:r>
        <w:t>R24.12</w:t>
      </w:r>
      <w:r>
        <w:tab/>
        <w:t>PAYMENT</w:t>
      </w:r>
      <w:bookmarkEnd w:id="75"/>
      <w:bookmarkEnd w:id="76"/>
    </w:p>
    <w:p w:rsidR="00C17A8D" w:rsidRDefault="00C17A8D" w:rsidP="008B0AC5">
      <w:pPr>
        <w:contextualSpacing/>
        <w:rPr>
          <w:color w:val="000000"/>
        </w:rPr>
      </w:pPr>
      <w:r>
        <w:rPr>
          <w:color w:val="000000"/>
        </w:rPr>
        <w:t>Payment shall be in accordance with the relevant Standard Specification.</w:t>
      </w:r>
    </w:p>
    <w:p w:rsidR="00995F57" w:rsidRDefault="00995F57" w:rsidP="008B0AC5">
      <w:pPr>
        <w:contextualSpacing/>
        <w:rPr>
          <w:color w:val="000000"/>
        </w:rPr>
      </w:pPr>
    </w:p>
    <w:p w:rsidR="00995F57" w:rsidRDefault="00995F57" w:rsidP="008B0AC5">
      <w:pPr>
        <w:contextualSpacing/>
        <w:rPr>
          <w:color w:val="000000"/>
        </w:rPr>
      </w:pPr>
    </w:p>
    <w:p w:rsidR="00995F57" w:rsidRDefault="00995F57" w:rsidP="008B0AC5">
      <w:pPr>
        <w:contextualSpacing/>
        <w:rPr>
          <w:color w:val="000000"/>
        </w:rPr>
      </w:pPr>
    </w:p>
    <w:p w:rsidR="00995F57" w:rsidRDefault="00995F57" w:rsidP="008B0AC5">
      <w:pPr>
        <w:contextualSpacing/>
        <w:rPr>
          <w:color w:val="000000"/>
        </w:rPr>
      </w:pPr>
    </w:p>
    <w:p w:rsidR="00995F57" w:rsidRDefault="00995F57" w:rsidP="008B0AC5">
      <w:pPr>
        <w:contextualSpacing/>
        <w:rPr>
          <w:color w:val="000000"/>
        </w:rPr>
      </w:pPr>
    </w:p>
    <w:p w:rsidR="00995F57" w:rsidRDefault="00995F57" w:rsidP="008B0AC5">
      <w:pPr>
        <w:contextualSpacing/>
        <w:rPr>
          <w:color w:val="000000"/>
        </w:rPr>
      </w:pPr>
    </w:p>
    <w:p w:rsidR="00995F57" w:rsidRDefault="00995F57" w:rsidP="008B0AC5">
      <w:pPr>
        <w:contextualSpacing/>
        <w:rPr>
          <w:color w:val="000000"/>
        </w:rPr>
      </w:pPr>
    </w:p>
    <w:p w:rsidR="00995F57" w:rsidRDefault="00995F57" w:rsidP="008B0AC5">
      <w:pPr>
        <w:contextualSpacing/>
        <w:rPr>
          <w:color w:val="000000"/>
        </w:rPr>
      </w:pPr>
    </w:p>
    <w:p w:rsidR="00995F57" w:rsidRDefault="00995F57" w:rsidP="008B0AC5">
      <w:pPr>
        <w:contextualSpacing/>
        <w:rPr>
          <w:color w:val="000000"/>
        </w:rPr>
      </w:pPr>
    </w:p>
    <w:p w:rsidR="00995F57" w:rsidRDefault="00995F57" w:rsidP="008B0AC5">
      <w:pPr>
        <w:contextualSpacing/>
        <w:rPr>
          <w:color w:val="000000"/>
        </w:rPr>
      </w:pPr>
    </w:p>
    <w:p w:rsidR="00995F57" w:rsidRDefault="00995F57" w:rsidP="008B0AC5">
      <w:pPr>
        <w:contextualSpacing/>
        <w:rPr>
          <w:color w:val="000000"/>
        </w:rPr>
      </w:pPr>
    </w:p>
    <w:p w:rsidR="00995F57" w:rsidRDefault="00995F57" w:rsidP="008B0AC5">
      <w:pPr>
        <w:contextualSpacing/>
        <w:rPr>
          <w:color w:val="000000"/>
        </w:rPr>
      </w:pPr>
    </w:p>
    <w:p w:rsidR="00995F57" w:rsidRDefault="00995F57" w:rsidP="008B0AC5">
      <w:pPr>
        <w:contextualSpacing/>
        <w:rPr>
          <w:color w:val="000000"/>
        </w:rPr>
      </w:pPr>
    </w:p>
    <w:p w:rsidR="00995F57" w:rsidRDefault="00995F57" w:rsidP="008B0AC5">
      <w:pPr>
        <w:contextualSpacing/>
        <w:rPr>
          <w:color w:val="000000"/>
        </w:rPr>
      </w:pPr>
    </w:p>
    <w:p w:rsidR="00995F57" w:rsidRDefault="00995F57" w:rsidP="008B0AC5">
      <w:pPr>
        <w:contextualSpacing/>
        <w:rPr>
          <w:color w:val="000000"/>
        </w:rPr>
      </w:pPr>
    </w:p>
    <w:p w:rsidR="008B0AC5" w:rsidRDefault="008B0AC5" w:rsidP="008B0AC5">
      <w:pPr>
        <w:contextualSpacing/>
        <w:rPr>
          <w:color w:val="000000"/>
        </w:rPr>
      </w:pPr>
    </w:p>
    <w:p w:rsidR="00EB06B6" w:rsidRDefault="00EB06B6" w:rsidP="008B0AC5">
      <w:pPr>
        <w:contextualSpacing/>
      </w:pPr>
    </w:p>
    <w:p w:rsidR="00EB06B6" w:rsidRDefault="00EB06B6" w:rsidP="008B0AC5">
      <w:pPr>
        <w:contextualSpacing/>
      </w:pPr>
    </w:p>
    <w:p w:rsidR="00EB06B6" w:rsidRDefault="00EB06B6" w:rsidP="008B0AC5">
      <w:pPr>
        <w:contextualSpacing/>
      </w:pPr>
    </w:p>
    <w:p w:rsidR="00EB06B6" w:rsidRDefault="00EB06B6" w:rsidP="008B0AC5">
      <w:pPr>
        <w:contextualSpacing/>
      </w:pPr>
    </w:p>
    <w:p w:rsidR="00EB06B6" w:rsidRDefault="00EB06B6" w:rsidP="00EB06B6"/>
    <w:p w:rsidR="00EB06B6" w:rsidRDefault="00EB06B6" w:rsidP="00EB06B6"/>
    <w:p w:rsidR="00EB06B6" w:rsidRDefault="00EB06B6" w:rsidP="00EB06B6"/>
    <w:p w:rsidR="00EB06B6" w:rsidRDefault="00EB06B6" w:rsidP="00EB06B6"/>
    <w:p w:rsidR="00EB06B6" w:rsidRDefault="00EB06B6" w:rsidP="00EB06B6"/>
    <w:p w:rsidR="00EB06B6" w:rsidRPr="00EB06B6" w:rsidRDefault="00EB06B6" w:rsidP="00EB06B6"/>
    <w:p w:rsidR="00F37269" w:rsidRDefault="00F37269" w:rsidP="00F37269">
      <w:pPr>
        <w:spacing w:after="0"/>
        <w:rPr>
          <w:color w:val="FF0000"/>
          <w:sz w:val="18"/>
          <w:szCs w:val="18"/>
        </w:rPr>
      </w:pPr>
    </w:p>
    <w:p w:rsidR="00F37269" w:rsidRPr="00F37269" w:rsidRDefault="00F37269" w:rsidP="00F37269">
      <w:pPr>
        <w:spacing w:after="0"/>
        <w:rPr>
          <w:color w:val="FF0000"/>
          <w:sz w:val="18"/>
          <w:szCs w:val="18"/>
        </w:rPr>
      </w:pPr>
    </w:p>
    <w:p w:rsidR="00724FBA" w:rsidRPr="006D5C35" w:rsidRDefault="00A8127B" w:rsidP="006E6661">
      <w:pPr>
        <w:tabs>
          <w:tab w:val="left" w:pos="426"/>
        </w:tabs>
        <w:spacing w:after="0"/>
        <w:ind w:left="720"/>
        <w:rPr>
          <w:color w:val="FF0000"/>
        </w:rPr>
      </w:pPr>
      <w:r>
        <w:rPr>
          <w:noProof/>
          <w:lang w:eastAsia="en-AU"/>
        </w:rPr>
        <w:drawing>
          <wp:anchor distT="0" distB="0" distL="114300" distR="114300" simplePos="0" relativeHeight="251682816" behindDoc="1" locked="0" layoutInCell="0" allowOverlap="1" wp14:anchorId="5497CE4E" wp14:editId="5ED27228">
            <wp:simplePos x="0" y="0"/>
            <wp:positionH relativeFrom="page">
              <wp:posOffset>-14605</wp:posOffset>
            </wp:positionH>
            <wp:positionV relativeFrom="page">
              <wp:posOffset>6985</wp:posOffset>
            </wp:positionV>
            <wp:extent cx="7617600" cy="10695600"/>
            <wp:effectExtent l="0" t="0" r="254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ckcover"/>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7617600" cy="10695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724FBA" w:rsidRPr="006D5C35" w:rsidSect="00F37269">
      <w:headerReference w:type="even" r:id="rId11"/>
      <w:headerReference w:type="default" r:id="rId12"/>
      <w:footerReference w:type="default" r:id="rId13"/>
      <w:headerReference w:type="first" r:id="rId14"/>
      <w:endnotePr>
        <w:numFmt w:val="decimal"/>
      </w:endnotePr>
      <w:pgSz w:w="11907" w:h="16840"/>
      <w:pgMar w:top="1134" w:right="1134" w:bottom="1134" w:left="1134" w:header="709" w:footer="465"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6129" w:rsidRDefault="00166129">
      <w:pPr>
        <w:spacing w:line="20" w:lineRule="exact"/>
      </w:pPr>
    </w:p>
  </w:endnote>
  <w:endnote w:type="continuationSeparator" w:id="0">
    <w:p w:rsidR="00166129" w:rsidRDefault="00166129">
      <w:r>
        <w:t xml:space="preserve"> </w:t>
      </w:r>
    </w:p>
  </w:endnote>
  <w:endnote w:type="continuationNotice" w:id="1">
    <w:p w:rsidR="00166129" w:rsidRDefault="00166129">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illSans-Light">
    <w:altName w:val="GillSans Light"/>
    <w:panose1 w:val="00000000000000000000"/>
    <w:charset w:val="4D"/>
    <w:family w:val="auto"/>
    <w:notTrueType/>
    <w:pitch w:val="default"/>
    <w:sig w:usb0="03000000" w:usb1="00000000" w:usb2="00000000" w:usb3="00000000" w:csb0="00000001" w:csb1="00000000"/>
  </w:font>
  <w:font w:name="Times-Roman">
    <w:altName w:val="Times"/>
    <w:panose1 w:val="00000000000000000000"/>
    <w:charset w:val="4D"/>
    <w:family w:val="auto"/>
    <w:notTrueType/>
    <w:pitch w:val="default"/>
    <w:sig w:usb0="03000000" w:usb1="00000000" w:usb2="00000000" w:usb3="00000000" w:csb0="00000001" w:csb1="00000000"/>
  </w:font>
  <w:font w:name="GillSans Light">
    <w:altName w:val="Century Gothic"/>
    <w:charset w:val="00"/>
    <w:family w:val="swiss"/>
    <w:pitch w:val="variable"/>
    <w:sig w:usb0="00000001"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6129" w:rsidRDefault="00166129" w:rsidP="005E7DEE">
    <w:pPr>
      <w:pStyle w:val="Footer"/>
      <w:pBdr>
        <w:top w:val="single" w:sz="12" w:space="1" w:color="auto"/>
      </w:pBdr>
      <w:tabs>
        <w:tab w:val="clear" w:pos="4153"/>
        <w:tab w:val="clear" w:pos="8306"/>
        <w:tab w:val="right" w:pos="9639"/>
      </w:tabs>
      <w:rPr>
        <w:sz w:val="18"/>
        <w:szCs w:val="18"/>
      </w:rPr>
    </w:pPr>
    <w:r>
      <w:rPr>
        <w:sz w:val="18"/>
        <w:szCs w:val="18"/>
      </w:rPr>
      <w:t>Edition 1 / Revision 0</w:t>
    </w:r>
    <w:r w:rsidRPr="000871E2">
      <w:rPr>
        <w:sz w:val="18"/>
        <w:szCs w:val="18"/>
      </w:rPr>
      <w:t xml:space="preserve"> </w:t>
    </w:r>
    <w:r>
      <w:rPr>
        <w:sz w:val="18"/>
        <w:szCs w:val="18"/>
      </w:rPr>
      <w:tab/>
    </w:r>
    <w:r w:rsidRPr="007A2B72">
      <w:rPr>
        <w:sz w:val="18"/>
        <w:szCs w:val="18"/>
      </w:rPr>
      <w:t xml:space="preserve">Page </w:t>
    </w:r>
    <w:r w:rsidRPr="007A2B72">
      <w:rPr>
        <w:sz w:val="18"/>
        <w:szCs w:val="18"/>
      </w:rPr>
      <w:fldChar w:fldCharType="begin"/>
    </w:r>
    <w:r w:rsidRPr="007A2B72">
      <w:rPr>
        <w:sz w:val="18"/>
        <w:szCs w:val="18"/>
      </w:rPr>
      <w:instrText xml:space="preserve"> PAGE   \* MERGEFORMAT </w:instrText>
    </w:r>
    <w:r w:rsidRPr="007A2B72">
      <w:rPr>
        <w:sz w:val="18"/>
        <w:szCs w:val="18"/>
      </w:rPr>
      <w:fldChar w:fldCharType="separate"/>
    </w:r>
    <w:r w:rsidR="00E5103C">
      <w:rPr>
        <w:noProof/>
        <w:sz w:val="18"/>
        <w:szCs w:val="18"/>
      </w:rPr>
      <w:t>9</w:t>
    </w:r>
    <w:r w:rsidRPr="007A2B72">
      <w:rPr>
        <w:sz w:val="18"/>
        <w:szCs w:val="18"/>
      </w:rPr>
      <w:fldChar w:fldCharType="end"/>
    </w:r>
  </w:p>
  <w:p w:rsidR="00166129" w:rsidRPr="00AE34B5" w:rsidRDefault="00A65F9A" w:rsidP="005E7DEE">
    <w:pPr>
      <w:pStyle w:val="Footer"/>
    </w:pPr>
    <w:r>
      <w:rPr>
        <w:sz w:val="18"/>
        <w:szCs w:val="18"/>
      </w:rPr>
      <w:t>July</w:t>
    </w:r>
    <w:r w:rsidR="00166129">
      <w:rPr>
        <w:sz w:val="18"/>
        <w:szCs w:val="18"/>
      </w:rPr>
      <w:t xml:space="preserve"> 2014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6129" w:rsidRDefault="00166129">
      <w:r>
        <w:separator/>
      </w:r>
    </w:p>
  </w:footnote>
  <w:footnote w:type="continuationSeparator" w:id="0">
    <w:p w:rsidR="00166129" w:rsidRDefault="00166129">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6129" w:rsidRDefault="00E5103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8681589" o:spid="_x0000_s2078" type="#_x0000_t136" style="position:absolute;left:0;text-align:left;margin-left:0;margin-top:0;width:632.6pt;height:46.85pt;rotation:315;z-index:-251633664;mso-position-horizontal:center;mso-position-horizontal-relative:margin;mso-position-vertical:center;mso-position-vertical-relative:margin" o:allowincell="f" fillcolor="#0070c0" stroked="f">
          <v:fill opacity=".5"/>
          <v:textpath style="font-family:&quot;Verdana&quot;;font-size:1pt" string="FINAL COPY FOR APPROVAL"/>
          <w10:wrap anchorx="margin" anchory="margin"/>
        </v:shape>
      </w:pict>
    </w:r>
    <w:r>
      <w:rPr>
        <w:noProof/>
      </w:rPr>
      <w:pict>
        <v:shape id="_x0000_s2066" type="#_x0000_t136" style="position:absolute;left:0;text-align:left;margin-left:0;margin-top:0;width:599.5pt;height:79.9pt;rotation:315;z-index:-251637760;mso-position-horizontal:center;mso-position-horizontal-relative:margin;mso-position-vertical:center;mso-position-vertical-relative:margin" o:allowincell="f" fillcolor="red" stroked="f">
          <v:fill opacity=".5"/>
          <v:textpath style="font-family:&quot;Verdana&quot;;font-size:1pt" string="DRAFT Jan 2014"/>
          <w10:wrap anchorx="margin" anchory="margin"/>
        </v:shape>
      </w:pict>
    </w:r>
    <w:r>
      <w:rPr>
        <w:noProof/>
      </w:rPr>
      <w:pict>
        <v:shape id="_x0000_s2060" type="#_x0000_t136" style="position:absolute;left:0;text-align:left;margin-left:0;margin-top:0;width:622.85pt;height:56.6pt;rotation:315;z-index:-251641856;mso-position-horizontal:center;mso-position-horizontal-relative:margin;mso-position-vertical:center;mso-position-vertical-relative:margin" o:allowincell="f" fillcolor="red" stroked="f">
          <v:fill opacity=".5"/>
          <v:textpath style="font-family:&quot;Verdana&quot;;font-size:1pt" string="Draft December 2011"/>
          <w10:wrap anchorx="margin" anchory="margin"/>
        </v:shape>
      </w:pict>
    </w:r>
    <w:r>
      <w:rPr>
        <w:noProof/>
      </w:rPr>
      <w:pict>
        <v:shape id="_x0000_s2056" type="#_x0000_t136" style="position:absolute;left:0;text-align:left;margin-left:0;margin-top:0;width:603.95pt;height:75.45pt;rotation:315;z-index:-251648000;mso-position-horizontal:center;mso-position-horizontal-relative:margin;mso-position-vertical:center;mso-position-vertical-relative:margin" o:allowincell="f" fillcolor="red" stroked="f">
          <v:fill opacity=".5"/>
          <v:textpath style="font-family:&quot;Verdana&quot;;font-size:1pt" string="Draft Nov 2011"/>
          <w10:wrap anchorx="margin" anchory="margin"/>
        </v:shape>
      </w:pict>
    </w:r>
    <w:r>
      <w:rPr>
        <w:noProof/>
      </w:rPr>
      <w:pict>
        <v:shape id="_x0000_s2052" type="#_x0000_t136" style="position:absolute;left:0;text-align:left;margin-left:0;margin-top:0;width:509.6pt;height:169.85pt;rotation:315;z-index:-251654144;mso-position-horizontal:center;mso-position-horizontal-relative:margin;mso-position-vertical:center;mso-position-vertical-relative:margin" o:allowincell="f" fillcolor="red" stroked="f">
          <v:fill opacity=".5"/>
          <v:textpath style="font-family:&quot;Verdana&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6129" w:rsidRPr="005E7DEE" w:rsidRDefault="00166129" w:rsidP="005E7DEE">
    <w:pPr>
      <w:pBdr>
        <w:bottom w:val="single" w:sz="12" w:space="1" w:color="auto"/>
      </w:pBdr>
      <w:spacing w:after="240"/>
      <w:jc w:val="center"/>
      <w:rPr>
        <w:rFonts w:asciiTheme="minorHAnsi" w:hAnsiTheme="minorHAnsi" w:cstheme="minorHAnsi"/>
        <w:b/>
        <w:sz w:val="24"/>
        <w:szCs w:val="24"/>
      </w:rPr>
    </w:pPr>
    <w:r>
      <w:rPr>
        <w:rFonts w:asciiTheme="minorHAnsi" w:hAnsiTheme="minorHAnsi" w:cstheme="minorHAnsi"/>
        <w:b/>
        <w:sz w:val="24"/>
        <w:szCs w:val="24"/>
      </w:rPr>
      <w:t>R24</w:t>
    </w:r>
    <w:r w:rsidRPr="004C2AD1">
      <w:rPr>
        <w:rFonts w:asciiTheme="minorHAnsi" w:hAnsiTheme="minorHAnsi" w:cstheme="minorHAnsi"/>
        <w:b/>
        <w:sz w:val="24"/>
        <w:szCs w:val="24"/>
      </w:rPr>
      <w:t xml:space="preserve"> – </w:t>
    </w:r>
    <w:r>
      <w:rPr>
        <w:rFonts w:asciiTheme="minorHAnsi" w:hAnsiTheme="minorHAnsi" w:cstheme="minorHAnsi"/>
        <w:b/>
        <w:sz w:val="24"/>
        <w:szCs w:val="24"/>
      </w:rPr>
      <w:t>Geotextiles</w:t>
    </w:r>
    <w:r w:rsidRPr="004C2AD1">
      <w:rPr>
        <w:rFonts w:asciiTheme="minorHAnsi" w:hAnsiTheme="minorHAnsi" w:cstheme="minorHAnsi"/>
        <w:b/>
        <w:sz w:val="24"/>
        <w:szCs w:val="24"/>
      </w:rPr>
      <w:ptab w:relativeTo="margin" w:alignment="right" w:leader="none"/>
    </w:r>
    <w:r w:rsidRPr="004C2AD1">
      <w:rPr>
        <w:rFonts w:asciiTheme="minorHAnsi" w:hAnsiTheme="minorHAnsi" w:cstheme="minorHAnsi"/>
        <w:b/>
        <w:sz w:val="24"/>
        <w:szCs w:val="24"/>
      </w:rPr>
      <w:t>D</w:t>
    </w:r>
    <w:r w:rsidR="00A65F9A">
      <w:rPr>
        <w:rFonts w:asciiTheme="minorHAnsi" w:hAnsiTheme="minorHAnsi" w:cstheme="minorHAnsi"/>
        <w:b/>
        <w:sz w:val="24"/>
        <w:szCs w:val="24"/>
      </w:rPr>
      <w:t>epartment of State Growth</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6129" w:rsidRDefault="00E5103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8681588" o:spid="_x0000_s2077" type="#_x0000_t136" style="position:absolute;left:0;text-align:left;margin-left:0;margin-top:0;width:632.6pt;height:46.85pt;rotation:315;z-index:-251635712;mso-position-horizontal:center;mso-position-horizontal-relative:margin;mso-position-vertical:center;mso-position-vertical-relative:margin" o:allowincell="f" fillcolor="#0070c0" stroked="f">
          <v:fill opacity=".5"/>
          <v:textpath style="font-family:&quot;Verdana&quot;;font-size:1pt" string="FINAL COPY FOR APPROVAL"/>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97BA5"/>
    <w:multiLevelType w:val="hybridMultilevel"/>
    <w:tmpl w:val="8E8E70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29C5260"/>
    <w:multiLevelType w:val="hybridMultilevel"/>
    <w:tmpl w:val="043856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9D97FCF"/>
    <w:multiLevelType w:val="hybridMultilevel"/>
    <w:tmpl w:val="E82A3CD2"/>
    <w:lvl w:ilvl="0" w:tplc="0C090001">
      <w:start w:val="1"/>
      <w:numFmt w:val="bullet"/>
      <w:lvlText w:val=""/>
      <w:lvlJc w:val="left"/>
      <w:pPr>
        <w:ind w:left="1290" w:hanging="360"/>
      </w:pPr>
      <w:rPr>
        <w:rFonts w:ascii="Symbol" w:hAnsi="Symbol" w:hint="default"/>
      </w:rPr>
    </w:lvl>
    <w:lvl w:ilvl="1" w:tplc="0C090003" w:tentative="1">
      <w:start w:val="1"/>
      <w:numFmt w:val="bullet"/>
      <w:lvlText w:val="o"/>
      <w:lvlJc w:val="left"/>
      <w:pPr>
        <w:ind w:left="2010" w:hanging="360"/>
      </w:pPr>
      <w:rPr>
        <w:rFonts w:ascii="Courier New" w:hAnsi="Courier New" w:cs="Courier New" w:hint="default"/>
      </w:rPr>
    </w:lvl>
    <w:lvl w:ilvl="2" w:tplc="0C090005" w:tentative="1">
      <w:start w:val="1"/>
      <w:numFmt w:val="bullet"/>
      <w:lvlText w:val=""/>
      <w:lvlJc w:val="left"/>
      <w:pPr>
        <w:ind w:left="2730" w:hanging="360"/>
      </w:pPr>
      <w:rPr>
        <w:rFonts w:ascii="Wingdings" w:hAnsi="Wingdings" w:hint="default"/>
      </w:rPr>
    </w:lvl>
    <w:lvl w:ilvl="3" w:tplc="0C090001" w:tentative="1">
      <w:start w:val="1"/>
      <w:numFmt w:val="bullet"/>
      <w:lvlText w:val=""/>
      <w:lvlJc w:val="left"/>
      <w:pPr>
        <w:ind w:left="3450" w:hanging="360"/>
      </w:pPr>
      <w:rPr>
        <w:rFonts w:ascii="Symbol" w:hAnsi="Symbol" w:hint="default"/>
      </w:rPr>
    </w:lvl>
    <w:lvl w:ilvl="4" w:tplc="0C090003" w:tentative="1">
      <w:start w:val="1"/>
      <w:numFmt w:val="bullet"/>
      <w:lvlText w:val="o"/>
      <w:lvlJc w:val="left"/>
      <w:pPr>
        <w:ind w:left="4170" w:hanging="360"/>
      </w:pPr>
      <w:rPr>
        <w:rFonts w:ascii="Courier New" w:hAnsi="Courier New" w:cs="Courier New" w:hint="default"/>
      </w:rPr>
    </w:lvl>
    <w:lvl w:ilvl="5" w:tplc="0C090005" w:tentative="1">
      <w:start w:val="1"/>
      <w:numFmt w:val="bullet"/>
      <w:lvlText w:val=""/>
      <w:lvlJc w:val="left"/>
      <w:pPr>
        <w:ind w:left="4890" w:hanging="360"/>
      </w:pPr>
      <w:rPr>
        <w:rFonts w:ascii="Wingdings" w:hAnsi="Wingdings" w:hint="default"/>
      </w:rPr>
    </w:lvl>
    <w:lvl w:ilvl="6" w:tplc="0C090001" w:tentative="1">
      <w:start w:val="1"/>
      <w:numFmt w:val="bullet"/>
      <w:lvlText w:val=""/>
      <w:lvlJc w:val="left"/>
      <w:pPr>
        <w:ind w:left="5610" w:hanging="360"/>
      </w:pPr>
      <w:rPr>
        <w:rFonts w:ascii="Symbol" w:hAnsi="Symbol" w:hint="default"/>
      </w:rPr>
    </w:lvl>
    <w:lvl w:ilvl="7" w:tplc="0C090003" w:tentative="1">
      <w:start w:val="1"/>
      <w:numFmt w:val="bullet"/>
      <w:lvlText w:val="o"/>
      <w:lvlJc w:val="left"/>
      <w:pPr>
        <w:ind w:left="6330" w:hanging="360"/>
      </w:pPr>
      <w:rPr>
        <w:rFonts w:ascii="Courier New" w:hAnsi="Courier New" w:cs="Courier New" w:hint="default"/>
      </w:rPr>
    </w:lvl>
    <w:lvl w:ilvl="8" w:tplc="0C090005" w:tentative="1">
      <w:start w:val="1"/>
      <w:numFmt w:val="bullet"/>
      <w:lvlText w:val=""/>
      <w:lvlJc w:val="left"/>
      <w:pPr>
        <w:ind w:left="7050" w:hanging="360"/>
      </w:pPr>
      <w:rPr>
        <w:rFonts w:ascii="Wingdings" w:hAnsi="Wingdings" w:hint="default"/>
      </w:rPr>
    </w:lvl>
  </w:abstractNum>
  <w:abstractNum w:abstractNumId="3">
    <w:nsid w:val="0A4E0768"/>
    <w:multiLevelType w:val="hybridMultilevel"/>
    <w:tmpl w:val="8828EA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96B4329"/>
    <w:multiLevelType w:val="hybridMultilevel"/>
    <w:tmpl w:val="5B1EF4D6"/>
    <w:lvl w:ilvl="0" w:tplc="0C090003">
      <w:start w:val="1"/>
      <w:numFmt w:val="bullet"/>
      <w:lvlText w:val="o"/>
      <w:lvlJc w:val="left"/>
      <w:pPr>
        <w:ind w:left="1571" w:hanging="360"/>
      </w:pPr>
      <w:rPr>
        <w:rFonts w:ascii="Courier New" w:hAnsi="Courier New" w:cs="Courier New"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5">
    <w:nsid w:val="1BD91A24"/>
    <w:multiLevelType w:val="hybridMultilevel"/>
    <w:tmpl w:val="2F68F8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D1C7782"/>
    <w:multiLevelType w:val="hybridMultilevel"/>
    <w:tmpl w:val="EFB0C2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226B1D83"/>
    <w:multiLevelType w:val="hybridMultilevel"/>
    <w:tmpl w:val="75D0092C"/>
    <w:lvl w:ilvl="0" w:tplc="7BC6E39C">
      <w:start w:val="1"/>
      <w:numFmt w:val="lowerLetter"/>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8">
    <w:nsid w:val="23C74DD2"/>
    <w:multiLevelType w:val="hybridMultilevel"/>
    <w:tmpl w:val="75D4C116"/>
    <w:lvl w:ilvl="0" w:tplc="0C090001">
      <w:start w:val="1"/>
      <w:numFmt w:val="bullet"/>
      <w:lvlText w:val=""/>
      <w:lvlJc w:val="left"/>
      <w:pPr>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9">
    <w:nsid w:val="26E30367"/>
    <w:multiLevelType w:val="hybridMultilevel"/>
    <w:tmpl w:val="737AB3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27837BA9"/>
    <w:multiLevelType w:val="hybridMultilevel"/>
    <w:tmpl w:val="CB866A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27F64700"/>
    <w:multiLevelType w:val="hybridMultilevel"/>
    <w:tmpl w:val="A982532C"/>
    <w:lvl w:ilvl="0" w:tplc="D4A2F0C0">
      <w:start w:val="1"/>
      <w:numFmt w:val="lowerRoman"/>
      <w:lvlText w:val="(%1)"/>
      <w:lvlJc w:val="left"/>
      <w:pPr>
        <w:ind w:left="1440" w:hanging="108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2888136D"/>
    <w:multiLevelType w:val="hybridMultilevel"/>
    <w:tmpl w:val="EC4E0A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292E0BEE"/>
    <w:multiLevelType w:val="hybridMultilevel"/>
    <w:tmpl w:val="9E083F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2A2E608E"/>
    <w:multiLevelType w:val="hybridMultilevel"/>
    <w:tmpl w:val="9C387972"/>
    <w:lvl w:ilvl="0" w:tplc="47002AE2">
      <w:start w:val="1"/>
      <w:numFmt w:val="upperLetter"/>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2B5525A5"/>
    <w:multiLevelType w:val="hybridMultilevel"/>
    <w:tmpl w:val="A65EDE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322F62DD"/>
    <w:multiLevelType w:val="hybridMultilevel"/>
    <w:tmpl w:val="FAD419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37BD00FE"/>
    <w:multiLevelType w:val="hybridMultilevel"/>
    <w:tmpl w:val="183408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8014BBF"/>
    <w:multiLevelType w:val="hybridMultilevel"/>
    <w:tmpl w:val="33BAEF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3CE72F97"/>
    <w:multiLevelType w:val="hybridMultilevel"/>
    <w:tmpl w:val="CED0BE5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4A585263"/>
    <w:multiLevelType w:val="hybridMultilevel"/>
    <w:tmpl w:val="5E6CD510"/>
    <w:lvl w:ilvl="0" w:tplc="950C6AD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4BC515B6"/>
    <w:multiLevelType w:val="hybridMultilevel"/>
    <w:tmpl w:val="27FEB2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4C4370FC"/>
    <w:multiLevelType w:val="hybridMultilevel"/>
    <w:tmpl w:val="7CE6FD84"/>
    <w:lvl w:ilvl="0" w:tplc="0E1CC59C">
      <w:start w:val="1"/>
      <w:numFmt w:val="upperLetter"/>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23">
    <w:nsid w:val="50B03401"/>
    <w:multiLevelType w:val="hybridMultilevel"/>
    <w:tmpl w:val="74EAAF7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531F0759"/>
    <w:multiLevelType w:val="hybridMultilevel"/>
    <w:tmpl w:val="4894B66C"/>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25">
    <w:nsid w:val="534E241E"/>
    <w:multiLevelType w:val="hybridMultilevel"/>
    <w:tmpl w:val="73F01E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563F77F7"/>
    <w:multiLevelType w:val="hybridMultilevel"/>
    <w:tmpl w:val="2870D9B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5B6166F2"/>
    <w:multiLevelType w:val="hybridMultilevel"/>
    <w:tmpl w:val="5F2E004C"/>
    <w:lvl w:ilvl="0" w:tplc="689ED6A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5C4E5CDD"/>
    <w:multiLevelType w:val="hybridMultilevel"/>
    <w:tmpl w:val="E226897A"/>
    <w:lvl w:ilvl="0" w:tplc="C6EE0CF2">
      <w:start w:val="1"/>
      <w:numFmt w:val="lowerLetter"/>
      <w:lvlText w:val="(%1)"/>
      <w:lvlJc w:val="left"/>
      <w:pPr>
        <w:ind w:left="735" w:hanging="37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5E31575D"/>
    <w:multiLevelType w:val="hybridMultilevel"/>
    <w:tmpl w:val="A38CA4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5F4A5255"/>
    <w:multiLevelType w:val="hybridMultilevel"/>
    <w:tmpl w:val="A86CCD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5FA8695E"/>
    <w:multiLevelType w:val="hybridMultilevel"/>
    <w:tmpl w:val="E998F716"/>
    <w:lvl w:ilvl="0" w:tplc="8192607C">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nsid w:val="612F16A7"/>
    <w:multiLevelType w:val="hybridMultilevel"/>
    <w:tmpl w:val="AECEB672"/>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1A303F0"/>
    <w:multiLevelType w:val="hybridMultilevel"/>
    <w:tmpl w:val="E8D24D34"/>
    <w:lvl w:ilvl="0" w:tplc="454A9678">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nsid w:val="6D3140A7"/>
    <w:multiLevelType w:val="singleLevel"/>
    <w:tmpl w:val="F9A83742"/>
    <w:lvl w:ilvl="0">
      <w:start w:val="1"/>
      <w:numFmt w:val="lowerLetter"/>
      <w:lvlText w:val="(%1)"/>
      <w:legacy w:legacy="1" w:legacySpace="0" w:legacyIndent="397"/>
      <w:lvlJc w:val="left"/>
      <w:pPr>
        <w:ind w:left="397" w:hanging="397"/>
      </w:pPr>
    </w:lvl>
  </w:abstractNum>
  <w:abstractNum w:abstractNumId="35">
    <w:nsid w:val="6DF10237"/>
    <w:multiLevelType w:val="hybridMultilevel"/>
    <w:tmpl w:val="39FCE0C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6">
    <w:nsid w:val="70AC3C85"/>
    <w:multiLevelType w:val="hybridMultilevel"/>
    <w:tmpl w:val="EE68CBB8"/>
    <w:lvl w:ilvl="0" w:tplc="0409000F">
      <w:start w:val="1"/>
      <w:numFmt w:val="decimal"/>
      <w:lvlText w:val="%1."/>
      <w:lvlJc w:val="left"/>
      <w:pPr>
        <w:ind w:left="72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4B87E9D"/>
    <w:multiLevelType w:val="hybridMultilevel"/>
    <w:tmpl w:val="9E12B9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75A21A02"/>
    <w:multiLevelType w:val="hybridMultilevel"/>
    <w:tmpl w:val="E0F224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760F6DB5"/>
    <w:multiLevelType w:val="hybridMultilevel"/>
    <w:tmpl w:val="BC8AA8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nsid w:val="7722135E"/>
    <w:multiLevelType w:val="hybridMultilevel"/>
    <w:tmpl w:val="ED4AD4B8"/>
    <w:lvl w:ilvl="0" w:tplc="59F811CA">
      <w:start w:val="1"/>
      <w:numFmt w:val="upperLetter"/>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7B763954"/>
    <w:multiLevelType w:val="hybridMultilevel"/>
    <w:tmpl w:val="E48428E2"/>
    <w:lvl w:ilvl="0" w:tplc="B3B0F95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7E334FF4"/>
    <w:multiLevelType w:val="hybridMultilevel"/>
    <w:tmpl w:val="02C0C95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34"/>
  </w:num>
  <w:num w:numId="2">
    <w:abstractNumId w:val="23"/>
  </w:num>
  <w:num w:numId="3">
    <w:abstractNumId w:val="32"/>
  </w:num>
  <w:num w:numId="4">
    <w:abstractNumId w:val="36"/>
  </w:num>
  <w:num w:numId="5">
    <w:abstractNumId w:val="17"/>
  </w:num>
  <w:num w:numId="6">
    <w:abstractNumId w:val="40"/>
  </w:num>
  <w:num w:numId="7">
    <w:abstractNumId w:val="22"/>
  </w:num>
  <w:num w:numId="8">
    <w:abstractNumId w:val="27"/>
  </w:num>
  <w:num w:numId="9">
    <w:abstractNumId w:val="7"/>
  </w:num>
  <w:num w:numId="10">
    <w:abstractNumId w:val="20"/>
  </w:num>
  <w:num w:numId="11">
    <w:abstractNumId w:val="14"/>
  </w:num>
  <w:num w:numId="12">
    <w:abstractNumId w:val="41"/>
  </w:num>
  <w:num w:numId="13">
    <w:abstractNumId w:val="6"/>
  </w:num>
  <w:num w:numId="14">
    <w:abstractNumId w:val="10"/>
  </w:num>
  <w:num w:numId="15">
    <w:abstractNumId w:val="13"/>
  </w:num>
  <w:num w:numId="16">
    <w:abstractNumId w:val="26"/>
  </w:num>
  <w:num w:numId="17">
    <w:abstractNumId w:val="11"/>
  </w:num>
  <w:num w:numId="18">
    <w:abstractNumId w:val="5"/>
  </w:num>
  <w:num w:numId="19">
    <w:abstractNumId w:val="31"/>
  </w:num>
  <w:num w:numId="20">
    <w:abstractNumId w:val="16"/>
  </w:num>
  <w:num w:numId="21">
    <w:abstractNumId w:val="4"/>
  </w:num>
  <w:num w:numId="22">
    <w:abstractNumId w:val="37"/>
  </w:num>
  <w:num w:numId="23">
    <w:abstractNumId w:val="35"/>
  </w:num>
  <w:num w:numId="24">
    <w:abstractNumId w:val="0"/>
  </w:num>
  <w:num w:numId="25">
    <w:abstractNumId w:val="3"/>
  </w:num>
  <w:num w:numId="26">
    <w:abstractNumId w:val="28"/>
  </w:num>
  <w:num w:numId="27">
    <w:abstractNumId w:val="39"/>
  </w:num>
  <w:num w:numId="28">
    <w:abstractNumId w:val="15"/>
  </w:num>
  <w:num w:numId="29">
    <w:abstractNumId w:val="42"/>
  </w:num>
  <w:num w:numId="30">
    <w:abstractNumId w:val="33"/>
  </w:num>
  <w:num w:numId="31">
    <w:abstractNumId w:val="19"/>
  </w:num>
  <w:num w:numId="3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4"/>
  </w:num>
  <w:num w:numId="34">
    <w:abstractNumId w:val="12"/>
  </w:num>
  <w:num w:numId="35">
    <w:abstractNumId w:val="1"/>
  </w:num>
  <w:num w:numId="36">
    <w:abstractNumId w:val="2"/>
  </w:num>
  <w:num w:numId="37">
    <w:abstractNumId w:val="18"/>
  </w:num>
  <w:num w:numId="38">
    <w:abstractNumId w:val="9"/>
  </w:num>
  <w:num w:numId="39">
    <w:abstractNumId w:val="21"/>
  </w:num>
  <w:num w:numId="40">
    <w:abstractNumId w:val="30"/>
  </w:num>
  <w:num w:numId="41">
    <w:abstractNumId w:val="38"/>
  </w:num>
  <w:num w:numId="42">
    <w:abstractNumId w:val="25"/>
  </w:num>
  <w:num w:numId="4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en-AU" w:vendorID="64" w:dllVersion="131077" w:nlCheck="1" w:checkStyle="1"/>
  <w:activeWritingStyle w:appName="MSWord" w:lang="en-AU" w:vendorID="64" w:dllVersion="131078" w:nlCheck="1" w:checkStyle="1"/>
  <w:activeWritingStyle w:appName="MSWord" w:lang="en-US" w:vendorID="64" w:dllVersion="131078" w:nlCheck="1" w:checkStyle="1"/>
  <w:activeWritingStyle w:appName="MSWord" w:lang="en-GB" w:vendorID="64" w:dllVersion="131078" w:nlCheck="1" w:checkStyle="1"/>
  <w:proofState w:spelling="clean" w:grammar="clean"/>
  <w:documentProtection w:edit="readOnly" w:enforcement="1" w:cryptProviderType="rsaFull" w:cryptAlgorithmClass="hash" w:cryptAlgorithmType="typeAny" w:cryptAlgorithmSid="4" w:cryptSpinCount="100000" w:hash="FHN32qFieOu/nMctmEuFX4Q04ko=" w:salt="AKYN3HXWhQSrVKJUIXfAoQ=="/>
  <w:defaultTabStop w:val="720"/>
  <w:hyphenationZone w:val="916"/>
  <w:doNotHyphenateCaps/>
  <w:drawingGridHorizontalSpacing w:val="100"/>
  <w:displayHorizontalDrawingGridEvery w:val="0"/>
  <w:displayVerticalDrawingGridEvery w:val="0"/>
  <w:doNotShadeFormData/>
  <w:noPunctuationKerning/>
  <w:characterSpacingControl w:val="doNotCompress"/>
  <w:hdrShapeDefaults>
    <o:shapedefaults v:ext="edit" spidmax="2079"/>
    <o:shapelayout v:ext="edit">
      <o:idmap v:ext="edit" data="2"/>
    </o:shapelayout>
  </w:hdrShapeDefault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76A3"/>
    <w:rsid w:val="00000597"/>
    <w:rsid w:val="00001FD5"/>
    <w:rsid w:val="00004101"/>
    <w:rsid w:val="00004231"/>
    <w:rsid w:val="000072D5"/>
    <w:rsid w:val="00010106"/>
    <w:rsid w:val="0001681B"/>
    <w:rsid w:val="000177CE"/>
    <w:rsid w:val="000211FA"/>
    <w:rsid w:val="00026328"/>
    <w:rsid w:val="00026BAA"/>
    <w:rsid w:val="00027005"/>
    <w:rsid w:val="00030DCF"/>
    <w:rsid w:val="000330B6"/>
    <w:rsid w:val="00036830"/>
    <w:rsid w:val="00042207"/>
    <w:rsid w:val="00045753"/>
    <w:rsid w:val="00051E95"/>
    <w:rsid w:val="00052380"/>
    <w:rsid w:val="00055598"/>
    <w:rsid w:val="00064A1E"/>
    <w:rsid w:val="000667C3"/>
    <w:rsid w:val="00070333"/>
    <w:rsid w:val="00071751"/>
    <w:rsid w:val="000746AD"/>
    <w:rsid w:val="00075F07"/>
    <w:rsid w:val="00083511"/>
    <w:rsid w:val="00085345"/>
    <w:rsid w:val="00096E6E"/>
    <w:rsid w:val="000A270C"/>
    <w:rsid w:val="000A3C9B"/>
    <w:rsid w:val="000A4F40"/>
    <w:rsid w:val="000B126D"/>
    <w:rsid w:val="000B53B3"/>
    <w:rsid w:val="000C1830"/>
    <w:rsid w:val="000D550F"/>
    <w:rsid w:val="000D5B0A"/>
    <w:rsid w:val="000E0E25"/>
    <w:rsid w:val="000E2837"/>
    <w:rsid w:val="000E38D9"/>
    <w:rsid w:val="000E4742"/>
    <w:rsid w:val="000E4E4B"/>
    <w:rsid w:val="000F58AE"/>
    <w:rsid w:val="00110BFB"/>
    <w:rsid w:val="00111DC0"/>
    <w:rsid w:val="001134A4"/>
    <w:rsid w:val="001240AC"/>
    <w:rsid w:val="001300EB"/>
    <w:rsid w:val="001304D8"/>
    <w:rsid w:val="00143FA2"/>
    <w:rsid w:val="00144AFA"/>
    <w:rsid w:val="001477B6"/>
    <w:rsid w:val="0015396D"/>
    <w:rsid w:val="00161027"/>
    <w:rsid w:val="00166129"/>
    <w:rsid w:val="00167BDA"/>
    <w:rsid w:val="001708C9"/>
    <w:rsid w:val="00171F6A"/>
    <w:rsid w:val="00172188"/>
    <w:rsid w:val="00187960"/>
    <w:rsid w:val="001918FA"/>
    <w:rsid w:val="0019489A"/>
    <w:rsid w:val="00196A8F"/>
    <w:rsid w:val="001A20CE"/>
    <w:rsid w:val="001A51B6"/>
    <w:rsid w:val="001C1497"/>
    <w:rsid w:val="001D61B4"/>
    <w:rsid w:val="001E0A85"/>
    <w:rsid w:val="001E0D13"/>
    <w:rsid w:val="001E5254"/>
    <w:rsid w:val="001E6DE0"/>
    <w:rsid w:val="001F0A79"/>
    <w:rsid w:val="001F59AB"/>
    <w:rsid w:val="001F6A7B"/>
    <w:rsid w:val="00200377"/>
    <w:rsid w:val="0021433C"/>
    <w:rsid w:val="00215A64"/>
    <w:rsid w:val="00230013"/>
    <w:rsid w:val="00231DF4"/>
    <w:rsid w:val="0024098F"/>
    <w:rsid w:val="002417C3"/>
    <w:rsid w:val="002456EE"/>
    <w:rsid w:val="00245B15"/>
    <w:rsid w:val="00255EAF"/>
    <w:rsid w:val="00267AC6"/>
    <w:rsid w:val="00267B94"/>
    <w:rsid w:val="00274517"/>
    <w:rsid w:val="0028241C"/>
    <w:rsid w:val="00290630"/>
    <w:rsid w:val="00292D20"/>
    <w:rsid w:val="00292F20"/>
    <w:rsid w:val="002A3AFE"/>
    <w:rsid w:val="002A4FB8"/>
    <w:rsid w:val="002A58F4"/>
    <w:rsid w:val="002A7147"/>
    <w:rsid w:val="002B3833"/>
    <w:rsid w:val="002C1398"/>
    <w:rsid w:val="002C31C0"/>
    <w:rsid w:val="002D3520"/>
    <w:rsid w:val="002D5A11"/>
    <w:rsid w:val="002D6CF8"/>
    <w:rsid w:val="002E5CDE"/>
    <w:rsid w:val="002F5A39"/>
    <w:rsid w:val="002F6D81"/>
    <w:rsid w:val="00302E94"/>
    <w:rsid w:val="003037D0"/>
    <w:rsid w:val="003046BD"/>
    <w:rsid w:val="00316A27"/>
    <w:rsid w:val="003212A6"/>
    <w:rsid w:val="00325FFF"/>
    <w:rsid w:val="0033168E"/>
    <w:rsid w:val="00335363"/>
    <w:rsid w:val="003406EC"/>
    <w:rsid w:val="00342377"/>
    <w:rsid w:val="00350B15"/>
    <w:rsid w:val="003547FC"/>
    <w:rsid w:val="00361D12"/>
    <w:rsid w:val="0037207F"/>
    <w:rsid w:val="00381CC0"/>
    <w:rsid w:val="00382E2A"/>
    <w:rsid w:val="00386338"/>
    <w:rsid w:val="00392089"/>
    <w:rsid w:val="0039497A"/>
    <w:rsid w:val="003A19F5"/>
    <w:rsid w:val="003B2899"/>
    <w:rsid w:val="003C04B5"/>
    <w:rsid w:val="003C1F2C"/>
    <w:rsid w:val="003C7297"/>
    <w:rsid w:val="003D3AE5"/>
    <w:rsid w:val="003D59F7"/>
    <w:rsid w:val="003D6E62"/>
    <w:rsid w:val="003E51EB"/>
    <w:rsid w:val="003E6FD1"/>
    <w:rsid w:val="003F0039"/>
    <w:rsid w:val="00407950"/>
    <w:rsid w:val="00407BA1"/>
    <w:rsid w:val="00417641"/>
    <w:rsid w:val="00423497"/>
    <w:rsid w:val="004331A1"/>
    <w:rsid w:val="00436D83"/>
    <w:rsid w:val="004428E1"/>
    <w:rsid w:val="00442BEE"/>
    <w:rsid w:val="0044571C"/>
    <w:rsid w:val="004461D9"/>
    <w:rsid w:val="00446E59"/>
    <w:rsid w:val="0044709A"/>
    <w:rsid w:val="004612D1"/>
    <w:rsid w:val="004676A3"/>
    <w:rsid w:val="00467F1E"/>
    <w:rsid w:val="00471BCA"/>
    <w:rsid w:val="00480275"/>
    <w:rsid w:val="00482695"/>
    <w:rsid w:val="004855A3"/>
    <w:rsid w:val="004951FF"/>
    <w:rsid w:val="00496EC8"/>
    <w:rsid w:val="004A05FF"/>
    <w:rsid w:val="004A273A"/>
    <w:rsid w:val="004A31BE"/>
    <w:rsid w:val="004A7276"/>
    <w:rsid w:val="004B54F7"/>
    <w:rsid w:val="004C2647"/>
    <w:rsid w:val="004D0373"/>
    <w:rsid w:val="004D0E79"/>
    <w:rsid w:val="004D286B"/>
    <w:rsid w:val="004D4533"/>
    <w:rsid w:val="004E05DB"/>
    <w:rsid w:val="004E0D8C"/>
    <w:rsid w:val="004E2E95"/>
    <w:rsid w:val="004E5859"/>
    <w:rsid w:val="004E790B"/>
    <w:rsid w:val="004F478C"/>
    <w:rsid w:val="00502590"/>
    <w:rsid w:val="00502A23"/>
    <w:rsid w:val="0050470A"/>
    <w:rsid w:val="00504D18"/>
    <w:rsid w:val="0050637B"/>
    <w:rsid w:val="00507C03"/>
    <w:rsid w:val="00510E70"/>
    <w:rsid w:val="00512E4B"/>
    <w:rsid w:val="005137C0"/>
    <w:rsid w:val="00515AC9"/>
    <w:rsid w:val="0052459D"/>
    <w:rsid w:val="00524CFC"/>
    <w:rsid w:val="005324ED"/>
    <w:rsid w:val="00533851"/>
    <w:rsid w:val="00535236"/>
    <w:rsid w:val="005356C3"/>
    <w:rsid w:val="0053704B"/>
    <w:rsid w:val="0053710F"/>
    <w:rsid w:val="0054119A"/>
    <w:rsid w:val="00545E57"/>
    <w:rsid w:val="00554EBE"/>
    <w:rsid w:val="00572ED2"/>
    <w:rsid w:val="00582060"/>
    <w:rsid w:val="00585492"/>
    <w:rsid w:val="005874A4"/>
    <w:rsid w:val="00595B9E"/>
    <w:rsid w:val="005970FC"/>
    <w:rsid w:val="005A2E29"/>
    <w:rsid w:val="005B757C"/>
    <w:rsid w:val="005C01DE"/>
    <w:rsid w:val="005C0BF5"/>
    <w:rsid w:val="005C341C"/>
    <w:rsid w:val="005C47B1"/>
    <w:rsid w:val="005C65E1"/>
    <w:rsid w:val="005D3508"/>
    <w:rsid w:val="005E398B"/>
    <w:rsid w:val="005E3A98"/>
    <w:rsid w:val="005E5D66"/>
    <w:rsid w:val="005E7DEE"/>
    <w:rsid w:val="005F1B16"/>
    <w:rsid w:val="005F55B5"/>
    <w:rsid w:val="006022F0"/>
    <w:rsid w:val="00603D67"/>
    <w:rsid w:val="00612634"/>
    <w:rsid w:val="00613FDA"/>
    <w:rsid w:val="006157A5"/>
    <w:rsid w:val="0061759D"/>
    <w:rsid w:val="00621E8E"/>
    <w:rsid w:val="00623CDA"/>
    <w:rsid w:val="00624D75"/>
    <w:rsid w:val="006264BD"/>
    <w:rsid w:val="00627B0B"/>
    <w:rsid w:val="00633C49"/>
    <w:rsid w:val="0063473D"/>
    <w:rsid w:val="0063672E"/>
    <w:rsid w:val="00652AD6"/>
    <w:rsid w:val="006576BC"/>
    <w:rsid w:val="006601AC"/>
    <w:rsid w:val="00661439"/>
    <w:rsid w:val="0066567F"/>
    <w:rsid w:val="00666D5B"/>
    <w:rsid w:val="0067095E"/>
    <w:rsid w:val="00670BCB"/>
    <w:rsid w:val="0067141A"/>
    <w:rsid w:val="006720D2"/>
    <w:rsid w:val="0067272A"/>
    <w:rsid w:val="006770FD"/>
    <w:rsid w:val="00680348"/>
    <w:rsid w:val="00683E54"/>
    <w:rsid w:val="00684747"/>
    <w:rsid w:val="00690B3F"/>
    <w:rsid w:val="00691365"/>
    <w:rsid w:val="00697DB9"/>
    <w:rsid w:val="006A27C9"/>
    <w:rsid w:val="006A3CBD"/>
    <w:rsid w:val="006A5577"/>
    <w:rsid w:val="006B1113"/>
    <w:rsid w:val="006B2543"/>
    <w:rsid w:val="006B4257"/>
    <w:rsid w:val="006B49FC"/>
    <w:rsid w:val="006B599B"/>
    <w:rsid w:val="006B650F"/>
    <w:rsid w:val="006C67A3"/>
    <w:rsid w:val="006D2AA6"/>
    <w:rsid w:val="006D5C35"/>
    <w:rsid w:val="006E55FC"/>
    <w:rsid w:val="006E6661"/>
    <w:rsid w:val="006F0D0F"/>
    <w:rsid w:val="006F48FD"/>
    <w:rsid w:val="006F59CE"/>
    <w:rsid w:val="006F69F6"/>
    <w:rsid w:val="006F7A59"/>
    <w:rsid w:val="006F7F51"/>
    <w:rsid w:val="007019E9"/>
    <w:rsid w:val="0070685C"/>
    <w:rsid w:val="00712018"/>
    <w:rsid w:val="007156C7"/>
    <w:rsid w:val="00722F1B"/>
    <w:rsid w:val="00724FBA"/>
    <w:rsid w:val="00725D30"/>
    <w:rsid w:val="00731E77"/>
    <w:rsid w:val="00732827"/>
    <w:rsid w:val="00740952"/>
    <w:rsid w:val="007549D7"/>
    <w:rsid w:val="00754D81"/>
    <w:rsid w:val="00762984"/>
    <w:rsid w:val="00766232"/>
    <w:rsid w:val="00774D88"/>
    <w:rsid w:val="0077792B"/>
    <w:rsid w:val="00791C21"/>
    <w:rsid w:val="007942E7"/>
    <w:rsid w:val="00795898"/>
    <w:rsid w:val="00796295"/>
    <w:rsid w:val="007A2B72"/>
    <w:rsid w:val="007B53AF"/>
    <w:rsid w:val="007C077F"/>
    <w:rsid w:val="007C3513"/>
    <w:rsid w:val="007C67B3"/>
    <w:rsid w:val="007D2AFD"/>
    <w:rsid w:val="007D6FEE"/>
    <w:rsid w:val="007D7111"/>
    <w:rsid w:val="008064AC"/>
    <w:rsid w:val="00810649"/>
    <w:rsid w:val="00814294"/>
    <w:rsid w:val="0081447F"/>
    <w:rsid w:val="008222AE"/>
    <w:rsid w:val="00830148"/>
    <w:rsid w:val="00835C9A"/>
    <w:rsid w:val="00836B1B"/>
    <w:rsid w:val="00836F7D"/>
    <w:rsid w:val="008445DF"/>
    <w:rsid w:val="00851B4A"/>
    <w:rsid w:val="008524C7"/>
    <w:rsid w:val="00862A13"/>
    <w:rsid w:val="00865B86"/>
    <w:rsid w:val="008723A7"/>
    <w:rsid w:val="0088080D"/>
    <w:rsid w:val="008809D6"/>
    <w:rsid w:val="00883CC5"/>
    <w:rsid w:val="008843CA"/>
    <w:rsid w:val="00884B47"/>
    <w:rsid w:val="00892634"/>
    <w:rsid w:val="0089400B"/>
    <w:rsid w:val="008944FA"/>
    <w:rsid w:val="00895F28"/>
    <w:rsid w:val="008965D3"/>
    <w:rsid w:val="008A2CCA"/>
    <w:rsid w:val="008A6DAF"/>
    <w:rsid w:val="008A759A"/>
    <w:rsid w:val="008B0AC5"/>
    <w:rsid w:val="008B3BA3"/>
    <w:rsid w:val="008C5A70"/>
    <w:rsid w:val="008C739E"/>
    <w:rsid w:val="008E37DC"/>
    <w:rsid w:val="008E44D1"/>
    <w:rsid w:val="008E5C0A"/>
    <w:rsid w:val="008F222C"/>
    <w:rsid w:val="008F61EC"/>
    <w:rsid w:val="008F7BC6"/>
    <w:rsid w:val="0090337E"/>
    <w:rsid w:val="00903B67"/>
    <w:rsid w:val="009118BB"/>
    <w:rsid w:val="00912A7A"/>
    <w:rsid w:val="00930619"/>
    <w:rsid w:val="00930EAB"/>
    <w:rsid w:val="009314D2"/>
    <w:rsid w:val="00932103"/>
    <w:rsid w:val="00934794"/>
    <w:rsid w:val="0093684E"/>
    <w:rsid w:val="0094414B"/>
    <w:rsid w:val="00945B01"/>
    <w:rsid w:val="009504D6"/>
    <w:rsid w:val="0095109C"/>
    <w:rsid w:val="00952A50"/>
    <w:rsid w:val="00956AAA"/>
    <w:rsid w:val="00956D3D"/>
    <w:rsid w:val="00956D99"/>
    <w:rsid w:val="0096458C"/>
    <w:rsid w:val="00971DE1"/>
    <w:rsid w:val="00973550"/>
    <w:rsid w:val="009747F0"/>
    <w:rsid w:val="00977A66"/>
    <w:rsid w:val="009817F7"/>
    <w:rsid w:val="009852B0"/>
    <w:rsid w:val="00992417"/>
    <w:rsid w:val="00995F57"/>
    <w:rsid w:val="009A0D9D"/>
    <w:rsid w:val="009A18BC"/>
    <w:rsid w:val="009A24C9"/>
    <w:rsid w:val="009A40C9"/>
    <w:rsid w:val="009A5F19"/>
    <w:rsid w:val="009A7451"/>
    <w:rsid w:val="009B1E4B"/>
    <w:rsid w:val="009B3D24"/>
    <w:rsid w:val="009B411B"/>
    <w:rsid w:val="009B514C"/>
    <w:rsid w:val="009C4F6C"/>
    <w:rsid w:val="009E00CE"/>
    <w:rsid w:val="009E12C4"/>
    <w:rsid w:val="009E1326"/>
    <w:rsid w:val="009E134B"/>
    <w:rsid w:val="009E67E8"/>
    <w:rsid w:val="009F026B"/>
    <w:rsid w:val="009F198A"/>
    <w:rsid w:val="009F6287"/>
    <w:rsid w:val="009F7C46"/>
    <w:rsid w:val="00A005E9"/>
    <w:rsid w:val="00A03738"/>
    <w:rsid w:val="00A30A22"/>
    <w:rsid w:val="00A3308C"/>
    <w:rsid w:val="00A34DCE"/>
    <w:rsid w:val="00A351F2"/>
    <w:rsid w:val="00A41491"/>
    <w:rsid w:val="00A42A40"/>
    <w:rsid w:val="00A44F8F"/>
    <w:rsid w:val="00A52649"/>
    <w:rsid w:val="00A57859"/>
    <w:rsid w:val="00A57FAE"/>
    <w:rsid w:val="00A64160"/>
    <w:rsid w:val="00A65F9A"/>
    <w:rsid w:val="00A76D9F"/>
    <w:rsid w:val="00A8127B"/>
    <w:rsid w:val="00A82F7C"/>
    <w:rsid w:val="00A849BD"/>
    <w:rsid w:val="00A8568A"/>
    <w:rsid w:val="00A85726"/>
    <w:rsid w:val="00A9178A"/>
    <w:rsid w:val="00AA5FB9"/>
    <w:rsid w:val="00AA7B70"/>
    <w:rsid w:val="00AB12E5"/>
    <w:rsid w:val="00AC02D3"/>
    <w:rsid w:val="00AC446E"/>
    <w:rsid w:val="00AD13A9"/>
    <w:rsid w:val="00AD15B3"/>
    <w:rsid w:val="00AD1D5C"/>
    <w:rsid w:val="00AD6981"/>
    <w:rsid w:val="00AE191B"/>
    <w:rsid w:val="00AE261B"/>
    <w:rsid w:val="00AF6DB6"/>
    <w:rsid w:val="00B025AB"/>
    <w:rsid w:val="00B02B13"/>
    <w:rsid w:val="00B07A60"/>
    <w:rsid w:val="00B10C93"/>
    <w:rsid w:val="00B15C85"/>
    <w:rsid w:val="00B20DC2"/>
    <w:rsid w:val="00B22EF7"/>
    <w:rsid w:val="00B24603"/>
    <w:rsid w:val="00B301DB"/>
    <w:rsid w:val="00B41444"/>
    <w:rsid w:val="00B41C26"/>
    <w:rsid w:val="00B531D2"/>
    <w:rsid w:val="00B573EE"/>
    <w:rsid w:val="00B61407"/>
    <w:rsid w:val="00B6551F"/>
    <w:rsid w:val="00B66233"/>
    <w:rsid w:val="00B860A6"/>
    <w:rsid w:val="00B94062"/>
    <w:rsid w:val="00B9525A"/>
    <w:rsid w:val="00BA5F48"/>
    <w:rsid w:val="00BA6A78"/>
    <w:rsid w:val="00BB3C7B"/>
    <w:rsid w:val="00BC5378"/>
    <w:rsid w:val="00BC7F5A"/>
    <w:rsid w:val="00BD11C9"/>
    <w:rsid w:val="00BE18DA"/>
    <w:rsid w:val="00BE6ED2"/>
    <w:rsid w:val="00BF14AB"/>
    <w:rsid w:val="00BF216F"/>
    <w:rsid w:val="00BF63B0"/>
    <w:rsid w:val="00BF69BA"/>
    <w:rsid w:val="00BF6ADC"/>
    <w:rsid w:val="00BF7D08"/>
    <w:rsid w:val="00C00752"/>
    <w:rsid w:val="00C02115"/>
    <w:rsid w:val="00C130E2"/>
    <w:rsid w:val="00C17A8D"/>
    <w:rsid w:val="00C21A7E"/>
    <w:rsid w:val="00C23666"/>
    <w:rsid w:val="00C27166"/>
    <w:rsid w:val="00C27960"/>
    <w:rsid w:val="00C30C83"/>
    <w:rsid w:val="00C4450B"/>
    <w:rsid w:val="00C45653"/>
    <w:rsid w:val="00C508D8"/>
    <w:rsid w:val="00C56FA4"/>
    <w:rsid w:val="00C614B8"/>
    <w:rsid w:val="00C64BEA"/>
    <w:rsid w:val="00C65379"/>
    <w:rsid w:val="00C66528"/>
    <w:rsid w:val="00C7047D"/>
    <w:rsid w:val="00C71B04"/>
    <w:rsid w:val="00C73BE6"/>
    <w:rsid w:val="00C80511"/>
    <w:rsid w:val="00C80A96"/>
    <w:rsid w:val="00C821D8"/>
    <w:rsid w:val="00C845CC"/>
    <w:rsid w:val="00C848AC"/>
    <w:rsid w:val="00C90A46"/>
    <w:rsid w:val="00C94341"/>
    <w:rsid w:val="00C9555E"/>
    <w:rsid w:val="00CA39D1"/>
    <w:rsid w:val="00CA59B0"/>
    <w:rsid w:val="00CA7F0B"/>
    <w:rsid w:val="00CB04D8"/>
    <w:rsid w:val="00CC18B2"/>
    <w:rsid w:val="00CC2069"/>
    <w:rsid w:val="00CD4FB6"/>
    <w:rsid w:val="00CE3FCF"/>
    <w:rsid w:val="00CE625E"/>
    <w:rsid w:val="00CE648B"/>
    <w:rsid w:val="00CF040D"/>
    <w:rsid w:val="00CF46C8"/>
    <w:rsid w:val="00D0078E"/>
    <w:rsid w:val="00D0232A"/>
    <w:rsid w:val="00D041B4"/>
    <w:rsid w:val="00D0589D"/>
    <w:rsid w:val="00D079BF"/>
    <w:rsid w:val="00D121D7"/>
    <w:rsid w:val="00D125D6"/>
    <w:rsid w:val="00D12861"/>
    <w:rsid w:val="00D1382E"/>
    <w:rsid w:val="00D15D12"/>
    <w:rsid w:val="00D32118"/>
    <w:rsid w:val="00D32AE1"/>
    <w:rsid w:val="00D3507B"/>
    <w:rsid w:val="00D42447"/>
    <w:rsid w:val="00D43F78"/>
    <w:rsid w:val="00D46222"/>
    <w:rsid w:val="00D46292"/>
    <w:rsid w:val="00D50BC5"/>
    <w:rsid w:val="00D70F20"/>
    <w:rsid w:val="00D74926"/>
    <w:rsid w:val="00D81657"/>
    <w:rsid w:val="00D84E16"/>
    <w:rsid w:val="00D86BE7"/>
    <w:rsid w:val="00DA2370"/>
    <w:rsid w:val="00DA47F2"/>
    <w:rsid w:val="00DA685C"/>
    <w:rsid w:val="00DB0598"/>
    <w:rsid w:val="00DB292C"/>
    <w:rsid w:val="00DB32DF"/>
    <w:rsid w:val="00DC3D46"/>
    <w:rsid w:val="00DC77B4"/>
    <w:rsid w:val="00DE1074"/>
    <w:rsid w:val="00DE44B8"/>
    <w:rsid w:val="00DE47FB"/>
    <w:rsid w:val="00DE547E"/>
    <w:rsid w:val="00DF007C"/>
    <w:rsid w:val="00DF07EC"/>
    <w:rsid w:val="00DF1452"/>
    <w:rsid w:val="00DF69AD"/>
    <w:rsid w:val="00E001BD"/>
    <w:rsid w:val="00E01171"/>
    <w:rsid w:val="00E04DB6"/>
    <w:rsid w:val="00E107CB"/>
    <w:rsid w:val="00E10DF9"/>
    <w:rsid w:val="00E12CA2"/>
    <w:rsid w:val="00E23529"/>
    <w:rsid w:val="00E317BE"/>
    <w:rsid w:val="00E331B6"/>
    <w:rsid w:val="00E34BA2"/>
    <w:rsid w:val="00E40FE4"/>
    <w:rsid w:val="00E4492D"/>
    <w:rsid w:val="00E5103C"/>
    <w:rsid w:val="00E543B8"/>
    <w:rsid w:val="00E54CFA"/>
    <w:rsid w:val="00E55006"/>
    <w:rsid w:val="00E5555F"/>
    <w:rsid w:val="00E56EFE"/>
    <w:rsid w:val="00E5707E"/>
    <w:rsid w:val="00E654EB"/>
    <w:rsid w:val="00E8086A"/>
    <w:rsid w:val="00E93E90"/>
    <w:rsid w:val="00EA2E1F"/>
    <w:rsid w:val="00EA3EBE"/>
    <w:rsid w:val="00EB05D0"/>
    <w:rsid w:val="00EB06B6"/>
    <w:rsid w:val="00EB542B"/>
    <w:rsid w:val="00EB5A91"/>
    <w:rsid w:val="00EB6083"/>
    <w:rsid w:val="00EB7723"/>
    <w:rsid w:val="00EC1228"/>
    <w:rsid w:val="00EC50F2"/>
    <w:rsid w:val="00EC5A7E"/>
    <w:rsid w:val="00EE427D"/>
    <w:rsid w:val="00EF4861"/>
    <w:rsid w:val="00F01E24"/>
    <w:rsid w:val="00F07C1F"/>
    <w:rsid w:val="00F07F43"/>
    <w:rsid w:val="00F17D7F"/>
    <w:rsid w:val="00F2076D"/>
    <w:rsid w:val="00F21BEA"/>
    <w:rsid w:val="00F34B41"/>
    <w:rsid w:val="00F3724E"/>
    <w:rsid w:val="00F37269"/>
    <w:rsid w:val="00F4014F"/>
    <w:rsid w:val="00F413B6"/>
    <w:rsid w:val="00F442C3"/>
    <w:rsid w:val="00F50B7F"/>
    <w:rsid w:val="00F6443B"/>
    <w:rsid w:val="00F65D7B"/>
    <w:rsid w:val="00F66AAD"/>
    <w:rsid w:val="00F739FC"/>
    <w:rsid w:val="00F84EED"/>
    <w:rsid w:val="00F9408E"/>
    <w:rsid w:val="00FB00F4"/>
    <w:rsid w:val="00FB1C95"/>
    <w:rsid w:val="00FB319C"/>
    <w:rsid w:val="00FB31BE"/>
    <w:rsid w:val="00FB3243"/>
    <w:rsid w:val="00FB48EC"/>
    <w:rsid w:val="00FB6C00"/>
    <w:rsid w:val="00FC46D4"/>
    <w:rsid w:val="00FD1B92"/>
    <w:rsid w:val="00FD4814"/>
    <w:rsid w:val="00FD69BE"/>
    <w:rsid w:val="00FD7DD5"/>
    <w:rsid w:val="00FE1D6E"/>
    <w:rsid w:val="00FE3961"/>
    <w:rsid w:val="00FE5ECB"/>
    <w:rsid w:val="00FE656E"/>
    <w:rsid w:val="00FF2937"/>
    <w:rsid w:val="00FF3066"/>
    <w:rsid w:val="00FF45C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lsdException w:name="macro" w:uiPriority="0"/>
    <w:lsdException w:name="Title" w:semiHidden="0" w:uiPriority="10" w:unhideWhenUsed="0"/>
    <w:lsdException w:name="Default Paragraph Font" w:uiPriority="1"/>
    <w:lsdException w:name="Body Text" w:uiPriority="0" w:qFormat="1"/>
    <w:lsdException w:name="Subtitle" w:semiHidden="0" w:uiPriority="11" w:unhideWhenUsed="0"/>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6B4257"/>
    <w:pPr>
      <w:tabs>
        <w:tab w:val="left" w:pos="567"/>
        <w:tab w:val="left" w:pos="1134"/>
      </w:tabs>
      <w:spacing w:after="60"/>
      <w:jc w:val="both"/>
    </w:pPr>
    <w:rPr>
      <w:rFonts w:ascii="Verdana" w:hAnsi="Verdana"/>
      <w:lang w:eastAsia="en-US"/>
    </w:rPr>
  </w:style>
  <w:style w:type="paragraph" w:styleId="Heading1">
    <w:name w:val="heading 1"/>
    <w:basedOn w:val="Normal"/>
    <w:next w:val="Normal"/>
    <w:qFormat/>
    <w:rsid w:val="00075F07"/>
    <w:pPr>
      <w:keepNext/>
      <w:suppressAutoHyphens/>
      <w:outlineLvl w:val="0"/>
    </w:pPr>
    <w:rPr>
      <w:b/>
      <w:bCs/>
      <w:caps/>
      <w:sz w:val="22"/>
    </w:rPr>
  </w:style>
  <w:style w:type="paragraph" w:styleId="Heading2">
    <w:name w:val="heading 2"/>
    <w:basedOn w:val="Normal"/>
    <w:next w:val="Normal"/>
    <w:qFormat/>
    <w:rsid w:val="00075F07"/>
    <w:pPr>
      <w:keepNext/>
      <w:outlineLvl w:val="1"/>
    </w:pPr>
    <w:rPr>
      <w:b/>
      <w:i/>
    </w:rPr>
  </w:style>
  <w:style w:type="paragraph" w:styleId="Heading3">
    <w:name w:val="heading 3"/>
    <w:basedOn w:val="Normal"/>
    <w:next w:val="Normal"/>
    <w:qFormat/>
    <w:rsid w:val="00075F07"/>
    <w:pPr>
      <w:keepNext/>
      <w:tabs>
        <w:tab w:val="left" w:pos="284"/>
        <w:tab w:val="left" w:pos="1418"/>
      </w:tabs>
      <w:outlineLvl w:val="2"/>
    </w:pPr>
    <w:rPr>
      <w:b/>
      <w:i/>
    </w:rPr>
  </w:style>
  <w:style w:type="paragraph" w:styleId="Heading4">
    <w:name w:val="heading 4"/>
    <w:basedOn w:val="Normal"/>
    <w:next w:val="Normal"/>
    <w:qFormat/>
    <w:rsid w:val="00971DE1"/>
    <w:pPr>
      <w:keepNext/>
      <w:tabs>
        <w:tab w:val="center" w:pos="4820"/>
        <w:tab w:val="center" w:pos="9356"/>
      </w:tabs>
      <w:suppressAutoHyphens/>
      <w:contextualSpacing/>
      <w:outlineLvl w:val="3"/>
    </w:pPr>
    <w:rPr>
      <w:b/>
    </w:rPr>
  </w:style>
  <w:style w:type="paragraph" w:styleId="Heading5">
    <w:name w:val="heading 5"/>
    <w:basedOn w:val="Normal"/>
    <w:next w:val="Normal"/>
    <w:qFormat/>
    <w:rsid w:val="00482695"/>
    <w:pPr>
      <w:keepNext/>
      <w:tabs>
        <w:tab w:val="left" w:pos="1701"/>
        <w:tab w:val="center" w:pos="8789"/>
      </w:tabs>
      <w:suppressAutoHyphens/>
      <w:outlineLvl w:val="4"/>
    </w:pPr>
    <w:rPr>
      <w:rFonts w:ascii="Arial" w:hAnsi="Arial"/>
      <w:b/>
      <w:spacing w:val="-2"/>
      <w:sz w:val="22"/>
    </w:rPr>
  </w:style>
  <w:style w:type="paragraph" w:styleId="Heading6">
    <w:name w:val="heading 6"/>
    <w:basedOn w:val="Normal"/>
    <w:next w:val="Normal"/>
    <w:qFormat/>
    <w:rsid w:val="00482695"/>
    <w:pPr>
      <w:keepNext/>
      <w:tabs>
        <w:tab w:val="left" w:pos="1080"/>
        <w:tab w:val="left" w:pos="1680"/>
        <w:tab w:val="center" w:pos="9356"/>
      </w:tabs>
      <w:suppressAutoHyphens/>
      <w:spacing w:line="360" w:lineRule="auto"/>
      <w:outlineLvl w:val="5"/>
    </w:pPr>
    <w:rPr>
      <w:rFonts w:ascii="Arial" w:hAnsi="Arial"/>
      <w:b/>
      <w:spacing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482695"/>
  </w:style>
  <w:style w:type="character" w:styleId="EndnoteReference">
    <w:name w:val="endnote reference"/>
    <w:basedOn w:val="DefaultParagraphFont"/>
    <w:semiHidden/>
    <w:rsid w:val="00482695"/>
    <w:rPr>
      <w:vertAlign w:val="superscript"/>
    </w:rPr>
  </w:style>
  <w:style w:type="paragraph" w:styleId="FootnoteText">
    <w:name w:val="footnote text"/>
    <w:basedOn w:val="Normal"/>
    <w:semiHidden/>
    <w:rsid w:val="00482695"/>
  </w:style>
  <w:style w:type="character" w:styleId="FootnoteReference">
    <w:name w:val="footnote reference"/>
    <w:basedOn w:val="DefaultParagraphFont"/>
    <w:semiHidden/>
    <w:rsid w:val="00482695"/>
    <w:rPr>
      <w:vertAlign w:val="superscript"/>
    </w:rPr>
  </w:style>
  <w:style w:type="character" w:customStyle="1" w:styleId="Document8">
    <w:name w:val="Document 8"/>
    <w:basedOn w:val="DefaultParagraphFont"/>
    <w:rsid w:val="00482695"/>
  </w:style>
  <w:style w:type="character" w:customStyle="1" w:styleId="Document4">
    <w:name w:val="Document 4"/>
    <w:basedOn w:val="DefaultParagraphFont"/>
    <w:rsid w:val="00482695"/>
    <w:rPr>
      <w:b/>
      <w:i/>
      <w:sz w:val="24"/>
    </w:rPr>
  </w:style>
  <w:style w:type="character" w:customStyle="1" w:styleId="Document6">
    <w:name w:val="Document 6"/>
    <w:basedOn w:val="DefaultParagraphFont"/>
    <w:rsid w:val="00482695"/>
  </w:style>
  <w:style w:type="character" w:customStyle="1" w:styleId="Document5">
    <w:name w:val="Document 5"/>
    <w:basedOn w:val="DefaultParagraphFont"/>
    <w:rsid w:val="00482695"/>
  </w:style>
  <w:style w:type="character" w:customStyle="1" w:styleId="Document2">
    <w:name w:val="Document 2"/>
    <w:basedOn w:val="DefaultParagraphFont"/>
    <w:rsid w:val="00482695"/>
    <w:rPr>
      <w:rFonts w:ascii="Courier" w:hAnsi="Courier"/>
      <w:noProof w:val="0"/>
      <w:sz w:val="24"/>
      <w:lang w:val="en-US"/>
    </w:rPr>
  </w:style>
  <w:style w:type="character" w:customStyle="1" w:styleId="Document7">
    <w:name w:val="Document 7"/>
    <w:basedOn w:val="DefaultParagraphFont"/>
    <w:rsid w:val="00482695"/>
  </w:style>
  <w:style w:type="character" w:customStyle="1" w:styleId="Bibliogrphy">
    <w:name w:val="Bibliogrphy"/>
    <w:basedOn w:val="DefaultParagraphFont"/>
    <w:rsid w:val="00482695"/>
  </w:style>
  <w:style w:type="paragraph" w:customStyle="1" w:styleId="RightPar1">
    <w:name w:val="Right Par 1"/>
    <w:rsid w:val="00482695"/>
    <w:pPr>
      <w:tabs>
        <w:tab w:val="left" w:pos="-720"/>
        <w:tab w:val="left" w:pos="0"/>
        <w:tab w:val="decimal" w:pos="720"/>
      </w:tabs>
      <w:suppressAutoHyphens/>
      <w:ind w:left="720"/>
    </w:pPr>
    <w:rPr>
      <w:rFonts w:ascii="Courier" w:hAnsi="Courier"/>
      <w:sz w:val="24"/>
      <w:lang w:val="en-US" w:eastAsia="en-US"/>
    </w:rPr>
  </w:style>
  <w:style w:type="paragraph" w:customStyle="1" w:styleId="RightPar2">
    <w:name w:val="Right Par 2"/>
    <w:rsid w:val="00482695"/>
    <w:pPr>
      <w:tabs>
        <w:tab w:val="left" w:pos="-720"/>
        <w:tab w:val="left" w:pos="0"/>
        <w:tab w:val="left" w:pos="720"/>
        <w:tab w:val="decimal" w:pos="1440"/>
      </w:tabs>
      <w:suppressAutoHyphens/>
      <w:ind w:left="1440"/>
    </w:pPr>
    <w:rPr>
      <w:rFonts w:ascii="Courier" w:hAnsi="Courier"/>
      <w:sz w:val="24"/>
      <w:lang w:val="en-US" w:eastAsia="en-US"/>
    </w:rPr>
  </w:style>
  <w:style w:type="character" w:customStyle="1" w:styleId="Document3">
    <w:name w:val="Document 3"/>
    <w:basedOn w:val="DefaultParagraphFont"/>
    <w:rsid w:val="00482695"/>
    <w:rPr>
      <w:rFonts w:ascii="Courier" w:hAnsi="Courier"/>
      <w:noProof w:val="0"/>
      <w:sz w:val="24"/>
      <w:lang w:val="en-US"/>
    </w:rPr>
  </w:style>
  <w:style w:type="paragraph" w:customStyle="1" w:styleId="RightPar3">
    <w:name w:val="Right Par 3"/>
    <w:rsid w:val="00482695"/>
    <w:pPr>
      <w:tabs>
        <w:tab w:val="left" w:pos="-720"/>
        <w:tab w:val="left" w:pos="0"/>
        <w:tab w:val="left" w:pos="720"/>
        <w:tab w:val="left" w:pos="1440"/>
        <w:tab w:val="decimal" w:pos="2160"/>
      </w:tabs>
      <w:suppressAutoHyphens/>
      <w:ind w:left="2160"/>
    </w:pPr>
    <w:rPr>
      <w:rFonts w:ascii="Courier" w:hAnsi="Courier"/>
      <w:sz w:val="24"/>
      <w:lang w:val="en-US" w:eastAsia="en-US"/>
    </w:rPr>
  </w:style>
  <w:style w:type="paragraph" w:customStyle="1" w:styleId="RightPar4">
    <w:name w:val="Right Par 4"/>
    <w:rsid w:val="00482695"/>
    <w:pPr>
      <w:tabs>
        <w:tab w:val="left" w:pos="-720"/>
        <w:tab w:val="left" w:pos="0"/>
        <w:tab w:val="left" w:pos="720"/>
        <w:tab w:val="left" w:pos="1440"/>
        <w:tab w:val="left" w:pos="2160"/>
        <w:tab w:val="decimal" w:pos="2880"/>
      </w:tabs>
      <w:suppressAutoHyphens/>
      <w:ind w:left="2880"/>
    </w:pPr>
    <w:rPr>
      <w:rFonts w:ascii="Courier" w:hAnsi="Courier"/>
      <w:sz w:val="24"/>
      <w:lang w:val="en-US" w:eastAsia="en-US"/>
    </w:rPr>
  </w:style>
  <w:style w:type="paragraph" w:customStyle="1" w:styleId="RightPar5">
    <w:name w:val="Right Par 5"/>
    <w:rsid w:val="00482695"/>
    <w:pPr>
      <w:tabs>
        <w:tab w:val="left" w:pos="-720"/>
        <w:tab w:val="left" w:pos="0"/>
        <w:tab w:val="left" w:pos="720"/>
        <w:tab w:val="left" w:pos="1440"/>
        <w:tab w:val="left" w:pos="2160"/>
        <w:tab w:val="left" w:pos="2880"/>
        <w:tab w:val="decimal" w:pos="3600"/>
      </w:tabs>
      <w:suppressAutoHyphens/>
      <w:ind w:left="3600"/>
    </w:pPr>
    <w:rPr>
      <w:rFonts w:ascii="Courier" w:hAnsi="Courier"/>
      <w:sz w:val="24"/>
      <w:lang w:val="en-US" w:eastAsia="en-US"/>
    </w:rPr>
  </w:style>
  <w:style w:type="paragraph" w:customStyle="1" w:styleId="RightPar6">
    <w:name w:val="Right Par 6"/>
    <w:rsid w:val="00482695"/>
    <w:pPr>
      <w:tabs>
        <w:tab w:val="left" w:pos="-720"/>
        <w:tab w:val="left" w:pos="0"/>
        <w:tab w:val="left" w:pos="720"/>
        <w:tab w:val="left" w:pos="1440"/>
        <w:tab w:val="left" w:pos="2160"/>
        <w:tab w:val="left" w:pos="2880"/>
        <w:tab w:val="left" w:pos="3600"/>
        <w:tab w:val="decimal" w:pos="4320"/>
      </w:tabs>
      <w:suppressAutoHyphens/>
      <w:ind w:left="4320"/>
    </w:pPr>
    <w:rPr>
      <w:rFonts w:ascii="Courier" w:hAnsi="Courier"/>
      <w:sz w:val="24"/>
      <w:lang w:val="en-US" w:eastAsia="en-US"/>
    </w:rPr>
  </w:style>
  <w:style w:type="paragraph" w:customStyle="1" w:styleId="RightPar7">
    <w:name w:val="Right Par 7"/>
    <w:rsid w:val="00482695"/>
    <w:pPr>
      <w:tabs>
        <w:tab w:val="left" w:pos="-720"/>
        <w:tab w:val="left" w:pos="0"/>
        <w:tab w:val="left" w:pos="720"/>
        <w:tab w:val="left" w:pos="1440"/>
        <w:tab w:val="left" w:pos="2160"/>
        <w:tab w:val="left" w:pos="2880"/>
        <w:tab w:val="left" w:pos="3600"/>
        <w:tab w:val="left" w:pos="4320"/>
        <w:tab w:val="decimal" w:pos="5040"/>
      </w:tabs>
      <w:suppressAutoHyphens/>
      <w:ind w:left="5040"/>
    </w:pPr>
    <w:rPr>
      <w:rFonts w:ascii="Courier" w:hAnsi="Courier"/>
      <w:sz w:val="24"/>
      <w:lang w:val="en-US" w:eastAsia="en-US"/>
    </w:rPr>
  </w:style>
  <w:style w:type="paragraph" w:customStyle="1" w:styleId="RightPar8">
    <w:name w:val="Right Par 8"/>
    <w:rsid w:val="00482695"/>
    <w:pPr>
      <w:tabs>
        <w:tab w:val="left" w:pos="-720"/>
        <w:tab w:val="left" w:pos="0"/>
        <w:tab w:val="left" w:pos="720"/>
        <w:tab w:val="left" w:pos="1440"/>
        <w:tab w:val="left" w:pos="2160"/>
        <w:tab w:val="left" w:pos="2880"/>
        <w:tab w:val="left" w:pos="3600"/>
        <w:tab w:val="left" w:pos="4320"/>
        <w:tab w:val="left" w:pos="5040"/>
        <w:tab w:val="decimal" w:pos="5760"/>
      </w:tabs>
      <w:suppressAutoHyphens/>
      <w:ind w:left="5760"/>
    </w:pPr>
    <w:rPr>
      <w:rFonts w:ascii="Courier" w:hAnsi="Courier"/>
      <w:sz w:val="24"/>
      <w:lang w:val="en-US" w:eastAsia="en-US"/>
    </w:rPr>
  </w:style>
  <w:style w:type="paragraph" w:customStyle="1" w:styleId="Document1">
    <w:name w:val="Document 1"/>
    <w:rsid w:val="00482695"/>
    <w:pPr>
      <w:keepNext/>
      <w:keepLines/>
      <w:tabs>
        <w:tab w:val="left" w:pos="-720"/>
      </w:tabs>
      <w:suppressAutoHyphens/>
    </w:pPr>
    <w:rPr>
      <w:rFonts w:ascii="Courier" w:hAnsi="Courier"/>
      <w:sz w:val="24"/>
      <w:lang w:val="en-US" w:eastAsia="en-US"/>
    </w:rPr>
  </w:style>
  <w:style w:type="character" w:customStyle="1" w:styleId="TechInit">
    <w:name w:val="Tech Init"/>
    <w:basedOn w:val="DefaultParagraphFont"/>
    <w:rsid w:val="00482695"/>
    <w:rPr>
      <w:rFonts w:ascii="Courier" w:hAnsi="Courier"/>
      <w:noProof w:val="0"/>
      <w:sz w:val="24"/>
      <w:lang w:val="en-US"/>
    </w:rPr>
  </w:style>
  <w:style w:type="paragraph" w:customStyle="1" w:styleId="Technical5">
    <w:name w:val="Technical 5"/>
    <w:rsid w:val="00482695"/>
    <w:pPr>
      <w:tabs>
        <w:tab w:val="left" w:pos="-720"/>
      </w:tabs>
      <w:suppressAutoHyphens/>
      <w:ind w:firstLine="720"/>
    </w:pPr>
    <w:rPr>
      <w:rFonts w:ascii="Courier" w:hAnsi="Courier"/>
      <w:b/>
      <w:sz w:val="24"/>
      <w:lang w:val="en-US" w:eastAsia="en-US"/>
    </w:rPr>
  </w:style>
  <w:style w:type="paragraph" w:customStyle="1" w:styleId="Technical6">
    <w:name w:val="Technical 6"/>
    <w:rsid w:val="00482695"/>
    <w:pPr>
      <w:tabs>
        <w:tab w:val="left" w:pos="-720"/>
      </w:tabs>
      <w:suppressAutoHyphens/>
      <w:ind w:firstLine="720"/>
    </w:pPr>
    <w:rPr>
      <w:rFonts w:ascii="Courier" w:hAnsi="Courier"/>
      <w:b/>
      <w:sz w:val="24"/>
      <w:lang w:val="en-US" w:eastAsia="en-US"/>
    </w:rPr>
  </w:style>
  <w:style w:type="character" w:customStyle="1" w:styleId="Technical2">
    <w:name w:val="Technical 2"/>
    <w:basedOn w:val="DefaultParagraphFont"/>
    <w:rsid w:val="00482695"/>
    <w:rPr>
      <w:rFonts w:ascii="Courier" w:hAnsi="Courier"/>
      <w:noProof w:val="0"/>
      <w:sz w:val="24"/>
      <w:lang w:val="en-US"/>
    </w:rPr>
  </w:style>
  <w:style w:type="character" w:customStyle="1" w:styleId="Technical3">
    <w:name w:val="Technical 3"/>
    <w:basedOn w:val="DefaultParagraphFont"/>
    <w:rsid w:val="00482695"/>
    <w:rPr>
      <w:rFonts w:ascii="Courier" w:hAnsi="Courier"/>
      <w:noProof w:val="0"/>
      <w:sz w:val="24"/>
      <w:lang w:val="en-US"/>
    </w:rPr>
  </w:style>
  <w:style w:type="paragraph" w:customStyle="1" w:styleId="Technical4">
    <w:name w:val="Technical 4"/>
    <w:rsid w:val="00482695"/>
    <w:pPr>
      <w:tabs>
        <w:tab w:val="left" w:pos="-720"/>
      </w:tabs>
      <w:suppressAutoHyphens/>
    </w:pPr>
    <w:rPr>
      <w:rFonts w:ascii="Courier" w:hAnsi="Courier"/>
      <w:b/>
      <w:sz w:val="24"/>
      <w:lang w:val="en-US" w:eastAsia="en-US"/>
    </w:rPr>
  </w:style>
  <w:style w:type="character" w:customStyle="1" w:styleId="Technical1">
    <w:name w:val="Technical 1"/>
    <w:basedOn w:val="DefaultParagraphFont"/>
    <w:rsid w:val="00482695"/>
    <w:rPr>
      <w:rFonts w:ascii="Courier" w:hAnsi="Courier"/>
      <w:noProof w:val="0"/>
      <w:sz w:val="24"/>
      <w:lang w:val="en-US"/>
    </w:rPr>
  </w:style>
  <w:style w:type="paragraph" w:customStyle="1" w:styleId="Technical7">
    <w:name w:val="Technical 7"/>
    <w:rsid w:val="00482695"/>
    <w:pPr>
      <w:tabs>
        <w:tab w:val="left" w:pos="-720"/>
      </w:tabs>
      <w:suppressAutoHyphens/>
      <w:ind w:firstLine="720"/>
    </w:pPr>
    <w:rPr>
      <w:rFonts w:ascii="Courier" w:hAnsi="Courier"/>
      <w:b/>
      <w:sz w:val="24"/>
      <w:lang w:val="en-US" w:eastAsia="en-US"/>
    </w:rPr>
  </w:style>
  <w:style w:type="paragraph" w:customStyle="1" w:styleId="Technical8">
    <w:name w:val="Technical 8"/>
    <w:rsid w:val="00482695"/>
    <w:pPr>
      <w:tabs>
        <w:tab w:val="left" w:pos="-720"/>
      </w:tabs>
      <w:suppressAutoHyphens/>
      <w:ind w:firstLine="720"/>
    </w:pPr>
    <w:rPr>
      <w:rFonts w:ascii="Courier" w:hAnsi="Courier"/>
      <w:b/>
      <w:sz w:val="24"/>
      <w:lang w:val="en-US" w:eastAsia="en-US"/>
    </w:rPr>
  </w:style>
  <w:style w:type="character" w:customStyle="1" w:styleId="DocInit">
    <w:name w:val="Doc Init"/>
    <w:basedOn w:val="DefaultParagraphFont"/>
    <w:rsid w:val="00482695"/>
  </w:style>
  <w:style w:type="paragraph" w:styleId="TOC1">
    <w:name w:val="toc 1"/>
    <w:basedOn w:val="Normal"/>
    <w:next w:val="Normal"/>
    <w:uiPriority w:val="39"/>
    <w:rsid w:val="00722F1B"/>
    <w:pPr>
      <w:tabs>
        <w:tab w:val="center" w:pos="9356"/>
        <w:tab w:val="center" w:pos="9639"/>
      </w:tabs>
    </w:pPr>
    <w:rPr>
      <w:caps/>
      <w:sz w:val="22"/>
    </w:rPr>
  </w:style>
  <w:style w:type="paragraph" w:styleId="TOC2">
    <w:name w:val="toc 2"/>
    <w:basedOn w:val="Normal"/>
    <w:next w:val="Normal"/>
    <w:uiPriority w:val="39"/>
    <w:rsid w:val="00722F1B"/>
    <w:pPr>
      <w:tabs>
        <w:tab w:val="left" w:pos="1418"/>
        <w:tab w:val="center" w:pos="9356"/>
        <w:tab w:val="center" w:pos="9639"/>
      </w:tabs>
      <w:ind w:left="284"/>
      <w:contextualSpacing/>
    </w:pPr>
    <w:rPr>
      <w:i/>
    </w:rPr>
  </w:style>
  <w:style w:type="paragraph" w:styleId="TOC3">
    <w:name w:val="toc 3"/>
    <w:basedOn w:val="Normal"/>
    <w:next w:val="Normal"/>
    <w:semiHidden/>
    <w:rsid w:val="00722F1B"/>
    <w:pPr>
      <w:tabs>
        <w:tab w:val="left" w:pos="1985"/>
        <w:tab w:val="center" w:pos="9356"/>
        <w:tab w:val="center" w:pos="9639"/>
      </w:tabs>
      <w:ind w:left="567"/>
      <w:contextualSpacing/>
    </w:pPr>
    <w:rPr>
      <w:i/>
    </w:rPr>
  </w:style>
  <w:style w:type="paragraph" w:styleId="TOC4">
    <w:name w:val="toc 4"/>
    <w:basedOn w:val="Normal"/>
    <w:next w:val="Normal"/>
    <w:semiHidden/>
    <w:rsid w:val="00482695"/>
    <w:pPr>
      <w:ind w:left="480"/>
    </w:pPr>
    <w:rPr>
      <w:rFonts w:ascii="Times New Roman" w:hAnsi="Times New Roman"/>
    </w:rPr>
  </w:style>
  <w:style w:type="paragraph" w:styleId="TOC5">
    <w:name w:val="toc 5"/>
    <w:basedOn w:val="Normal"/>
    <w:next w:val="Normal"/>
    <w:semiHidden/>
    <w:rsid w:val="00482695"/>
    <w:pPr>
      <w:ind w:left="720"/>
    </w:pPr>
    <w:rPr>
      <w:rFonts w:ascii="Times New Roman" w:hAnsi="Times New Roman"/>
    </w:rPr>
  </w:style>
  <w:style w:type="paragraph" w:styleId="TOC6">
    <w:name w:val="toc 6"/>
    <w:basedOn w:val="Normal"/>
    <w:next w:val="Normal"/>
    <w:semiHidden/>
    <w:rsid w:val="00482695"/>
    <w:pPr>
      <w:ind w:left="960"/>
    </w:pPr>
    <w:rPr>
      <w:rFonts w:ascii="Times New Roman" w:hAnsi="Times New Roman"/>
    </w:rPr>
  </w:style>
  <w:style w:type="paragraph" w:styleId="TOC7">
    <w:name w:val="toc 7"/>
    <w:basedOn w:val="Normal"/>
    <w:next w:val="Normal"/>
    <w:semiHidden/>
    <w:rsid w:val="00482695"/>
    <w:pPr>
      <w:ind w:left="1200"/>
    </w:pPr>
    <w:rPr>
      <w:rFonts w:ascii="Times New Roman" w:hAnsi="Times New Roman"/>
    </w:rPr>
  </w:style>
  <w:style w:type="paragraph" w:styleId="TOC8">
    <w:name w:val="toc 8"/>
    <w:basedOn w:val="Normal"/>
    <w:next w:val="Normal"/>
    <w:semiHidden/>
    <w:rsid w:val="00482695"/>
    <w:pPr>
      <w:ind w:left="1440"/>
    </w:pPr>
    <w:rPr>
      <w:rFonts w:ascii="Times New Roman" w:hAnsi="Times New Roman"/>
    </w:rPr>
  </w:style>
  <w:style w:type="paragraph" w:styleId="TOC9">
    <w:name w:val="toc 9"/>
    <w:basedOn w:val="Normal"/>
    <w:next w:val="Normal"/>
    <w:semiHidden/>
    <w:rsid w:val="00482695"/>
    <w:pPr>
      <w:ind w:left="1680"/>
    </w:pPr>
    <w:rPr>
      <w:rFonts w:ascii="Times New Roman" w:hAnsi="Times New Roman"/>
    </w:rPr>
  </w:style>
  <w:style w:type="paragraph" w:styleId="Index1">
    <w:name w:val="index 1"/>
    <w:basedOn w:val="Normal"/>
    <w:next w:val="Normal"/>
    <w:semiHidden/>
    <w:rsid w:val="00482695"/>
    <w:pPr>
      <w:tabs>
        <w:tab w:val="right" w:leader="dot" w:pos="9360"/>
      </w:tabs>
      <w:suppressAutoHyphens/>
      <w:ind w:left="1440" w:right="720" w:hanging="1440"/>
    </w:pPr>
    <w:rPr>
      <w:lang w:val="en-US"/>
    </w:rPr>
  </w:style>
  <w:style w:type="paragraph" w:styleId="Index2">
    <w:name w:val="index 2"/>
    <w:basedOn w:val="Normal"/>
    <w:next w:val="Normal"/>
    <w:semiHidden/>
    <w:rsid w:val="00482695"/>
    <w:pPr>
      <w:tabs>
        <w:tab w:val="right" w:leader="dot" w:pos="9360"/>
      </w:tabs>
      <w:suppressAutoHyphens/>
      <w:ind w:left="1440" w:right="720" w:hanging="720"/>
    </w:pPr>
    <w:rPr>
      <w:lang w:val="en-US"/>
    </w:rPr>
  </w:style>
  <w:style w:type="paragraph" w:styleId="TOAHeading">
    <w:name w:val="toa heading"/>
    <w:basedOn w:val="Normal"/>
    <w:next w:val="Normal"/>
    <w:semiHidden/>
    <w:rsid w:val="00482695"/>
    <w:pPr>
      <w:tabs>
        <w:tab w:val="right" w:pos="9360"/>
      </w:tabs>
      <w:suppressAutoHyphens/>
    </w:pPr>
    <w:rPr>
      <w:lang w:val="en-US"/>
    </w:rPr>
  </w:style>
  <w:style w:type="paragraph" w:styleId="Caption">
    <w:name w:val="caption"/>
    <w:basedOn w:val="Normal"/>
    <w:next w:val="Normal"/>
    <w:rsid w:val="00482695"/>
  </w:style>
  <w:style w:type="character" w:customStyle="1" w:styleId="EquationCaption">
    <w:name w:val="_Equation Caption"/>
    <w:rsid w:val="00482695"/>
  </w:style>
  <w:style w:type="paragraph" w:styleId="Header">
    <w:name w:val="header"/>
    <w:basedOn w:val="Normal"/>
    <w:semiHidden/>
    <w:rsid w:val="00482695"/>
    <w:pPr>
      <w:tabs>
        <w:tab w:val="center" w:pos="4153"/>
        <w:tab w:val="right" w:pos="8306"/>
      </w:tabs>
    </w:pPr>
  </w:style>
  <w:style w:type="paragraph" w:styleId="Footer">
    <w:name w:val="footer"/>
    <w:basedOn w:val="Normal"/>
    <w:link w:val="FooterChar"/>
    <w:uiPriority w:val="99"/>
    <w:rsid w:val="00482695"/>
    <w:pPr>
      <w:tabs>
        <w:tab w:val="center" w:pos="4153"/>
        <w:tab w:val="right" w:pos="8306"/>
      </w:tabs>
    </w:pPr>
  </w:style>
  <w:style w:type="character" w:styleId="PageNumber">
    <w:name w:val="page number"/>
    <w:basedOn w:val="DefaultParagraphFont"/>
    <w:semiHidden/>
    <w:rsid w:val="00482695"/>
  </w:style>
  <w:style w:type="paragraph" w:styleId="Title">
    <w:name w:val="Title"/>
    <w:basedOn w:val="Normal"/>
    <w:rsid w:val="00482695"/>
    <w:pPr>
      <w:suppressAutoHyphens/>
      <w:jc w:val="center"/>
    </w:pPr>
    <w:rPr>
      <w:rFonts w:ascii="Arial" w:hAnsi="Arial"/>
      <w:b/>
      <w:spacing w:val="-2"/>
      <w:sz w:val="22"/>
    </w:rPr>
  </w:style>
  <w:style w:type="paragraph" w:styleId="BodyText">
    <w:name w:val="Body Text"/>
    <w:basedOn w:val="Normal"/>
    <w:link w:val="BodyTextChar"/>
    <w:qFormat/>
    <w:rsid w:val="00482695"/>
    <w:pPr>
      <w:tabs>
        <w:tab w:val="left" w:pos="1080"/>
        <w:tab w:val="left" w:pos="1680"/>
        <w:tab w:val="left" w:pos="8280"/>
      </w:tabs>
      <w:suppressAutoHyphens/>
    </w:pPr>
    <w:rPr>
      <w:spacing w:val="-2"/>
    </w:rPr>
  </w:style>
  <w:style w:type="paragraph" w:styleId="Signature">
    <w:name w:val="Signature"/>
    <w:basedOn w:val="Normal"/>
    <w:semiHidden/>
    <w:rsid w:val="00482695"/>
    <w:pPr>
      <w:ind w:left="4252"/>
    </w:pPr>
  </w:style>
  <w:style w:type="paragraph" w:styleId="BodyText2">
    <w:name w:val="Body Text 2"/>
    <w:basedOn w:val="Normal"/>
    <w:semiHidden/>
    <w:rsid w:val="00482695"/>
    <w:rPr>
      <w:spacing w:val="-2"/>
    </w:rPr>
  </w:style>
  <w:style w:type="paragraph" w:styleId="BodyText3">
    <w:name w:val="Body Text 3"/>
    <w:basedOn w:val="Normal"/>
    <w:semiHidden/>
    <w:rsid w:val="00482695"/>
    <w:pPr>
      <w:tabs>
        <w:tab w:val="left" w:pos="1080"/>
        <w:tab w:val="left" w:pos="1680"/>
        <w:tab w:val="left" w:pos="8280"/>
      </w:tabs>
      <w:suppressAutoHyphens/>
    </w:pPr>
    <w:rPr>
      <w:rFonts w:ascii="Arial" w:hAnsi="Arial"/>
      <w:spacing w:val="-2"/>
      <w:sz w:val="22"/>
    </w:rPr>
  </w:style>
  <w:style w:type="paragraph" w:styleId="BalloonText">
    <w:name w:val="Balloon Text"/>
    <w:basedOn w:val="Normal"/>
    <w:link w:val="BalloonTextChar"/>
    <w:uiPriority w:val="99"/>
    <w:semiHidden/>
    <w:unhideWhenUsed/>
    <w:rsid w:val="004676A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76A3"/>
    <w:rPr>
      <w:rFonts w:ascii="Tahoma" w:hAnsi="Tahoma" w:cs="Tahoma"/>
      <w:sz w:val="16"/>
      <w:szCs w:val="16"/>
      <w:lang w:eastAsia="en-US"/>
    </w:rPr>
  </w:style>
  <w:style w:type="table" w:styleId="TableGrid">
    <w:name w:val="Table Grid"/>
    <w:basedOn w:val="TableNormal"/>
    <w:uiPriority w:val="59"/>
    <w:rsid w:val="0027451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oterChar">
    <w:name w:val="Footer Char"/>
    <w:basedOn w:val="DefaultParagraphFont"/>
    <w:link w:val="Footer"/>
    <w:uiPriority w:val="99"/>
    <w:rsid w:val="007A2B72"/>
    <w:rPr>
      <w:rFonts w:ascii="Courier" w:hAnsi="Courier"/>
      <w:sz w:val="24"/>
      <w:lang w:val="en-AU"/>
    </w:rPr>
  </w:style>
  <w:style w:type="character" w:styleId="Hyperlink">
    <w:name w:val="Hyperlink"/>
    <w:basedOn w:val="DefaultParagraphFont"/>
    <w:unhideWhenUsed/>
    <w:rsid w:val="009852B0"/>
    <w:rPr>
      <w:color w:val="0000FF"/>
      <w:u w:val="single"/>
    </w:rPr>
  </w:style>
  <w:style w:type="paragraph" w:styleId="MacroText">
    <w:name w:val="macro"/>
    <w:link w:val="MacroTextChar"/>
    <w:semiHidden/>
    <w:rsid w:val="00292F20"/>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eastAsia="en-US"/>
    </w:rPr>
  </w:style>
  <w:style w:type="character" w:customStyle="1" w:styleId="MacroTextChar">
    <w:name w:val="Macro Text Char"/>
    <w:basedOn w:val="DefaultParagraphFont"/>
    <w:link w:val="MacroText"/>
    <w:semiHidden/>
    <w:rsid w:val="00292F20"/>
    <w:rPr>
      <w:rFonts w:ascii="Courier New" w:hAnsi="Courier New"/>
      <w:lang w:eastAsia="en-US"/>
    </w:rPr>
  </w:style>
  <w:style w:type="paragraph" w:styleId="ListParagraph">
    <w:name w:val="List Paragraph"/>
    <w:basedOn w:val="Normal"/>
    <w:uiPriority w:val="34"/>
    <w:rsid w:val="00836F7D"/>
    <w:pPr>
      <w:ind w:left="720"/>
      <w:contextualSpacing/>
      <w:jc w:val="left"/>
    </w:pPr>
  </w:style>
  <w:style w:type="paragraph" w:customStyle="1" w:styleId="Heading5SS">
    <w:name w:val="Heading 5 +SS"/>
    <w:basedOn w:val="Heading5"/>
    <w:rsid w:val="00670BCB"/>
    <w:pPr>
      <w:keepNext w:val="0"/>
      <w:tabs>
        <w:tab w:val="clear" w:pos="1134"/>
        <w:tab w:val="clear" w:pos="1701"/>
        <w:tab w:val="clear" w:pos="8789"/>
        <w:tab w:val="left" w:pos="425"/>
      </w:tabs>
      <w:suppressAutoHyphens w:val="0"/>
      <w:spacing w:after="0"/>
      <w:ind w:left="425" w:hanging="425"/>
      <w:jc w:val="left"/>
    </w:pPr>
    <w:rPr>
      <w:rFonts w:ascii="Times New Roman" w:hAnsi="Times New Roman"/>
      <w:b w:val="0"/>
      <w:spacing w:val="0"/>
      <w:sz w:val="20"/>
      <w:szCs w:val="22"/>
    </w:rPr>
  </w:style>
  <w:style w:type="paragraph" w:customStyle="1" w:styleId="text">
    <w:name w:val="text"/>
    <w:basedOn w:val="Header"/>
    <w:rsid w:val="00F37269"/>
    <w:pPr>
      <w:widowControl w:val="0"/>
      <w:tabs>
        <w:tab w:val="clear" w:pos="4153"/>
        <w:tab w:val="clear" w:pos="8306"/>
        <w:tab w:val="center" w:pos="4320"/>
        <w:tab w:val="right" w:pos="8640"/>
      </w:tabs>
      <w:suppressAutoHyphens/>
      <w:autoSpaceDE w:val="0"/>
      <w:autoSpaceDN w:val="0"/>
      <w:adjustRightInd w:val="0"/>
      <w:spacing w:before="57" w:after="0" w:line="310" w:lineRule="atLeast"/>
      <w:jc w:val="left"/>
      <w:textAlignment w:val="baseline"/>
    </w:pPr>
    <w:rPr>
      <w:rFonts w:ascii="GillSans-Light" w:hAnsi="GillSans-Light"/>
      <w:color w:val="000000"/>
      <w:sz w:val="23"/>
      <w:szCs w:val="23"/>
    </w:rPr>
  </w:style>
  <w:style w:type="paragraph" w:customStyle="1" w:styleId="Noparagraphstyle">
    <w:name w:val="[No paragraph style]"/>
    <w:rsid w:val="00F37269"/>
    <w:pPr>
      <w:widowControl w:val="0"/>
      <w:autoSpaceDE w:val="0"/>
      <w:autoSpaceDN w:val="0"/>
      <w:adjustRightInd w:val="0"/>
      <w:spacing w:line="288" w:lineRule="auto"/>
      <w:textAlignment w:val="center"/>
    </w:pPr>
    <w:rPr>
      <w:rFonts w:ascii="Times-Roman" w:hAnsi="Times-Roman"/>
      <w:color w:val="000000"/>
      <w:sz w:val="24"/>
      <w:szCs w:val="24"/>
      <w:lang w:val="en-GB" w:eastAsia="en-US"/>
    </w:rPr>
  </w:style>
  <w:style w:type="character" w:customStyle="1" w:styleId="BodyTextChar">
    <w:name w:val="Body Text Char"/>
    <w:basedOn w:val="DefaultParagraphFont"/>
    <w:link w:val="BodyText"/>
    <w:rsid w:val="00F37269"/>
    <w:rPr>
      <w:rFonts w:ascii="Verdana" w:hAnsi="Verdana"/>
      <w:spacing w:val="-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lsdException w:name="macro" w:uiPriority="0"/>
    <w:lsdException w:name="Title" w:semiHidden="0" w:uiPriority="10" w:unhideWhenUsed="0"/>
    <w:lsdException w:name="Default Paragraph Font" w:uiPriority="1"/>
    <w:lsdException w:name="Body Text" w:uiPriority="0" w:qFormat="1"/>
    <w:lsdException w:name="Subtitle" w:semiHidden="0" w:uiPriority="11" w:unhideWhenUsed="0"/>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6B4257"/>
    <w:pPr>
      <w:tabs>
        <w:tab w:val="left" w:pos="567"/>
        <w:tab w:val="left" w:pos="1134"/>
      </w:tabs>
      <w:spacing w:after="60"/>
      <w:jc w:val="both"/>
    </w:pPr>
    <w:rPr>
      <w:rFonts w:ascii="Verdana" w:hAnsi="Verdana"/>
      <w:lang w:eastAsia="en-US"/>
    </w:rPr>
  </w:style>
  <w:style w:type="paragraph" w:styleId="Heading1">
    <w:name w:val="heading 1"/>
    <w:basedOn w:val="Normal"/>
    <w:next w:val="Normal"/>
    <w:qFormat/>
    <w:rsid w:val="00075F07"/>
    <w:pPr>
      <w:keepNext/>
      <w:suppressAutoHyphens/>
      <w:outlineLvl w:val="0"/>
    </w:pPr>
    <w:rPr>
      <w:b/>
      <w:bCs/>
      <w:caps/>
      <w:sz w:val="22"/>
    </w:rPr>
  </w:style>
  <w:style w:type="paragraph" w:styleId="Heading2">
    <w:name w:val="heading 2"/>
    <w:basedOn w:val="Normal"/>
    <w:next w:val="Normal"/>
    <w:qFormat/>
    <w:rsid w:val="00075F07"/>
    <w:pPr>
      <w:keepNext/>
      <w:outlineLvl w:val="1"/>
    </w:pPr>
    <w:rPr>
      <w:b/>
      <w:i/>
    </w:rPr>
  </w:style>
  <w:style w:type="paragraph" w:styleId="Heading3">
    <w:name w:val="heading 3"/>
    <w:basedOn w:val="Normal"/>
    <w:next w:val="Normal"/>
    <w:qFormat/>
    <w:rsid w:val="00075F07"/>
    <w:pPr>
      <w:keepNext/>
      <w:tabs>
        <w:tab w:val="left" w:pos="284"/>
        <w:tab w:val="left" w:pos="1418"/>
      </w:tabs>
      <w:outlineLvl w:val="2"/>
    </w:pPr>
    <w:rPr>
      <w:b/>
      <w:i/>
    </w:rPr>
  </w:style>
  <w:style w:type="paragraph" w:styleId="Heading4">
    <w:name w:val="heading 4"/>
    <w:basedOn w:val="Normal"/>
    <w:next w:val="Normal"/>
    <w:qFormat/>
    <w:rsid w:val="00971DE1"/>
    <w:pPr>
      <w:keepNext/>
      <w:tabs>
        <w:tab w:val="center" w:pos="4820"/>
        <w:tab w:val="center" w:pos="9356"/>
      </w:tabs>
      <w:suppressAutoHyphens/>
      <w:contextualSpacing/>
      <w:outlineLvl w:val="3"/>
    </w:pPr>
    <w:rPr>
      <w:b/>
    </w:rPr>
  </w:style>
  <w:style w:type="paragraph" w:styleId="Heading5">
    <w:name w:val="heading 5"/>
    <w:basedOn w:val="Normal"/>
    <w:next w:val="Normal"/>
    <w:qFormat/>
    <w:rsid w:val="00482695"/>
    <w:pPr>
      <w:keepNext/>
      <w:tabs>
        <w:tab w:val="left" w:pos="1701"/>
        <w:tab w:val="center" w:pos="8789"/>
      </w:tabs>
      <w:suppressAutoHyphens/>
      <w:outlineLvl w:val="4"/>
    </w:pPr>
    <w:rPr>
      <w:rFonts w:ascii="Arial" w:hAnsi="Arial"/>
      <w:b/>
      <w:spacing w:val="-2"/>
      <w:sz w:val="22"/>
    </w:rPr>
  </w:style>
  <w:style w:type="paragraph" w:styleId="Heading6">
    <w:name w:val="heading 6"/>
    <w:basedOn w:val="Normal"/>
    <w:next w:val="Normal"/>
    <w:qFormat/>
    <w:rsid w:val="00482695"/>
    <w:pPr>
      <w:keepNext/>
      <w:tabs>
        <w:tab w:val="left" w:pos="1080"/>
        <w:tab w:val="left" w:pos="1680"/>
        <w:tab w:val="center" w:pos="9356"/>
      </w:tabs>
      <w:suppressAutoHyphens/>
      <w:spacing w:line="360" w:lineRule="auto"/>
      <w:outlineLvl w:val="5"/>
    </w:pPr>
    <w:rPr>
      <w:rFonts w:ascii="Arial" w:hAnsi="Arial"/>
      <w:b/>
      <w:spacing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482695"/>
  </w:style>
  <w:style w:type="character" w:styleId="EndnoteReference">
    <w:name w:val="endnote reference"/>
    <w:basedOn w:val="DefaultParagraphFont"/>
    <w:semiHidden/>
    <w:rsid w:val="00482695"/>
    <w:rPr>
      <w:vertAlign w:val="superscript"/>
    </w:rPr>
  </w:style>
  <w:style w:type="paragraph" w:styleId="FootnoteText">
    <w:name w:val="footnote text"/>
    <w:basedOn w:val="Normal"/>
    <w:semiHidden/>
    <w:rsid w:val="00482695"/>
  </w:style>
  <w:style w:type="character" w:styleId="FootnoteReference">
    <w:name w:val="footnote reference"/>
    <w:basedOn w:val="DefaultParagraphFont"/>
    <w:semiHidden/>
    <w:rsid w:val="00482695"/>
    <w:rPr>
      <w:vertAlign w:val="superscript"/>
    </w:rPr>
  </w:style>
  <w:style w:type="character" w:customStyle="1" w:styleId="Document8">
    <w:name w:val="Document 8"/>
    <w:basedOn w:val="DefaultParagraphFont"/>
    <w:rsid w:val="00482695"/>
  </w:style>
  <w:style w:type="character" w:customStyle="1" w:styleId="Document4">
    <w:name w:val="Document 4"/>
    <w:basedOn w:val="DefaultParagraphFont"/>
    <w:rsid w:val="00482695"/>
    <w:rPr>
      <w:b/>
      <w:i/>
      <w:sz w:val="24"/>
    </w:rPr>
  </w:style>
  <w:style w:type="character" w:customStyle="1" w:styleId="Document6">
    <w:name w:val="Document 6"/>
    <w:basedOn w:val="DefaultParagraphFont"/>
    <w:rsid w:val="00482695"/>
  </w:style>
  <w:style w:type="character" w:customStyle="1" w:styleId="Document5">
    <w:name w:val="Document 5"/>
    <w:basedOn w:val="DefaultParagraphFont"/>
    <w:rsid w:val="00482695"/>
  </w:style>
  <w:style w:type="character" w:customStyle="1" w:styleId="Document2">
    <w:name w:val="Document 2"/>
    <w:basedOn w:val="DefaultParagraphFont"/>
    <w:rsid w:val="00482695"/>
    <w:rPr>
      <w:rFonts w:ascii="Courier" w:hAnsi="Courier"/>
      <w:noProof w:val="0"/>
      <w:sz w:val="24"/>
      <w:lang w:val="en-US"/>
    </w:rPr>
  </w:style>
  <w:style w:type="character" w:customStyle="1" w:styleId="Document7">
    <w:name w:val="Document 7"/>
    <w:basedOn w:val="DefaultParagraphFont"/>
    <w:rsid w:val="00482695"/>
  </w:style>
  <w:style w:type="character" w:customStyle="1" w:styleId="Bibliogrphy">
    <w:name w:val="Bibliogrphy"/>
    <w:basedOn w:val="DefaultParagraphFont"/>
    <w:rsid w:val="00482695"/>
  </w:style>
  <w:style w:type="paragraph" w:customStyle="1" w:styleId="RightPar1">
    <w:name w:val="Right Par 1"/>
    <w:rsid w:val="00482695"/>
    <w:pPr>
      <w:tabs>
        <w:tab w:val="left" w:pos="-720"/>
        <w:tab w:val="left" w:pos="0"/>
        <w:tab w:val="decimal" w:pos="720"/>
      </w:tabs>
      <w:suppressAutoHyphens/>
      <w:ind w:left="720"/>
    </w:pPr>
    <w:rPr>
      <w:rFonts w:ascii="Courier" w:hAnsi="Courier"/>
      <w:sz w:val="24"/>
      <w:lang w:val="en-US" w:eastAsia="en-US"/>
    </w:rPr>
  </w:style>
  <w:style w:type="paragraph" w:customStyle="1" w:styleId="RightPar2">
    <w:name w:val="Right Par 2"/>
    <w:rsid w:val="00482695"/>
    <w:pPr>
      <w:tabs>
        <w:tab w:val="left" w:pos="-720"/>
        <w:tab w:val="left" w:pos="0"/>
        <w:tab w:val="left" w:pos="720"/>
        <w:tab w:val="decimal" w:pos="1440"/>
      </w:tabs>
      <w:suppressAutoHyphens/>
      <w:ind w:left="1440"/>
    </w:pPr>
    <w:rPr>
      <w:rFonts w:ascii="Courier" w:hAnsi="Courier"/>
      <w:sz w:val="24"/>
      <w:lang w:val="en-US" w:eastAsia="en-US"/>
    </w:rPr>
  </w:style>
  <w:style w:type="character" w:customStyle="1" w:styleId="Document3">
    <w:name w:val="Document 3"/>
    <w:basedOn w:val="DefaultParagraphFont"/>
    <w:rsid w:val="00482695"/>
    <w:rPr>
      <w:rFonts w:ascii="Courier" w:hAnsi="Courier"/>
      <w:noProof w:val="0"/>
      <w:sz w:val="24"/>
      <w:lang w:val="en-US"/>
    </w:rPr>
  </w:style>
  <w:style w:type="paragraph" w:customStyle="1" w:styleId="RightPar3">
    <w:name w:val="Right Par 3"/>
    <w:rsid w:val="00482695"/>
    <w:pPr>
      <w:tabs>
        <w:tab w:val="left" w:pos="-720"/>
        <w:tab w:val="left" w:pos="0"/>
        <w:tab w:val="left" w:pos="720"/>
        <w:tab w:val="left" w:pos="1440"/>
        <w:tab w:val="decimal" w:pos="2160"/>
      </w:tabs>
      <w:suppressAutoHyphens/>
      <w:ind w:left="2160"/>
    </w:pPr>
    <w:rPr>
      <w:rFonts w:ascii="Courier" w:hAnsi="Courier"/>
      <w:sz w:val="24"/>
      <w:lang w:val="en-US" w:eastAsia="en-US"/>
    </w:rPr>
  </w:style>
  <w:style w:type="paragraph" w:customStyle="1" w:styleId="RightPar4">
    <w:name w:val="Right Par 4"/>
    <w:rsid w:val="00482695"/>
    <w:pPr>
      <w:tabs>
        <w:tab w:val="left" w:pos="-720"/>
        <w:tab w:val="left" w:pos="0"/>
        <w:tab w:val="left" w:pos="720"/>
        <w:tab w:val="left" w:pos="1440"/>
        <w:tab w:val="left" w:pos="2160"/>
        <w:tab w:val="decimal" w:pos="2880"/>
      </w:tabs>
      <w:suppressAutoHyphens/>
      <w:ind w:left="2880"/>
    </w:pPr>
    <w:rPr>
      <w:rFonts w:ascii="Courier" w:hAnsi="Courier"/>
      <w:sz w:val="24"/>
      <w:lang w:val="en-US" w:eastAsia="en-US"/>
    </w:rPr>
  </w:style>
  <w:style w:type="paragraph" w:customStyle="1" w:styleId="RightPar5">
    <w:name w:val="Right Par 5"/>
    <w:rsid w:val="00482695"/>
    <w:pPr>
      <w:tabs>
        <w:tab w:val="left" w:pos="-720"/>
        <w:tab w:val="left" w:pos="0"/>
        <w:tab w:val="left" w:pos="720"/>
        <w:tab w:val="left" w:pos="1440"/>
        <w:tab w:val="left" w:pos="2160"/>
        <w:tab w:val="left" w:pos="2880"/>
        <w:tab w:val="decimal" w:pos="3600"/>
      </w:tabs>
      <w:suppressAutoHyphens/>
      <w:ind w:left="3600"/>
    </w:pPr>
    <w:rPr>
      <w:rFonts w:ascii="Courier" w:hAnsi="Courier"/>
      <w:sz w:val="24"/>
      <w:lang w:val="en-US" w:eastAsia="en-US"/>
    </w:rPr>
  </w:style>
  <w:style w:type="paragraph" w:customStyle="1" w:styleId="RightPar6">
    <w:name w:val="Right Par 6"/>
    <w:rsid w:val="00482695"/>
    <w:pPr>
      <w:tabs>
        <w:tab w:val="left" w:pos="-720"/>
        <w:tab w:val="left" w:pos="0"/>
        <w:tab w:val="left" w:pos="720"/>
        <w:tab w:val="left" w:pos="1440"/>
        <w:tab w:val="left" w:pos="2160"/>
        <w:tab w:val="left" w:pos="2880"/>
        <w:tab w:val="left" w:pos="3600"/>
        <w:tab w:val="decimal" w:pos="4320"/>
      </w:tabs>
      <w:suppressAutoHyphens/>
      <w:ind w:left="4320"/>
    </w:pPr>
    <w:rPr>
      <w:rFonts w:ascii="Courier" w:hAnsi="Courier"/>
      <w:sz w:val="24"/>
      <w:lang w:val="en-US" w:eastAsia="en-US"/>
    </w:rPr>
  </w:style>
  <w:style w:type="paragraph" w:customStyle="1" w:styleId="RightPar7">
    <w:name w:val="Right Par 7"/>
    <w:rsid w:val="00482695"/>
    <w:pPr>
      <w:tabs>
        <w:tab w:val="left" w:pos="-720"/>
        <w:tab w:val="left" w:pos="0"/>
        <w:tab w:val="left" w:pos="720"/>
        <w:tab w:val="left" w:pos="1440"/>
        <w:tab w:val="left" w:pos="2160"/>
        <w:tab w:val="left" w:pos="2880"/>
        <w:tab w:val="left" w:pos="3600"/>
        <w:tab w:val="left" w:pos="4320"/>
        <w:tab w:val="decimal" w:pos="5040"/>
      </w:tabs>
      <w:suppressAutoHyphens/>
      <w:ind w:left="5040"/>
    </w:pPr>
    <w:rPr>
      <w:rFonts w:ascii="Courier" w:hAnsi="Courier"/>
      <w:sz w:val="24"/>
      <w:lang w:val="en-US" w:eastAsia="en-US"/>
    </w:rPr>
  </w:style>
  <w:style w:type="paragraph" w:customStyle="1" w:styleId="RightPar8">
    <w:name w:val="Right Par 8"/>
    <w:rsid w:val="00482695"/>
    <w:pPr>
      <w:tabs>
        <w:tab w:val="left" w:pos="-720"/>
        <w:tab w:val="left" w:pos="0"/>
        <w:tab w:val="left" w:pos="720"/>
        <w:tab w:val="left" w:pos="1440"/>
        <w:tab w:val="left" w:pos="2160"/>
        <w:tab w:val="left" w:pos="2880"/>
        <w:tab w:val="left" w:pos="3600"/>
        <w:tab w:val="left" w:pos="4320"/>
        <w:tab w:val="left" w:pos="5040"/>
        <w:tab w:val="decimal" w:pos="5760"/>
      </w:tabs>
      <w:suppressAutoHyphens/>
      <w:ind w:left="5760"/>
    </w:pPr>
    <w:rPr>
      <w:rFonts w:ascii="Courier" w:hAnsi="Courier"/>
      <w:sz w:val="24"/>
      <w:lang w:val="en-US" w:eastAsia="en-US"/>
    </w:rPr>
  </w:style>
  <w:style w:type="paragraph" w:customStyle="1" w:styleId="Document1">
    <w:name w:val="Document 1"/>
    <w:rsid w:val="00482695"/>
    <w:pPr>
      <w:keepNext/>
      <w:keepLines/>
      <w:tabs>
        <w:tab w:val="left" w:pos="-720"/>
      </w:tabs>
      <w:suppressAutoHyphens/>
    </w:pPr>
    <w:rPr>
      <w:rFonts w:ascii="Courier" w:hAnsi="Courier"/>
      <w:sz w:val="24"/>
      <w:lang w:val="en-US" w:eastAsia="en-US"/>
    </w:rPr>
  </w:style>
  <w:style w:type="character" w:customStyle="1" w:styleId="TechInit">
    <w:name w:val="Tech Init"/>
    <w:basedOn w:val="DefaultParagraphFont"/>
    <w:rsid w:val="00482695"/>
    <w:rPr>
      <w:rFonts w:ascii="Courier" w:hAnsi="Courier"/>
      <w:noProof w:val="0"/>
      <w:sz w:val="24"/>
      <w:lang w:val="en-US"/>
    </w:rPr>
  </w:style>
  <w:style w:type="paragraph" w:customStyle="1" w:styleId="Technical5">
    <w:name w:val="Technical 5"/>
    <w:rsid w:val="00482695"/>
    <w:pPr>
      <w:tabs>
        <w:tab w:val="left" w:pos="-720"/>
      </w:tabs>
      <w:suppressAutoHyphens/>
      <w:ind w:firstLine="720"/>
    </w:pPr>
    <w:rPr>
      <w:rFonts w:ascii="Courier" w:hAnsi="Courier"/>
      <w:b/>
      <w:sz w:val="24"/>
      <w:lang w:val="en-US" w:eastAsia="en-US"/>
    </w:rPr>
  </w:style>
  <w:style w:type="paragraph" w:customStyle="1" w:styleId="Technical6">
    <w:name w:val="Technical 6"/>
    <w:rsid w:val="00482695"/>
    <w:pPr>
      <w:tabs>
        <w:tab w:val="left" w:pos="-720"/>
      </w:tabs>
      <w:suppressAutoHyphens/>
      <w:ind w:firstLine="720"/>
    </w:pPr>
    <w:rPr>
      <w:rFonts w:ascii="Courier" w:hAnsi="Courier"/>
      <w:b/>
      <w:sz w:val="24"/>
      <w:lang w:val="en-US" w:eastAsia="en-US"/>
    </w:rPr>
  </w:style>
  <w:style w:type="character" w:customStyle="1" w:styleId="Technical2">
    <w:name w:val="Technical 2"/>
    <w:basedOn w:val="DefaultParagraphFont"/>
    <w:rsid w:val="00482695"/>
    <w:rPr>
      <w:rFonts w:ascii="Courier" w:hAnsi="Courier"/>
      <w:noProof w:val="0"/>
      <w:sz w:val="24"/>
      <w:lang w:val="en-US"/>
    </w:rPr>
  </w:style>
  <w:style w:type="character" w:customStyle="1" w:styleId="Technical3">
    <w:name w:val="Technical 3"/>
    <w:basedOn w:val="DefaultParagraphFont"/>
    <w:rsid w:val="00482695"/>
    <w:rPr>
      <w:rFonts w:ascii="Courier" w:hAnsi="Courier"/>
      <w:noProof w:val="0"/>
      <w:sz w:val="24"/>
      <w:lang w:val="en-US"/>
    </w:rPr>
  </w:style>
  <w:style w:type="paragraph" w:customStyle="1" w:styleId="Technical4">
    <w:name w:val="Technical 4"/>
    <w:rsid w:val="00482695"/>
    <w:pPr>
      <w:tabs>
        <w:tab w:val="left" w:pos="-720"/>
      </w:tabs>
      <w:suppressAutoHyphens/>
    </w:pPr>
    <w:rPr>
      <w:rFonts w:ascii="Courier" w:hAnsi="Courier"/>
      <w:b/>
      <w:sz w:val="24"/>
      <w:lang w:val="en-US" w:eastAsia="en-US"/>
    </w:rPr>
  </w:style>
  <w:style w:type="character" w:customStyle="1" w:styleId="Technical1">
    <w:name w:val="Technical 1"/>
    <w:basedOn w:val="DefaultParagraphFont"/>
    <w:rsid w:val="00482695"/>
    <w:rPr>
      <w:rFonts w:ascii="Courier" w:hAnsi="Courier"/>
      <w:noProof w:val="0"/>
      <w:sz w:val="24"/>
      <w:lang w:val="en-US"/>
    </w:rPr>
  </w:style>
  <w:style w:type="paragraph" w:customStyle="1" w:styleId="Technical7">
    <w:name w:val="Technical 7"/>
    <w:rsid w:val="00482695"/>
    <w:pPr>
      <w:tabs>
        <w:tab w:val="left" w:pos="-720"/>
      </w:tabs>
      <w:suppressAutoHyphens/>
      <w:ind w:firstLine="720"/>
    </w:pPr>
    <w:rPr>
      <w:rFonts w:ascii="Courier" w:hAnsi="Courier"/>
      <w:b/>
      <w:sz w:val="24"/>
      <w:lang w:val="en-US" w:eastAsia="en-US"/>
    </w:rPr>
  </w:style>
  <w:style w:type="paragraph" w:customStyle="1" w:styleId="Technical8">
    <w:name w:val="Technical 8"/>
    <w:rsid w:val="00482695"/>
    <w:pPr>
      <w:tabs>
        <w:tab w:val="left" w:pos="-720"/>
      </w:tabs>
      <w:suppressAutoHyphens/>
      <w:ind w:firstLine="720"/>
    </w:pPr>
    <w:rPr>
      <w:rFonts w:ascii="Courier" w:hAnsi="Courier"/>
      <w:b/>
      <w:sz w:val="24"/>
      <w:lang w:val="en-US" w:eastAsia="en-US"/>
    </w:rPr>
  </w:style>
  <w:style w:type="character" w:customStyle="1" w:styleId="DocInit">
    <w:name w:val="Doc Init"/>
    <w:basedOn w:val="DefaultParagraphFont"/>
    <w:rsid w:val="00482695"/>
  </w:style>
  <w:style w:type="paragraph" w:styleId="TOC1">
    <w:name w:val="toc 1"/>
    <w:basedOn w:val="Normal"/>
    <w:next w:val="Normal"/>
    <w:uiPriority w:val="39"/>
    <w:rsid w:val="00722F1B"/>
    <w:pPr>
      <w:tabs>
        <w:tab w:val="center" w:pos="9356"/>
        <w:tab w:val="center" w:pos="9639"/>
      </w:tabs>
    </w:pPr>
    <w:rPr>
      <w:caps/>
      <w:sz w:val="22"/>
    </w:rPr>
  </w:style>
  <w:style w:type="paragraph" w:styleId="TOC2">
    <w:name w:val="toc 2"/>
    <w:basedOn w:val="Normal"/>
    <w:next w:val="Normal"/>
    <w:uiPriority w:val="39"/>
    <w:rsid w:val="00722F1B"/>
    <w:pPr>
      <w:tabs>
        <w:tab w:val="left" w:pos="1418"/>
        <w:tab w:val="center" w:pos="9356"/>
        <w:tab w:val="center" w:pos="9639"/>
      </w:tabs>
      <w:ind w:left="284"/>
      <w:contextualSpacing/>
    </w:pPr>
    <w:rPr>
      <w:i/>
    </w:rPr>
  </w:style>
  <w:style w:type="paragraph" w:styleId="TOC3">
    <w:name w:val="toc 3"/>
    <w:basedOn w:val="Normal"/>
    <w:next w:val="Normal"/>
    <w:semiHidden/>
    <w:rsid w:val="00722F1B"/>
    <w:pPr>
      <w:tabs>
        <w:tab w:val="left" w:pos="1985"/>
        <w:tab w:val="center" w:pos="9356"/>
        <w:tab w:val="center" w:pos="9639"/>
      </w:tabs>
      <w:ind w:left="567"/>
      <w:contextualSpacing/>
    </w:pPr>
    <w:rPr>
      <w:i/>
    </w:rPr>
  </w:style>
  <w:style w:type="paragraph" w:styleId="TOC4">
    <w:name w:val="toc 4"/>
    <w:basedOn w:val="Normal"/>
    <w:next w:val="Normal"/>
    <w:semiHidden/>
    <w:rsid w:val="00482695"/>
    <w:pPr>
      <w:ind w:left="480"/>
    </w:pPr>
    <w:rPr>
      <w:rFonts w:ascii="Times New Roman" w:hAnsi="Times New Roman"/>
    </w:rPr>
  </w:style>
  <w:style w:type="paragraph" w:styleId="TOC5">
    <w:name w:val="toc 5"/>
    <w:basedOn w:val="Normal"/>
    <w:next w:val="Normal"/>
    <w:semiHidden/>
    <w:rsid w:val="00482695"/>
    <w:pPr>
      <w:ind w:left="720"/>
    </w:pPr>
    <w:rPr>
      <w:rFonts w:ascii="Times New Roman" w:hAnsi="Times New Roman"/>
    </w:rPr>
  </w:style>
  <w:style w:type="paragraph" w:styleId="TOC6">
    <w:name w:val="toc 6"/>
    <w:basedOn w:val="Normal"/>
    <w:next w:val="Normal"/>
    <w:semiHidden/>
    <w:rsid w:val="00482695"/>
    <w:pPr>
      <w:ind w:left="960"/>
    </w:pPr>
    <w:rPr>
      <w:rFonts w:ascii="Times New Roman" w:hAnsi="Times New Roman"/>
    </w:rPr>
  </w:style>
  <w:style w:type="paragraph" w:styleId="TOC7">
    <w:name w:val="toc 7"/>
    <w:basedOn w:val="Normal"/>
    <w:next w:val="Normal"/>
    <w:semiHidden/>
    <w:rsid w:val="00482695"/>
    <w:pPr>
      <w:ind w:left="1200"/>
    </w:pPr>
    <w:rPr>
      <w:rFonts w:ascii="Times New Roman" w:hAnsi="Times New Roman"/>
    </w:rPr>
  </w:style>
  <w:style w:type="paragraph" w:styleId="TOC8">
    <w:name w:val="toc 8"/>
    <w:basedOn w:val="Normal"/>
    <w:next w:val="Normal"/>
    <w:semiHidden/>
    <w:rsid w:val="00482695"/>
    <w:pPr>
      <w:ind w:left="1440"/>
    </w:pPr>
    <w:rPr>
      <w:rFonts w:ascii="Times New Roman" w:hAnsi="Times New Roman"/>
    </w:rPr>
  </w:style>
  <w:style w:type="paragraph" w:styleId="TOC9">
    <w:name w:val="toc 9"/>
    <w:basedOn w:val="Normal"/>
    <w:next w:val="Normal"/>
    <w:semiHidden/>
    <w:rsid w:val="00482695"/>
    <w:pPr>
      <w:ind w:left="1680"/>
    </w:pPr>
    <w:rPr>
      <w:rFonts w:ascii="Times New Roman" w:hAnsi="Times New Roman"/>
    </w:rPr>
  </w:style>
  <w:style w:type="paragraph" w:styleId="Index1">
    <w:name w:val="index 1"/>
    <w:basedOn w:val="Normal"/>
    <w:next w:val="Normal"/>
    <w:semiHidden/>
    <w:rsid w:val="00482695"/>
    <w:pPr>
      <w:tabs>
        <w:tab w:val="right" w:leader="dot" w:pos="9360"/>
      </w:tabs>
      <w:suppressAutoHyphens/>
      <w:ind w:left="1440" w:right="720" w:hanging="1440"/>
    </w:pPr>
    <w:rPr>
      <w:lang w:val="en-US"/>
    </w:rPr>
  </w:style>
  <w:style w:type="paragraph" w:styleId="Index2">
    <w:name w:val="index 2"/>
    <w:basedOn w:val="Normal"/>
    <w:next w:val="Normal"/>
    <w:semiHidden/>
    <w:rsid w:val="00482695"/>
    <w:pPr>
      <w:tabs>
        <w:tab w:val="right" w:leader="dot" w:pos="9360"/>
      </w:tabs>
      <w:suppressAutoHyphens/>
      <w:ind w:left="1440" w:right="720" w:hanging="720"/>
    </w:pPr>
    <w:rPr>
      <w:lang w:val="en-US"/>
    </w:rPr>
  </w:style>
  <w:style w:type="paragraph" w:styleId="TOAHeading">
    <w:name w:val="toa heading"/>
    <w:basedOn w:val="Normal"/>
    <w:next w:val="Normal"/>
    <w:semiHidden/>
    <w:rsid w:val="00482695"/>
    <w:pPr>
      <w:tabs>
        <w:tab w:val="right" w:pos="9360"/>
      </w:tabs>
      <w:suppressAutoHyphens/>
    </w:pPr>
    <w:rPr>
      <w:lang w:val="en-US"/>
    </w:rPr>
  </w:style>
  <w:style w:type="paragraph" w:styleId="Caption">
    <w:name w:val="caption"/>
    <w:basedOn w:val="Normal"/>
    <w:next w:val="Normal"/>
    <w:rsid w:val="00482695"/>
  </w:style>
  <w:style w:type="character" w:customStyle="1" w:styleId="EquationCaption">
    <w:name w:val="_Equation Caption"/>
    <w:rsid w:val="00482695"/>
  </w:style>
  <w:style w:type="paragraph" w:styleId="Header">
    <w:name w:val="header"/>
    <w:basedOn w:val="Normal"/>
    <w:semiHidden/>
    <w:rsid w:val="00482695"/>
    <w:pPr>
      <w:tabs>
        <w:tab w:val="center" w:pos="4153"/>
        <w:tab w:val="right" w:pos="8306"/>
      </w:tabs>
    </w:pPr>
  </w:style>
  <w:style w:type="paragraph" w:styleId="Footer">
    <w:name w:val="footer"/>
    <w:basedOn w:val="Normal"/>
    <w:link w:val="FooterChar"/>
    <w:uiPriority w:val="99"/>
    <w:rsid w:val="00482695"/>
    <w:pPr>
      <w:tabs>
        <w:tab w:val="center" w:pos="4153"/>
        <w:tab w:val="right" w:pos="8306"/>
      </w:tabs>
    </w:pPr>
  </w:style>
  <w:style w:type="character" w:styleId="PageNumber">
    <w:name w:val="page number"/>
    <w:basedOn w:val="DefaultParagraphFont"/>
    <w:semiHidden/>
    <w:rsid w:val="00482695"/>
  </w:style>
  <w:style w:type="paragraph" w:styleId="Title">
    <w:name w:val="Title"/>
    <w:basedOn w:val="Normal"/>
    <w:rsid w:val="00482695"/>
    <w:pPr>
      <w:suppressAutoHyphens/>
      <w:jc w:val="center"/>
    </w:pPr>
    <w:rPr>
      <w:rFonts w:ascii="Arial" w:hAnsi="Arial"/>
      <w:b/>
      <w:spacing w:val="-2"/>
      <w:sz w:val="22"/>
    </w:rPr>
  </w:style>
  <w:style w:type="paragraph" w:styleId="BodyText">
    <w:name w:val="Body Text"/>
    <w:basedOn w:val="Normal"/>
    <w:link w:val="BodyTextChar"/>
    <w:qFormat/>
    <w:rsid w:val="00482695"/>
    <w:pPr>
      <w:tabs>
        <w:tab w:val="left" w:pos="1080"/>
        <w:tab w:val="left" w:pos="1680"/>
        <w:tab w:val="left" w:pos="8280"/>
      </w:tabs>
      <w:suppressAutoHyphens/>
    </w:pPr>
    <w:rPr>
      <w:spacing w:val="-2"/>
    </w:rPr>
  </w:style>
  <w:style w:type="paragraph" w:styleId="Signature">
    <w:name w:val="Signature"/>
    <w:basedOn w:val="Normal"/>
    <w:semiHidden/>
    <w:rsid w:val="00482695"/>
    <w:pPr>
      <w:ind w:left="4252"/>
    </w:pPr>
  </w:style>
  <w:style w:type="paragraph" w:styleId="BodyText2">
    <w:name w:val="Body Text 2"/>
    <w:basedOn w:val="Normal"/>
    <w:semiHidden/>
    <w:rsid w:val="00482695"/>
    <w:rPr>
      <w:spacing w:val="-2"/>
    </w:rPr>
  </w:style>
  <w:style w:type="paragraph" w:styleId="BodyText3">
    <w:name w:val="Body Text 3"/>
    <w:basedOn w:val="Normal"/>
    <w:semiHidden/>
    <w:rsid w:val="00482695"/>
    <w:pPr>
      <w:tabs>
        <w:tab w:val="left" w:pos="1080"/>
        <w:tab w:val="left" w:pos="1680"/>
        <w:tab w:val="left" w:pos="8280"/>
      </w:tabs>
      <w:suppressAutoHyphens/>
    </w:pPr>
    <w:rPr>
      <w:rFonts w:ascii="Arial" w:hAnsi="Arial"/>
      <w:spacing w:val="-2"/>
      <w:sz w:val="22"/>
    </w:rPr>
  </w:style>
  <w:style w:type="paragraph" w:styleId="BalloonText">
    <w:name w:val="Balloon Text"/>
    <w:basedOn w:val="Normal"/>
    <w:link w:val="BalloonTextChar"/>
    <w:uiPriority w:val="99"/>
    <w:semiHidden/>
    <w:unhideWhenUsed/>
    <w:rsid w:val="004676A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76A3"/>
    <w:rPr>
      <w:rFonts w:ascii="Tahoma" w:hAnsi="Tahoma" w:cs="Tahoma"/>
      <w:sz w:val="16"/>
      <w:szCs w:val="16"/>
      <w:lang w:eastAsia="en-US"/>
    </w:rPr>
  </w:style>
  <w:style w:type="table" w:styleId="TableGrid">
    <w:name w:val="Table Grid"/>
    <w:basedOn w:val="TableNormal"/>
    <w:uiPriority w:val="59"/>
    <w:rsid w:val="0027451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oterChar">
    <w:name w:val="Footer Char"/>
    <w:basedOn w:val="DefaultParagraphFont"/>
    <w:link w:val="Footer"/>
    <w:uiPriority w:val="99"/>
    <w:rsid w:val="007A2B72"/>
    <w:rPr>
      <w:rFonts w:ascii="Courier" w:hAnsi="Courier"/>
      <w:sz w:val="24"/>
      <w:lang w:val="en-AU"/>
    </w:rPr>
  </w:style>
  <w:style w:type="character" w:styleId="Hyperlink">
    <w:name w:val="Hyperlink"/>
    <w:basedOn w:val="DefaultParagraphFont"/>
    <w:unhideWhenUsed/>
    <w:rsid w:val="009852B0"/>
    <w:rPr>
      <w:color w:val="0000FF"/>
      <w:u w:val="single"/>
    </w:rPr>
  </w:style>
  <w:style w:type="paragraph" w:styleId="MacroText">
    <w:name w:val="macro"/>
    <w:link w:val="MacroTextChar"/>
    <w:semiHidden/>
    <w:rsid w:val="00292F20"/>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eastAsia="en-US"/>
    </w:rPr>
  </w:style>
  <w:style w:type="character" w:customStyle="1" w:styleId="MacroTextChar">
    <w:name w:val="Macro Text Char"/>
    <w:basedOn w:val="DefaultParagraphFont"/>
    <w:link w:val="MacroText"/>
    <w:semiHidden/>
    <w:rsid w:val="00292F20"/>
    <w:rPr>
      <w:rFonts w:ascii="Courier New" w:hAnsi="Courier New"/>
      <w:lang w:eastAsia="en-US"/>
    </w:rPr>
  </w:style>
  <w:style w:type="paragraph" w:styleId="ListParagraph">
    <w:name w:val="List Paragraph"/>
    <w:basedOn w:val="Normal"/>
    <w:uiPriority w:val="34"/>
    <w:rsid w:val="00836F7D"/>
    <w:pPr>
      <w:ind w:left="720"/>
      <w:contextualSpacing/>
      <w:jc w:val="left"/>
    </w:pPr>
  </w:style>
  <w:style w:type="paragraph" w:customStyle="1" w:styleId="Heading5SS">
    <w:name w:val="Heading 5 +SS"/>
    <w:basedOn w:val="Heading5"/>
    <w:rsid w:val="00670BCB"/>
    <w:pPr>
      <w:keepNext w:val="0"/>
      <w:tabs>
        <w:tab w:val="clear" w:pos="1134"/>
        <w:tab w:val="clear" w:pos="1701"/>
        <w:tab w:val="clear" w:pos="8789"/>
        <w:tab w:val="left" w:pos="425"/>
      </w:tabs>
      <w:suppressAutoHyphens w:val="0"/>
      <w:spacing w:after="0"/>
      <w:ind w:left="425" w:hanging="425"/>
      <w:jc w:val="left"/>
    </w:pPr>
    <w:rPr>
      <w:rFonts w:ascii="Times New Roman" w:hAnsi="Times New Roman"/>
      <w:b w:val="0"/>
      <w:spacing w:val="0"/>
      <w:sz w:val="20"/>
      <w:szCs w:val="22"/>
    </w:rPr>
  </w:style>
  <w:style w:type="paragraph" w:customStyle="1" w:styleId="text">
    <w:name w:val="text"/>
    <w:basedOn w:val="Header"/>
    <w:rsid w:val="00F37269"/>
    <w:pPr>
      <w:widowControl w:val="0"/>
      <w:tabs>
        <w:tab w:val="clear" w:pos="4153"/>
        <w:tab w:val="clear" w:pos="8306"/>
        <w:tab w:val="center" w:pos="4320"/>
        <w:tab w:val="right" w:pos="8640"/>
      </w:tabs>
      <w:suppressAutoHyphens/>
      <w:autoSpaceDE w:val="0"/>
      <w:autoSpaceDN w:val="0"/>
      <w:adjustRightInd w:val="0"/>
      <w:spacing w:before="57" w:after="0" w:line="310" w:lineRule="atLeast"/>
      <w:jc w:val="left"/>
      <w:textAlignment w:val="baseline"/>
    </w:pPr>
    <w:rPr>
      <w:rFonts w:ascii="GillSans-Light" w:hAnsi="GillSans-Light"/>
      <w:color w:val="000000"/>
      <w:sz w:val="23"/>
      <w:szCs w:val="23"/>
    </w:rPr>
  </w:style>
  <w:style w:type="paragraph" w:customStyle="1" w:styleId="Noparagraphstyle">
    <w:name w:val="[No paragraph style]"/>
    <w:rsid w:val="00F37269"/>
    <w:pPr>
      <w:widowControl w:val="0"/>
      <w:autoSpaceDE w:val="0"/>
      <w:autoSpaceDN w:val="0"/>
      <w:adjustRightInd w:val="0"/>
      <w:spacing w:line="288" w:lineRule="auto"/>
      <w:textAlignment w:val="center"/>
    </w:pPr>
    <w:rPr>
      <w:rFonts w:ascii="Times-Roman" w:hAnsi="Times-Roman"/>
      <w:color w:val="000000"/>
      <w:sz w:val="24"/>
      <w:szCs w:val="24"/>
      <w:lang w:val="en-GB" w:eastAsia="en-US"/>
    </w:rPr>
  </w:style>
  <w:style w:type="character" w:customStyle="1" w:styleId="BodyTextChar">
    <w:name w:val="Body Text Char"/>
    <w:basedOn w:val="DefaultParagraphFont"/>
    <w:link w:val="BodyText"/>
    <w:rsid w:val="00F37269"/>
    <w:rPr>
      <w:rFonts w:ascii="Verdana" w:hAnsi="Verdana"/>
      <w:spacing w:val="-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5EF7DB-A7E0-4BE1-AEB5-AA3A0DA7DA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1825</Words>
  <Characters>11926</Characters>
  <Application>Microsoft Office Word</Application>
  <DocSecurity>8</DocSecurity>
  <Lines>99</Lines>
  <Paragraphs>27</Paragraphs>
  <ScaleCrop>false</ScaleCrop>
  <HeadingPairs>
    <vt:vector size="2" baseType="variant">
      <vt:variant>
        <vt:lpstr>Title</vt:lpstr>
      </vt:variant>
      <vt:variant>
        <vt:i4>1</vt:i4>
      </vt:variant>
    </vt:vector>
  </HeadingPairs>
  <TitlesOfParts>
    <vt:vector size="1" baseType="lpstr">
      <vt:lpstr>ROADWORKS SPECIFICATION</vt:lpstr>
    </vt:vector>
  </TitlesOfParts>
  <Company>Department of Transport</Company>
  <LinksUpToDate>false</LinksUpToDate>
  <CharactersWithSpaces>13724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ROADWORKS SPECIFICATION</dc:title>
  <dc:subject>R64 - PAVEMENT MARKING</dc:subject>
  <dc:creator>p-blackwell</dc:creator>
  <cp:lastModifiedBy>Blackwell, Paul</cp:lastModifiedBy>
  <cp:revision>3</cp:revision>
  <cp:lastPrinted>2012-02-28T04:49:00Z</cp:lastPrinted>
  <dcterms:created xsi:type="dcterms:W3CDTF">2014-07-28T23:37:00Z</dcterms:created>
  <dcterms:modified xsi:type="dcterms:W3CDTF">2014-07-28T23:47:00Z</dcterms:modified>
</cp:coreProperties>
</file>