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65D" w:rsidRDefault="0064365D"/>
    <w:sdt>
      <w:sdtPr>
        <w:id w:val="1141071813"/>
        <w:docPartObj>
          <w:docPartGallery w:val="Cover Pages"/>
          <w:docPartUnique/>
        </w:docPartObj>
      </w:sdtPr>
      <w:sdtContent>
        <w:p w:rsidR="00F37269" w:rsidRDefault="00554E22">
          <w:r w:rsidRPr="00554E2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95.5pt;height:842.25pt;z-index:-251652096;mso-wrap-edited:f;mso-position-horizontal:center;mso-position-horizontal-relative:page;mso-position-vertical:center;mso-position-vertical-relative:page" wrapcoords="-27 0 -27 21581 21600 21581 21600 0 -27 0" o:allowincell="f">
                <v:imagedata r:id="rId8" o:title="internaldoc_col2"/>
                <w10:wrap anchorx="page" anchory="page"/>
              </v:shape>
            </w:pict>
          </w:r>
        </w:p>
        <w:p w:rsidR="00F37269" w:rsidRDefault="00554E22">
          <w:pPr>
            <w:spacing w:after="0"/>
            <w:jc w:val="left"/>
            <w:rPr>
              <w:b/>
              <w:spacing w:val="-2"/>
            </w:rPr>
          </w:pPr>
          <w:r w:rsidRPr="00554E22">
            <w:rPr>
              <w:noProof/>
              <w:lang w:val="en-US"/>
            </w:rPr>
            <w:pict>
              <v:shapetype id="_x0000_t202" coordsize="21600,21600" o:spt="202" path="m,l,21600r21600,l21600,xe">
                <v:stroke joinstyle="miter"/>
                <v:path gradientshapeok="t" o:connecttype="rect"/>
              </v:shapetype>
              <v:shape id="_x0000_s1026" type="#_x0000_t202" style="position:absolute;margin-left:15.75pt;margin-top:54pt;width:450.35pt;height:375.15pt;z-index:251662336;mso-position-horizontal-relative:margin;mso-position-vertical-relative:margin" filled="f" stroked="f">
                <v:textbox style="mso-next-textbox:#_x0000_s1026">
                  <w:txbxContent>
                    <w:p w:rsidR="0064365D" w:rsidRDefault="0064365D" w:rsidP="00F37269">
                      <w:pPr>
                        <w:pStyle w:val="text"/>
                        <w:tabs>
                          <w:tab w:val="clear" w:pos="4320"/>
                          <w:tab w:val="clear" w:pos="8640"/>
                          <w:tab w:val="center" w:pos="13875"/>
                          <w:tab w:val="right" w:pos="27750"/>
                        </w:tabs>
                        <w:spacing w:before="0"/>
                        <w:rPr>
                          <w:rFonts w:ascii="GillSans" w:hAnsi="GillSans"/>
                          <w:color w:val="FFFFFF"/>
                          <w:spacing w:val="40"/>
                          <w:sz w:val="51"/>
                          <w:szCs w:val="51"/>
                        </w:rPr>
                      </w:pPr>
                      <w:r>
                        <w:rPr>
                          <w:rFonts w:ascii="GillSans" w:hAnsi="GillSans"/>
                          <w:color w:val="FFFFFF" w:themeColor="background1"/>
                          <w:spacing w:val="40"/>
                          <w:sz w:val="103"/>
                          <w:szCs w:val="103"/>
                        </w:rPr>
                        <w:t>ROADWORKS</w:t>
                      </w:r>
                      <w:r>
                        <w:rPr>
                          <w:rFonts w:ascii="GillSans" w:hAnsi="GillSans"/>
                          <w:color w:val="FFFFFF"/>
                          <w:spacing w:val="40"/>
                          <w:sz w:val="103"/>
                          <w:szCs w:val="103"/>
                        </w:rPr>
                        <w:t xml:space="preserve"> SPECIFICATION</w:t>
                      </w:r>
                    </w:p>
                    <w:p w:rsidR="0064365D" w:rsidRDefault="0064365D"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p>
                    <w:p w:rsidR="0064365D" w:rsidRPr="00512E4B" w:rsidRDefault="0064365D"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r>
                        <w:rPr>
                          <w:rFonts w:ascii="GillSans" w:hAnsi="GillSans"/>
                          <w:color w:val="FFFFFF" w:themeColor="background1"/>
                          <w:spacing w:val="40"/>
                          <w:sz w:val="51"/>
                          <w:szCs w:val="51"/>
                        </w:rPr>
                        <w:t>R64 PAVEMENT MARKING</w:t>
                      </w:r>
                    </w:p>
                    <w:p w:rsidR="0064365D" w:rsidRDefault="0064365D" w:rsidP="00F37269">
                      <w:pPr>
                        <w:pStyle w:val="text"/>
                        <w:tabs>
                          <w:tab w:val="clear" w:pos="4320"/>
                          <w:tab w:val="clear" w:pos="8640"/>
                          <w:tab w:val="center" w:pos="13875"/>
                          <w:tab w:val="right" w:pos="27750"/>
                        </w:tabs>
                        <w:spacing w:before="0"/>
                        <w:rPr>
                          <w:rFonts w:ascii="GillSans" w:hAnsi="GillSans"/>
                          <w:color w:val="FFFFFF"/>
                          <w:spacing w:val="40"/>
                          <w:sz w:val="51"/>
                          <w:szCs w:val="51"/>
                        </w:rPr>
                      </w:pPr>
                    </w:p>
                    <w:p w:rsidR="0064365D" w:rsidRDefault="0064365D"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r>
                        <w:rPr>
                          <w:rFonts w:ascii="GillSans" w:hAnsi="GillSans"/>
                          <w:color w:val="FFFFFF"/>
                          <w:spacing w:val="40"/>
                          <w:sz w:val="51"/>
                          <w:szCs w:val="51"/>
                        </w:rPr>
                        <w:t xml:space="preserve">Date </w:t>
                      </w:r>
                      <w:r>
                        <w:rPr>
                          <w:rFonts w:ascii="GillSans" w:hAnsi="GillSans"/>
                          <w:color w:val="FFFFFF" w:themeColor="background1"/>
                          <w:spacing w:val="40"/>
                          <w:sz w:val="51"/>
                          <w:szCs w:val="51"/>
                        </w:rPr>
                        <w:t>JULY 2013</w:t>
                      </w:r>
                    </w:p>
                    <w:p w:rsidR="0064365D" w:rsidRDefault="0064365D" w:rsidP="00F37269">
                      <w:pPr>
                        <w:pStyle w:val="text"/>
                        <w:tabs>
                          <w:tab w:val="clear" w:pos="4320"/>
                          <w:tab w:val="clear" w:pos="8640"/>
                          <w:tab w:val="center" w:pos="13875"/>
                          <w:tab w:val="right" w:pos="27750"/>
                        </w:tabs>
                        <w:spacing w:before="0"/>
                        <w:rPr>
                          <w:rFonts w:ascii="GillSans" w:hAnsi="GillSans"/>
                          <w:color w:val="FFFFFF" w:themeColor="background1"/>
                          <w:spacing w:val="40"/>
                          <w:sz w:val="51"/>
                          <w:szCs w:val="51"/>
                        </w:rPr>
                      </w:pPr>
                    </w:p>
                    <w:p w:rsidR="0064365D" w:rsidRPr="004C2AD1" w:rsidRDefault="0064365D" w:rsidP="00F37269">
                      <w:pPr>
                        <w:pStyle w:val="text"/>
                        <w:tabs>
                          <w:tab w:val="clear" w:pos="4320"/>
                          <w:tab w:val="clear" w:pos="8640"/>
                          <w:tab w:val="center" w:pos="13875"/>
                          <w:tab w:val="right" w:pos="27750"/>
                        </w:tabs>
                        <w:spacing w:before="0"/>
                        <w:rPr>
                          <w:i/>
                          <w:color w:val="FFFFFF"/>
                          <w:spacing w:val="40"/>
                          <w:sz w:val="36"/>
                          <w:szCs w:val="36"/>
                        </w:rPr>
                      </w:pPr>
                      <w:r w:rsidRPr="004C2AD1">
                        <w:rPr>
                          <w:rFonts w:ascii="GillSans" w:hAnsi="GillSans"/>
                          <w:i/>
                          <w:color w:val="FFFFFF" w:themeColor="background1"/>
                          <w:spacing w:val="40"/>
                          <w:sz w:val="36"/>
                          <w:szCs w:val="36"/>
                        </w:rPr>
                        <w:t xml:space="preserve">Edition </w:t>
                      </w:r>
                      <w:r>
                        <w:rPr>
                          <w:rFonts w:ascii="GillSans" w:hAnsi="GillSans"/>
                          <w:i/>
                          <w:color w:val="FFFFFF" w:themeColor="background1"/>
                          <w:spacing w:val="40"/>
                          <w:sz w:val="36"/>
                          <w:szCs w:val="36"/>
                        </w:rPr>
                        <w:t>1</w:t>
                      </w:r>
                      <w:r w:rsidRPr="004C2AD1">
                        <w:rPr>
                          <w:rFonts w:ascii="GillSans" w:hAnsi="GillSans"/>
                          <w:i/>
                          <w:color w:val="FFFFFF" w:themeColor="background1"/>
                          <w:spacing w:val="40"/>
                          <w:sz w:val="36"/>
                          <w:szCs w:val="36"/>
                        </w:rPr>
                        <w:t xml:space="preserve"> / Revision </w:t>
                      </w:r>
                      <w:r>
                        <w:rPr>
                          <w:rFonts w:ascii="GillSans" w:hAnsi="GillSans"/>
                          <w:i/>
                          <w:color w:val="FFFFFF" w:themeColor="background1"/>
                          <w:spacing w:val="40"/>
                          <w:sz w:val="36"/>
                          <w:szCs w:val="36"/>
                        </w:rPr>
                        <w:t>0</w:t>
                      </w:r>
                    </w:p>
                    <w:p w:rsidR="0064365D" w:rsidRPr="00F37269" w:rsidRDefault="0064365D" w:rsidP="00F37269"/>
                  </w:txbxContent>
                </v:textbox>
                <w10:wrap type="square" anchorx="margin" anchory="margin"/>
              </v:shape>
            </w:pict>
          </w:r>
          <w:r w:rsidRPr="00554E22">
            <w:rPr>
              <w:noProof/>
              <w:lang w:val="en-US"/>
            </w:rPr>
            <w:pict>
              <v:shape id="_x0000_s1027" type="#_x0000_t202" style="position:absolute;margin-left:-24pt;margin-top:704.85pt;width:424pt;height:51pt;z-index:251663360" filled="f" stroked="f">
                <v:textbox style="mso-next-textbox:#_x0000_s1027">
                  <w:txbxContent>
                    <w:p w:rsidR="0064365D" w:rsidRDefault="0064365D" w:rsidP="00F37269">
                      <w:pPr>
                        <w:pStyle w:val="Noparagraphstyle"/>
                        <w:rPr>
                          <w:rFonts w:ascii="GillSans-Light" w:hAnsi="GillSans-Light"/>
                          <w:spacing w:val="31"/>
                          <w:sz w:val="31"/>
                          <w:szCs w:val="31"/>
                        </w:rPr>
                      </w:pPr>
                      <w:r>
                        <w:rPr>
                          <w:rFonts w:ascii="GillSans-Light" w:hAnsi="GillSans-Light"/>
                          <w:spacing w:val="31"/>
                          <w:sz w:val="31"/>
                          <w:szCs w:val="31"/>
                        </w:rPr>
                        <w:t xml:space="preserve">Department </w:t>
                      </w:r>
                      <w:r w:rsidRPr="00B52841">
                        <w:rPr>
                          <w:rFonts w:ascii="GillSans-Light" w:hAnsi="GillSans-Light"/>
                          <w:i/>
                          <w:spacing w:val="31"/>
                          <w:sz w:val="31"/>
                          <w:szCs w:val="31"/>
                        </w:rPr>
                        <w:t xml:space="preserve">of </w:t>
                      </w:r>
                      <w:r>
                        <w:rPr>
                          <w:rFonts w:ascii="GillSans-Light" w:hAnsi="GillSans-Light"/>
                          <w:spacing w:val="31"/>
                          <w:sz w:val="31"/>
                          <w:szCs w:val="31"/>
                        </w:rPr>
                        <w:t xml:space="preserve">Infrastructure, Energy </w:t>
                      </w:r>
                      <w:r w:rsidRPr="00B52841">
                        <w:rPr>
                          <w:rFonts w:ascii="GillSans-Light" w:hAnsi="GillSans-Light"/>
                          <w:i/>
                          <w:spacing w:val="31"/>
                          <w:sz w:val="31"/>
                          <w:szCs w:val="31"/>
                        </w:rPr>
                        <w:t>and</w:t>
                      </w:r>
                      <w:r>
                        <w:rPr>
                          <w:rFonts w:ascii="GillSans-Light" w:hAnsi="GillSans-Light"/>
                          <w:spacing w:val="31"/>
                          <w:sz w:val="31"/>
                          <w:szCs w:val="31"/>
                        </w:rPr>
                        <w:t xml:space="preserve"> Resources</w:t>
                      </w:r>
                    </w:p>
                    <w:p w:rsidR="0064365D" w:rsidRPr="00F37269" w:rsidRDefault="0064365D" w:rsidP="00F37269">
                      <w:pPr>
                        <w:rPr>
                          <w:szCs w:val="31"/>
                        </w:rPr>
                      </w:pPr>
                    </w:p>
                  </w:txbxContent>
                </v:textbox>
              </v:shape>
            </w:pict>
          </w:r>
          <w:r w:rsidR="00F37269">
            <w:br w:type="page"/>
          </w:r>
        </w:p>
      </w:sdtContent>
    </w:sdt>
    <w:p w:rsidR="00E764A3" w:rsidRDefault="00E764A3" w:rsidP="00E764A3">
      <w:pPr>
        <w:pStyle w:val="Heading1"/>
        <w:jc w:val="left"/>
      </w:pPr>
      <w:bookmarkStart w:id="0" w:name="_Toc361996207"/>
      <w:bookmarkStart w:id="1" w:name="_Toc362008204"/>
      <w:bookmarkStart w:id="2" w:name="_Toc362417985"/>
      <w:r>
        <w:lastRenderedPageBreak/>
        <w:t>REVISION REGISTER</w:t>
      </w:r>
      <w:bookmarkEnd w:id="0"/>
      <w:bookmarkEnd w:id="1"/>
      <w:bookmarkEnd w:id="2"/>
    </w:p>
    <w:p w:rsidR="00E764A3" w:rsidRDefault="00E764A3" w:rsidP="00E764A3"/>
    <w:tbl>
      <w:tblPr>
        <w:tblStyle w:val="TableGrid"/>
        <w:tblW w:w="9780" w:type="dxa"/>
        <w:jc w:val="center"/>
        <w:tblLook w:val="04A0"/>
      </w:tblPr>
      <w:tblGrid>
        <w:gridCol w:w="1559"/>
        <w:gridCol w:w="1559"/>
        <w:gridCol w:w="3969"/>
        <w:gridCol w:w="1559"/>
        <w:gridCol w:w="1134"/>
      </w:tblGrid>
      <w:tr w:rsidR="00E764A3" w:rsidTr="004F04A2">
        <w:trPr>
          <w:jc w:val="center"/>
        </w:trPr>
        <w:tc>
          <w:tcPr>
            <w:tcW w:w="1559" w:type="dxa"/>
            <w:vAlign w:val="center"/>
          </w:tcPr>
          <w:p w:rsidR="00E764A3" w:rsidRPr="00E764A3" w:rsidRDefault="00E764A3" w:rsidP="00E764A3">
            <w:pPr>
              <w:pStyle w:val="Heading4"/>
              <w:jc w:val="center"/>
            </w:pPr>
            <w:r w:rsidRPr="00E764A3">
              <w:t>Ed/Rev Number</w:t>
            </w:r>
          </w:p>
        </w:tc>
        <w:tc>
          <w:tcPr>
            <w:tcW w:w="1559" w:type="dxa"/>
            <w:vAlign w:val="center"/>
          </w:tcPr>
          <w:p w:rsidR="00E764A3" w:rsidRPr="00E764A3" w:rsidRDefault="00E764A3" w:rsidP="00E764A3">
            <w:pPr>
              <w:pStyle w:val="Heading4"/>
              <w:jc w:val="center"/>
            </w:pPr>
            <w:r w:rsidRPr="00E764A3">
              <w:t>Clause Number</w:t>
            </w:r>
          </w:p>
        </w:tc>
        <w:tc>
          <w:tcPr>
            <w:tcW w:w="3969" w:type="dxa"/>
            <w:vAlign w:val="center"/>
          </w:tcPr>
          <w:p w:rsidR="00E764A3" w:rsidRPr="00E764A3" w:rsidRDefault="00E764A3" w:rsidP="00E764A3">
            <w:pPr>
              <w:pStyle w:val="Heading4"/>
              <w:jc w:val="center"/>
            </w:pPr>
            <w:r w:rsidRPr="00E764A3">
              <w:t>Description of Revision</w:t>
            </w:r>
          </w:p>
        </w:tc>
        <w:tc>
          <w:tcPr>
            <w:tcW w:w="1559" w:type="dxa"/>
            <w:vAlign w:val="center"/>
          </w:tcPr>
          <w:p w:rsidR="00E764A3" w:rsidRPr="00E764A3" w:rsidRDefault="00E764A3" w:rsidP="00E764A3">
            <w:pPr>
              <w:pStyle w:val="Heading4"/>
              <w:jc w:val="center"/>
            </w:pPr>
            <w:r w:rsidRPr="00E764A3">
              <w:t>Authorised By</w:t>
            </w:r>
          </w:p>
        </w:tc>
        <w:tc>
          <w:tcPr>
            <w:tcW w:w="1134" w:type="dxa"/>
            <w:vAlign w:val="center"/>
          </w:tcPr>
          <w:p w:rsidR="00E764A3" w:rsidRPr="00E764A3" w:rsidRDefault="00E764A3" w:rsidP="00E764A3">
            <w:pPr>
              <w:pStyle w:val="Heading4"/>
              <w:jc w:val="center"/>
            </w:pPr>
            <w:r w:rsidRPr="00E764A3">
              <w:t>Date</w:t>
            </w:r>
          </w:p>
        </w:tc>
      </w:tr>
      <w:tr w:rsidR="00E764A3" w:rsidTr="004F04A2">
        <w:trPr>
          <w:jc w:val="center"/>
        </w:trPr>
        <w:tc>
          <w:tcPr>
            <w:tcW w:w="1559" w:type="dxa"/>
          </w:tcPr>
          <w:p w:rsidR="00E764A3" w:rsidRDefault="00E764A3" w:rsidP="006A214C">
            <w:pPr>
              <w:spacing w:before="60"/>
              <w:jc w:val="left"/>
            </w:pPr>
            <w:r>
              <w:t>Ed 1 / Rev 0</w:t>
            </w:r>
          </w:p>
        </w:tc>
        <w:tc>
          <w:tcPr>
            <w:tcW w:w="1559" w:type="dxa"/>
          </w:tcPr>
          <w:p w:rsidR="00E764A3" w:rsidRDefault="00C37D29" w:rsidP="006A214C">
            <w:pPr>
              <w:spacing w:before="60"/>
              <w:jc w:val="left"/>
            </w:pPr>
            <w:r>
              <w:t>R64.5.12</w:t>
            </w:r>
          </w:p>
          <w:p w:rsidR="00C37D29" w:rsidRDefault="00C37D29" w:rsidP="006A214C">
            <w:pPr>
              <w:spacing w:before="60"/>
              <w:jc w:val="left"/>
            </w:pPr>
          </w:p>
          <w:p w:rsidR="00C37D29" w:rsidRDefault="00C37D29" w:rsidP="006A214C">
            <w:pPr>
              <w:spacing w:before="60"/>
              <w:jc w:val="left"/>
            </w:pPr>
          </w:p>
          <w:p w:rsidR="00C37D29" w:rsidRDefault="00C37D29" w:rsidP="006A214C">
            <w:pPr>
              <w:spacing w:before="60"/>
              <w:jc w:val="left"/>
            </w:pPr>
            <w:r>
              <w:t>R64.9</w:t>
            </w:r>
          </w:p>
          <w:p w:rsidR="00C37D29" w:rsidRDefault="00C37D29" w:rsidP="006A214C">
            <w:pPr>
              <w:spacing w:before="60"/>
              <w:jc w:val="left"/>
            </w:pPr>
          </w:p>
          <w:p w:rsidR="00C37D29" w:rsidRDefault="00C37D29" w:rsidP="006A214C">
            <w:pPr>
              <w:spacing w:before="60"/>
              <w:jc w:val="left"/>
            </w:pPr>
            <w:r>
              <w:t>R64.10</w:t>
            </w:r>
          </w:p>
          <w:p w:rsidR="00C37D29" w:rsidRDefault="00C37D29" w:rsidP="006A214C">
            <w:pPr>
              <w:spacing w:before="60"/>
              <w:jc w:val="left"/>
            </w:pPr>
          </w:p>
          <w:p w:rsidR="00C37D29" w:rsidRDefault="00C37D29" w:rsidP="006A214C">
            <w:pPr>
              <w:spacing w:before="60"/>
              <w:jc w:val="left"/>
            </w:pPr>
          </w:p>
          <w:p w:rsidR="00C37D29" w:rsidRDefault="00C37D29" w:rsidP="006A214C">
            <w:pPr>
              <w:spacing w:before="60"/>
              <w:jc w:val="left"/>
            </w:pPr>
            <w:r>
              <w:t>Removed</w:t>
            </w:r>
          </w:p>
        </w:tc>
        <w:tc>
          <w:tcPr>
            <w:tcW w:w="3969" w:type="dxa"/>
          </w:tcPr>
          <w:p w:rsidR="00E764A3" w:rsidRDefault="00C37D29" w:rsidP="006A214C">
            <w:pPr>
              <w:spacing w:before="60"/>
              <w:jc w:val="left"/>
            </w:pPr>
            <w:r>
              <w:t>Replace reference to “R64 Appendix B” with “DIER Standard Drawing SD-81.001”</w:t>
            </w:r>
          </w:p>
          <w:p w:rsidR="00C37D29" w:rsidRDefault="00C37D29" w:rsidP="00C37D29">
            <w:pPr>
              <w:spacing w:before="60"/>
              <w:jc w:val="left"/>
            </w:pPr>
            <w:r>
              <w:t>Change “Payment” Clause Number from R64.10 to R64.9</w:t>
            </w:r>
          </w:p>
          <w:p w:rsidR="00C37D29" w:rsidRDefault="00C37D29" w:rsidP="00C37D29">
            <w:pPr>
              <w:spacing w:before="60"/>
              <w:jc w:val="left"/>
            </w:pPr>
            <w:r>
              <w:t>Change “Hold Points and Deliverables” Clause Number from R64.11 to R64.10</w:t>
            </w:r>
          </w:p>
          <w:p w:rsidR="00C37D29" w:rsidRDefault="00C37D29" w:rsidP="00C37D29">
            <w:pPr>
              <w:spacing w:before="60"/>
              <w:jc w:val="left"/>
            </w:pPr>
            <w:r>
              <w:t xml:space="preserve">Remove </w:t>
            </w:r>
            <w:r w:rsidR="0097486B">
              <w:t xml:space="preserve">“Pavement Marking Code” </w:t>
            </w:r>
            <w:r>
              <w:t xml:space="preserve">drawing </w:t>
            </w:r>
            <w:r w:rsidR="0097486B">
              <w:t>from Appendix B, to be replaced by Standard Drawing SD-81.001</w:t>
            </w:r>
          </w:p>
        </w:tc>
        <w:tc>
          <w:tcPr>
            <w:tcW w:w="1559" w:type="dxa"/>
          </w:tcPr>
          <w:p w:rsidR="00E764A3" w:rsidRDefault="0097486B" w:rsidP="006A214C">
            <w:pPr>
              <w:spacing w:before="60"/>
              <w:jc w:val="left"/>
            </w:pPr>
            <w:r>
              <w:t>RB (MTE)</w:t>
            </w:r>
          </w:p>
        </w:tc>
        <w:tc>
          <w:tcPr>
            <w:tcW w:w="1134" w:type="dxa"/>
          </w:tcPr>
          <w:p w:rsidR="00E764A3" w:rsidRDefault="0097486B" w:rsidP="006A214C">
            <w:pPr>
              <w:spacing w:before="60"/>
              <w:jc w:val="left"/>
            </w:pPr>
            <w:r>
              <w:t>24.07.13</w:t>
            </w:r>
          </w:p>
        </w:tc>
      </w:tr>
    </w:tbl>
    <w:p w:rsidR="00E764A3" w:rsidRPr="00E764A3" w:rsidRDefault="00E764A3" w:rsidP="00E764A3"/>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E764A3" w:rsidRDefault="00E764A3" w:rsidP="006B4257">
      <w:pPr>
        <w:pStyle w:val="Heading4"/>
      </w:pPr>
    </w:p>
    <w:p w:rsidR="00F61D78" w:rsidRPr="00CC231A" w:rsidRDefault="00F61D78" w:rsidP="00CC231A"/>
    <w:p w:rsidR="001E5254" w:rsidRPr="00684747" w:rsidRDefault="00D46222" w:rsidP="006B4257">
      <w:pPr>
        <w:pStyle w:val="Heading4"/>
      </w:pPr>
      <w:r>
        <w:lastRenderedPageBreak/>
        <w:t>Index</w:t>
      </w:r>
      <w:r w:rsidR="00026328">
        <w:tab/>
      </w:r>
      <w:r w:rsidR="00971DE1">
        <w:tab/>
      </w:r>
      <w:r w:rsidR="006B4257">
        <w:tab/>
      </w:r>
      <w:r w:rsidR="001E5254" w:rsidRPr="00684747">
        <w:t>Page</w:t>
      </w:r>
    </w:p>
    <w:p w:rsidR="00DE09FD" w:rsidRDefault="00554E22">
      <w:pPr>
        <w:pStyle w:val="TOC1"/>
        <w:contextualSpacing w:val="0"/>
        <w:rPr>
          <w:rFonts w:asciiTheme="minorHAnsi" w:eastAsiaTheme="minorEastAsia" w:hAnsiTheme="minorHAnsi" w:cstheme="minorBidi"/>
          <w:caps w:val="0"/>
          <w:noProof/>
          <w:szCs w:val="22"/>
          <w:lang w:eastAsia="en-AU"/>
        </w:rPr>
      </w:pPr>
      <w:r w:rsidRPr="00554E22">
        <w:rPr>
          <w:b/>
        </w:rPr>
        <w:fldChar w:fldCharType="begin"/>
      </w:r>
      <w:r w:rsidR="00722F1B">
        <w:rPr>
          <w:b/>
        </w:rPr>
        <w:instrText xml:space="preserve"> TOC \o "1-3" </w:instrText>
      </w:r>
      <w:r w:rsidRPr="00554E22">
        <w:rPr>
          <w:b/>
        </w:rPr>
        <w:fldChar w:fldCharType="separate"/>
      </w:r>
      <w:r w:rsidR="00DE09FD">
        <w:rPr>
          <w:noProof/>
        </w:rPr>
        <w:t>R64.1</w:t>
      </w:r>
      <w:r w:rsidR="00DE09FD">
        <w:rPr>
          <w:rFonts w:asciiTheme="minorHAnsi" w:eastAsiaTheme="minorEastAsia" w:hAnsiTheme="minorHAnsi" w:cstheme="minorBidi"/>
          <w:caps w:val="0"/>
          <w:noProof/>
          <w:szCs w:val="22"/>
          <w:lang w:eastAsia="en-AU"/>
        </w:rPr>
        <w:tab/>
      </w:r>
      <w:r w:rsidR="00DE09FD">
        <w:rPr>
          <w:noProof/>
        </w:rPr>
        <w:t>SCOPE</w:t>
      </w:r>
      <w:r w:rsidR="00DE09FD">
        <w:rPr>
          <w:noProof/>
        </w:rPr>
        <w:tab/>
      </w:r>
      <w:r>
        <w:rPr>
          <w:noProof/>
        </w:rPr>
        <w:fldChar w:fldCharType="begin"/>
      </w:r>
      <w:r w:rsidR="00DE09FD">
        <w:rPr>
          <w:noProof/>
        </w:rPr>
        <w:instrText xml:space="preserve"> PAGEREF _Toc362417986 \h </w:instrText>
      </w:r>
      <w:r>
        <w:rPr>
          <w:noProof/>
        </w:rPr>
      </w:r>
      <w:r>
        <w:rPr>
          <w:noProof/>
        </w:rPr>
        <w:fldChar w:fldCharType="separate"/>
      </w:r>
      <w:r w:rsidR="00DE09FD">
        <w:rPr>
          <w:noProof/>
        </w:rPr>
        <w:t>4</w:t>
      </w:r>
      <w:r>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R64.2</w:t>
      </w:r>
      <w:r>
        <w:rPr>
          <w:rFonts w:asciiTheme="minorHAnsi" w:eastAsiaTheme="minorEastAsia" w:hAnsiTheme="minorHAnsi" w:cstheme="minorBidi"/>
          <w:caps w:val="0"/>
          <w:noProof/>
          <w:szCs w:val="22"/>
          <w:lang w:eastAsia="en-AU"/>
        </w:rPr>
        <w:tab/>
      </w:r>
      <w:r>
        <w:rPr>
          <w:noProof/>
        </w:rPr>
        <w:t>REFERENCES</w:t>
      </w:r>
      <w:r>
        <w:rPr>
          <w:noProof/>
        </w:rPr>
        <w:tab/>
      </w:r>
      <w:r w:rsidR="00554E22">
        <w:rPr>
          <w:noProof/>
        </w:rPr>
        <w:fldChar w:fldCharType="begin"/>
      </w:r>
      <w:r>
        <w:rPr>
          <w:noProof/>
        </w:rPr>
        <w:instrText xml:space="preserve"> PAGEREF _Toc362417987 \h </w:instrText>
      </w:r>
      <w:r w:rsidR="00554E22">
        <w:rPr>
          <w:noProof/>
        </w:rPr>
      </w:r>
      <w:r w:rsidR="00554E22">
        <w:rPr>
          <w:noProof/>
        </w:rPr>
        <w:fldChar w:fldCharType="separate"/>
      </w:r>
      <w:r>
        <w:rPr>
          <w:noProof/>
        </w:rPr>
        <w:t>4</w:t>
      </w:r>
      <w:r w:rsidR="00554E22">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R64.3</w:t>
      </w:r>
      <w:r>
        <w:rPr>
          <w:rFonts w:asciiTheme="minorHAnsi" w:eastAsiaTheme="minorEastAsia" w:hAnsiTheme="minorHAnsi" w:cstheme="minorBidi"/>
          <w:caps w:val="0"/>
          <w:noProof/>
          <w:szCs w:val="22"/>
          <w:lang w:eastAsia="en-AU"/>
        </w:rPr>
        <w:tab/>
      </w:r>
      <w:r>
        <w:rPr>
          <w:noProof/>
        </w:rPr>
        <w:t>CONTRACT MANAGEMENT</w:t>
      </w:r>
      <w:r>
        <w:rPr>
          <w:noProof/>
        </w:rPr>
        <w:tab/>
      </w:r>
      <w:r w:rsidR="00554E22">
        <w:rPr>
          <w:noProof/>
        </w:rPr>
        <w:fldChar w:fldCharType="begin"/>
      </w:r>
      <w:r>
        <w:rPr>
          <w:noProof/>
        </w:rPr>
        <w:instrText xml:space="preserve"> PAGEREF _Toc362417988 \h </w:instrText>
      </w:r>
      <w:r w:rsidR="00554E22">
        <w:rPr>
          <w:noProof/>
        </w:rPr>
      </w:r>
      <w:r w:rsidR="00554E22">
        <w:rPr>
          <w:noProof/>
        </w:rPr>
        <w:fldChar w:fldCharType="separate"/>
      </w:r>
      <w:r>
        <w:rPr>
          <w:noProof/>
        </w:rPr>
        <w:t>4</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R64.3.1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Contract Management Plan</w:t>
      </w:r>
      <w:r>
        <w:rPr>
          <w:noProof/>
        </w:rPr>
        <w:tab/>
      </w:r>
      <w:r w:rsidR="00554E22">
        <w:rPr>
          <w:noProof/>
        </w:rPr>
        <w:fldChar w:fldCharType="begin"/>
      </w:r>
      <w:r>
        <w:rPr>
          <w:noProof/>
        </w:rPr>
        <w:instrText xml:space="preserve"> PAGEREF _Toc362417989 \h </w:instrText>
      </w:r>
      <w:r w:rsidR="00554E22">
        <w:rPr>
          <w:noProof/>
        </w:rPr>
      </w:r>
      <w:r w:rsidR="00554E22">
        <w:rPr>
          <w:noProof/>
        </w:rPr>
        <w:fldChar w:fldCharType="separate"/>
      </w:r>
      <w:r>
        <w:rPr>
          <w:noProof/>
        </w:rPr>
        <w:t>4</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R64.3.2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Evidence of Compliance</w:t>
      </w:r>
      <w:r>
        <w:rPr>
          <w:noProof/>
        </w:rPr>
        <w:tab/>
      </w:r>
      <w:r w:rsidR="00554E22">
        <w:rPr>
          <w:noProof/>
        </w:rPr>
        <w:fldChar w:fldCharType="begin"/>
      </w:r>
      <w:r>
        <w:rPr>
          <w:noProof/>
        </w:rPr>
        <w:instrText xml:space="preserve"> PAGEREF _Toc362417990 \h </w:instrText>
      </w:r>
      <w:r w:rsidR="00554E22">
        <w:rPr>
          <w:noProof/>
        </w:rPr>
      </w:r>
      <w:r w:rsidR="00554E22">
        <w:rPr>
          <w:noProof/>
        </w:rPr>
        <w:fldChar w:fldCharType="separate"/>
      </w:r>
      <w:r>
        <w:rPr>
          <w:noProof/>
        </w:rPr>
        <w:t>4</w:t>
      </w:r>
      <w:r w:rsidR="00554E22">
        <w:rPr>
          <w:noProof/>
        </w:rPr>
        <w:fldChar w:fldCharType="end"/>
      </w:r>
    </w:p>
    <w:p w:rsidR="00DE09FD" w:rsidRDefault="00DE09FD">
      <w:pPr>
        <w:pStyle w:val="TOC3"/>
        <w:rPr>
          <w:rFonts w:asciiTheme="minorHAnsi" w:eastAsiaTheme="minorEastAsia" w:hAnsiTheme="minorHAnsi" w:cstheme="minorBidi"/>
          <w:i w:val="0"/>
          <w:noProof/>
          <w:sz w:val="22"/>
          <w:szCs w:val="22"/>
          <w:lang w:eastAsia="en-AU"/>
        </w:rPr>
      </w:pPr>
      <w:r>
        <w:rPr>
          <w:noProof/>
        </w:rPr>
        <w:t>R64.3.2.1</w:t>
      </w:r>
      <w:r>
        <w:rPr>
          <w:rFonts w:asciiTheme="minorHAnsi" w:eastAsiaTheme="minorEastAsia" w:hAnsiTheme="minorHAnsi" w:cstheme="minorBidi"/>
          <w:i w:val="0"/>
          <w:noProof/>
          <w:sz w:val="22"/>
          <w:szCs w:val="22"/>
          <w:lang w:eastAsia="en-AU"/>
        </w:rPr>
        <w:tab/>
      </w:r>
      <w:r>
        <w:rPr>
          <w:noProof/>
        </w:rPr>
        <w:t>General</w:t>
      </w:r>
      <w:r>
        <w:rPr>
          <w:noProof/>
        </w:rPr>
        <w:tab/>
      </w:r>
      <w:r w:rsidR="00554E22">
        <w:rPr>
          <w:noProof/>
        </w:rPr>
        <w:fldChar w:fldCharType="begin"/>
      </w:r>
      <w:r>
        <w:rPr>
          <w:noProof/>
        </w:rPr>
        <w:instrText xml:space="preserve"> PAGEREF _Toc362417991 \h </w:instrText>
      </w:r>
      <w:r w:rsidR="00554E22">
        <w:rPr>
          <w:noProof/>
        </w:rPr>
      </w:r>
      <w:r w:rsidR="00554E22">
        <w:rPr>
          <w:noProof/>
        </w:rPr>
        <w:fldChar w:fldCharType="separate"/>
      </w:r>
      <w:r>
        <w:rPr>
          <w:noProof/>
        </w:rPr>
        <w:t>4</w:t>
      </w:r>
      <w:r w:rsidR="00554E22">
        <w:rPr>
          <w:noProof/>
        </w:rPr>
        <w:fldChar w:fldCharType="end"/>
      </w:r>
    </w:p>
    <w:p w:rsidR="00DE09FD" w:rsidRDefault="00DE09FD">
      <w:pPr>
        <w:pStyle w:val="TOC3"/>
        <w:rPr>
          <w:rFonts w:asciiTheme="minorHAnsi" w:eastAsiaTheme="minorEastAsia" w:hAnsiTheme="minorHAnsi" w:cstheme="minorBidi"/>
          <w:i w:val="0"/>
          <w:noProof/>
          <w:sz w:val="22"/>
          <w:szCs w:val="22"/>
          <w:lang w:eastAsia="en-AU"/>
        </w:rPr>
      </w:pPr>
      <w:r>
        <w:rPr>
          <w:noProof/>
        </w:rPr>
        <w:t>R64.3.2.2</w:t>
      </w:r>
      <w:r>
        <w:rPr>
          <w:rFonts w:asciiTheme="minorHAnsi" w:eastAsiaTheme="minorEastAsia" w:hAnsiTheme="minorHAnsi" w:cstheme="minorBidi"/>
          <w:i w:val="0"/>
          <w:noProof/>
          <w:sz w:val="22"/>
          <w:szCs w:val="22"/>
          <w:lang w:eastAsia="en-AU"/>
        </w:rPr>
        <w:tab/>
      </w:r>
      <w:r>
        <w:rPr>
          <w:noProof/>
        </w:rPr>
        <w:t>Performance Measures</w:t>
      </w:r>
      <w:r>
        <w:rPr>
          <w:noProof/>
        </w:rPr>
        <w:tab/>
      </w:r>
      <w:r w:rsidR="00554E22">
        <w:rPr>
          <w:noProof/>
        </w:rPr>
        <w:fldChar w:fldCharType="begin"/>
      </w:r>
      <w:r>
        <w:rPr>
          <w:noProof/>
        </w:rPr>
        <w:instrText xml:space="preserve"> PAGEREF _Toc362417992 \h </w:instrText>
      </w:r>
      <w:r w:rsidR="00554E22">
        <w:rPr>
          <w:noProof/>
        </w:rPr>
      </w:r>
      <w:r w:rsidR="00554E22">
        <w:rPr>
          <w:noProof/>
        </w:rPr>
        <w:fldChar w:fldCharType="separate"/>
      </w:r>
      <w:r>
        <w:rPr>
          <w:noProof/>
        </w:rPr>
        <w:t>5</w:t>
      </w:r>
      <w:r w:rsidR="00554E22">
        <w:rPr>
          <w:noProof/>
        </w:rPr>
        <w:fldChar w:fldCharType="end"/>
      </w:r>
    </w:p>
    <w:p w:rsidR="00DE09FD" w:rsidRDefault="00DE09FD">
      <w:pPr>
        <w:pStyle w:val="TOC1"/>
        <w:rPr>
          <w:rFonts w:asciiTheme="minorHAnsi" w:eastAsiaTheme="minorEastAsia" w:hAnsiTheme="minorHAnsi" w:cstheme="minorBidi"/>
          <w:caps w:val="0"/>
          <w:noProof/>
          <w:szCs w:val="22"/>
          <w:lang w:eastAsia="en-AU"/>
        </w:rPr>
      </w:pPr>
      <w:r>
        <w:rPr>
          <w:noProof/>
        </w:rPr>
        <w:t>R64.4</w:t>
      </w:r>
      <w:r>
        <w:rPr>
          <w:rFonts w:asciiTheme="minorHAnsi" w:eastAsiaTheme="minorEastAsia" w:hAnsiTheme="minorHAnsi" w:cstheme="minorBidi"/>
          <w:caps w:val="0"/>
          <w:noProof/>
          <w:szCs w:val="22"/>
          <w:lang w:eastAsia="en-AU"/>
        </w:rPr>
        <w:tab/>
      </w:r>
      <w:r>
        <w:rPr>
          <w:noProof/>
        </w:rPr>
        <w:t>MATERIALS</w:t>
      </w:r>
      <w:r>
        <w:rPr>
          <w:noProof/>
        </w:rPr>
        <w:tab/>
      </w:r>
      <w:r w:rsidR="00554E22">
        <w:rPr>
          <w:noProof/>
        </w:rPr>
        <w:fldChar w:fldCharType="begin"/>
      </w:r>
      <w:r>
        <w:rPr>
          <w:noProof/>
        </w:rPr>
        <w:instrText xml:space="preserve"> PAGEREF _Toc362417993 \h </w:instrText>
      </w:r>
      <w:r w:rsidR="00554E22">
        <w:rPr>
          <w:noProof/>
        </w:rPr>
      </w:r>
      <w:r w:rsidR="00554E22">
        <w:rPr>
          <w:noProof/>
        </w:rPr>
        <w:fldChar w:fldCharType="separate"/>
      </w:r>
      <w:r>
        <w:rPr>
          <w:noProof/>
        </w:rPr>
        <w:t>5</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General</w:t>
      </w:r>
      <w:r>
        <w:rPr>
          <w:noProof/>
        </w:rPr>
        <w:tab/>
      </w:r>
      <w:r w:rsidR="00554E22">
        <w:rPr>
          <w:noProof/>
        </w:rPr>
        <w:fldChar w:fldCharType="begin"/>
      </w:r>
      <w:r>
        <w:rPr>
          <w:noProof/>
        </w:rPr>
        <w:instrText xml:space="preserve"> PAGEREF _Toc362417994 \h </w:instrText>
      </w:r>
      <w:r w:rsidR="00554E22">
        <w:rPr>
          <w:noProof/>
        </w:rPr>
      </w:r>
      <w:r w:rsidR="00554E22">
        <w:rPr>
          <w:noProof/>
        </w:rPr>
        <w:fldChar w:fldCharType="separate"/>
      </w:r>
      <w:r>
        <w:rPr>
          <w:noProof/>
        </w:rPr>
        <w:t>5</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Definitions</w:t>
      </w:r>
      <w:r>
        <w:rPr>
          <w:noProof/>
        </w:rPr>
        <w:tab/>
      </w:r>
      <w:r w:rsidR="00554E22">
        <w:rPr>
          <w:noProof/>
        </w:rPr>
        <w:fldChar w:fldCharType="begin"/>
      </w:r>
      <w:r>
        <w:rPr>
          <w:noProof/>
        </w:rPr>
        <w:instrText xml:space="preserve"> PAGEREF _Toc362417995 \h </w:instrText>
      </w:r>
      <w:r w:rsidR="00554E22">
        <w:rPr>
          <w:noProof/>
        </w:rPr>
      </w:r>
      <w:r w:rsidR="00554E22">
        <w:rPr>
          <w:noProof/>
        </w:rPr>
        <w:fldChar w:fldCharType="separate"/>
      </w:r>
      <w:r>
        <w:rPr>
          <w:noProof/>
        </w:rPr>
        <w:t>5</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R64.4.3</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Glass Beads</w:t>
      </w:r>
      <w:r>
        <w:rPr>
          <w:noProof/>
        </w:rPr>
        <w:tab/>
      </w:r>
      <w:r w:rsidR="00554E22">
        <w:rPr>
          <w:noProof/>
        </w:rPr>
        <w:fldChar w:fldCharType="begin"/>
      </w:r>
      <w:r>
        <w:rPr>
          <w:noProof/>
        </w:rPr>
        <w:instrText xml:space="preserve"> PAGEREF _Toc362417996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R64.4.4</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Thermoplastic</w:t>
      </w:r>
      <w:r>
        <w:rPr>
          <w:noProof/>
        </w:rPr>
        <w:tab/>
      </w:r>
      <w:r w:rsidR="00554E22">
        <w:rPr>
          <w:noProof/>
        </w:rPr>
        <w:fldChar w:fldCharType="begin"/>
      </w:r>
      <w:r>
        <w:rPr>
          <w:noProof/>
        </w:rPr>
        <w:instrText xml:space="preserve"> PAGEREF _Toc362417997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R64.4.5</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Cold Applied Plastic</w:t>
      </w:r>
      <w:r>
        <w:rPr>
          <w:noProof/>
        </w:rPr>
        <w:tab/>
      </w:r>
      <w:r w:rsidR="00554E22">
        <w:rPr>
          <w:noProof/>
        </w:rPr>
        <w:fldChar w:fldCharType="begin"/>
      </w:r>
      <w:r>
        <w:rPr>
          <w:noProof/>
        </w:rPr>
        <w:instrText xml:space="preserve"> PAGEREF _Toc362417998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R64.4.6</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Reflective Raised Pavement Markers</w:t>
      </w:r>
      <w:r>
        <w:rPr>
          <w:noProof/>
        </w:rPr>
        <w:tab/>
      </w:r>
      <w:r w:rsidR="00554E22">
        <w:rPr>
          <w:noProof/>
        </w:rPr>
        <w:fldChar w:fldCharType="begin"/>
      </w:r>
      <w:r>
        <w:rPr>
          <w:noProof/>
        </w:rPr>
        <w:instrText xml:space="preserve"> PAGEREF _Toc362417999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R64.4.7</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Temporary Pavement Tape</w:t>
      </w:r>
      <w:r>
        <w:rPr>
          <w:noProof/>
        </w:rPr>
        <w:tab/>
      </w:r>
      <w:r w:rsidR="00554E22">
        <w:rPr>
          <w:noProof/>
        </w:rPr>
        <w:fldChar w:fldCharType="begin"/>
      </w:r>
      <w:r>
        <w:rPr>
          <w:noProof/>
        </w:rPr>
        <w:instrText xml:space="preserve"> PAGEREF _Toc362418000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R64.4.8</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Aggregate</w:t>
      </w:r>
      <w:r>
        <w:rPr>
          <w:noProof/>
        </w:rPr>
        <w:tab/>
      </w:r>
      <w:r w:rsidR="00554E22">
        <w:rPr>
          <w:noProof/>
        </w:rPr>
        <w:fldChar w:fldCharType="begin"/>
      </w:r>
      <w:r>
        <w:rPr>
          <w:noProof/>
        </w:rPr>
        <w:instrText xml:space="preserve"> PAGEREF _Toc362418001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R64.4.9</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Drying</w:t>
      </w:r>
      <w:r>
        <w:rPr>
          <w:noProof/>
        </w:rPr>
        <w:tab/>
      </w:r>
      <w:r w:rsidR="00554E22">
        <w:rPr>
          <w:noProof/>
        </w:rPr>
        <w:fldChar w:fldCharType="begin"/>
      </w:r>
      <w:r>
        <w:rPr>
          <w:noProof/>
        </w:rPr>
        <w:instrText xml:space="preserve"> PAGEREF _Toc362418002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R64.4.10</w:t>
      </w:r>
      <w:r>
        <w:rPr>
          <w:rFonts w:asciiTheme="minorHAnsi" w:eastAsiaTheme="minorEastAsia" w:hAnsiTheme="minorHAnsi" w:cstheme="minorBidi"/>
          <w:i w:val="0"/>
          <w:noProof/>
          <w:sz w:val="22"/>
          <w:szCs w:val="22"/>
          <w:lang w:eastAsia="en-AU"/>
        </w:rPr>
        <w:tab/>
      </w:r>
      <w:r w:rsidRPr="00F017BB">
        <w:rPr>
          <w:rFonts w:cs="Arial"/>
          <w:noProof/>
        </w:rPr>
        <w:t>Proprietary</w:t>
      </w:r>
      <w:r>
        <w:rPr>
          <w:noProof/>
        </w:rPr>
        <w:t xml:space="preserve"> Products</w:t>
      </w:r>
      <w:r>
        <w:rPr>
          <w:noProof/>
        </w:rPr>
        <w:tab/>
      </w:r>
      <w:r w:rsidR="00554E22">
        <w:rPr>
          <w:noProof/>
        </w:rPr>
        <w:fldChar w:fldCharType="begin"/>
      </w:r>
      <w:r>
        <w:rPr>
          <w:noProof/>
        </w:rPr>
        <w:instrText xml:space="preserve"> PAGEREF _Toc362418003 \h </w:instrText>
      </w:r>
      <w:r w:rsidR="00554E22">
        <w:rPr>
          <w:noProof/>
        </w:rPr>
      </w:r>
      <w:r w:rsidR="00554E22">
        <w:rPr>
          <w:noProof/>
        </w:rPr>
        <w:fldChar w:fldCharType="separate"/>
      </w:r>
      <w:r>
        <w:rPr>
          <w:noProof/>
        </w:rPr>
        <w:t>6</w:t>
      </w:r>
      <w:r w:rsidR="00554E22">
        <w:rPr>
          <w:noProof/>
        </w:rPr>
        <w:fldChar w:fldCharType="end"/>
      </w:r>
    </w:p>
    <w:p w:rsidR="00DE09FD" w:rsidRDefault="00DE09FD">
      <w:pPr>
        <w:pStyle w:val="TOC1"/>
        <w:rPr>
          <w:rFonts w:asciiTheme="minorHAnsi" w:eastAsiaTheme="minorEastAsia" w:hAnsiTheme="minorHAnsi" w:cstheme="minorBidi"/>
          <w:caps w:val="0"/>
          <w:noProof/>
          <w:szCs w:val="22"/>
          <w:lang w:eastAsia="en-AU"/>
        </w:rPr>
      </w:pPr>
      <w:r>
        <w:rPr>
          <w:noProof/>
        </w:rPr>
        <w:t>R64.5</w:t>
      </w:r>
      <w:r>
        <w:rPr>
          <w:rFonts w:asciiTheme="minorHAnsi" w:eastAsiaTheme="minorEastAsia" w:hAnsiTheme="minorHAnsi" w:cstheme="minorBidi"/>
          <w:caps w:val="0"/>
          <w:noProof/>
          <w:szCs w:val="22"/>
          <w:lang w:eastAsia="en-AU"/>
        </w:rPr>
        <w:tab/>
      </w:r>
      <w:r>
        <w:rPr>
          <w:noProof/>
        </w:rPr>
        <w:t>APPLICATION</w:t>
      </w:r>
      <w:r>
        <w:rPr>
          <w:noProof/>
        </w:rPr>
        <w:tab/>
      </w:r>
      <w:r w:rsidR="00554E22">
        <w:rPr>
          <w:noProof/>
        </w:rPr>
        <w:fldChar w:fldCharType="begin"/>
      </w:r>
      <w:r>
        <w:rPr>
          <w:noProof/>
        </w:rPr>
        <w:instrText xml:space="preserve"> PAGEREF _Toc362418004 \h </w:instrText>
      </w:r>
      <w:r w:rsidR="00554E22">
        <w:rPr>
          <w:noProof/>
        </w:rPr>
      </w:r>
      <w:r w:rsidR="00554E22">
        <w:rPr>
          <w:noProof/>
        </w:rPr>
        <w:fldChar w:fldCharType="separate"/>
      </w:r>
      <w:r>
        <w:rPr>
          <w:noProof/>
        </w:rPr>
        <w:t>7</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R64.5.1</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Surface Treatment</w:t>
      </w:r>
      <w:r>
        <w:rPr>
          <w:noProof/>
        </w:rPr>
        <w:tab/>
      </w:r>
      <w:r w:rsidR="00554E22">
        <w:rPr>
          <w:noProof/>
        </w:rPr>
        <w:fldChar w:fldCharType="begin"/>
      </w:r>
      <w:r>
        <w:rPr>
          <w:noProof/>
        </w:rPr>
        <w:instrText xml:space="preserve"> PAGEREF _Toc362418005 \h </w:instrText>
      </w:r>
      <w:r w:rsidR="00554E22">
        <w:rPr>
          <w:noProof/>
        </w:rPr>
      </w:r>
      <w:r w:rsidR="00554E22">
        <w:rPr>
          <w:noProof/>
        </w:rPr>
        <w:fldChar w:fldCharType="separate"/>
      </w:r>
      <w:r>
        <w:rPr>
          <w:noProof/>
        </w:rPr>
        <w:t>7</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R64.5.2</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Setting Out</w:t>
      </w:r>
      <w:r>
        <w:rPr>
          <w:noProof/>
        </w:rPr>
        <w:tab/>
      </w:r>
      <w:r w:rsidR="00554E22">
        <w:rPr>
          <w:noProof/>
        </w:rPr>
        <w:fldChar w:fldCharType="begin"/>
      </w:r>
      <w:r>
        <w:rPr>
          <w:noProof/>
        </w:rPr>
        <w:instrText xml:space="preserve"> PAGEREF _Toc362418006 \h </w:instrText>
      </w:r>
      <w:r w:rsidR="00554E22">
        <w:rPr>
          <w:noProof/>
        </w:rPr>
      </w:r>
      <w:r w:rsidR="00554E22">
        <w:rPr>
          <w:noProof/>
        </w:rPr>
        <w:fldChar w:fldCharType="separate"/>
      </w:r>
      <w:r>
        <w:rPr>
          <w:noProof/>
        </w:rPr>
        <w:t>7</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R64.5.3</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Water Borne Paint</w:t>
      </w:r>
      <w:r>
        <w:rPr>
          <w:noProof/>
        </w:rPr>
        <w:tab/>
      </w:r>
      <w:r w:rsidR="00554E22">
        <w:rPr>
          <w:noProof/>
        </w:rPr>
        <w:fldChar w:fldCharType="begin"/>
      </w:r>
      <w:r>
        <w:rPr>
          <w:noProof/>
        </w:rPr>
        <w:instrText xml:space="preserve"> PAGEREF _Toc362418007 \h </w:instrText>
      </w:r>
      <w:r w:rsidR="00554E22">
        <w:rPr>
          <w:noProof/>
        </w:rPr>
      </w:r>
      <w:r w:rsidR="00554E22">
        <w:rPr>
          <w:noProof/>
        </w:rPr>
        <w:fldChar w:fldCharType="separate"/>
      </w:r>
      <w:r>
        <w:rPr>
          <w:noProof/>
        </w:rPr>
        <w:t>7</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R64.5.4</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Thermoplastic</w:t>
      </w:r>
      <w:r>
        <w:rPr>
          <w:noProof/>
        </w:rPr>
        <w:tab/>
      </w:r>
      <w:r w:rsidR="00554E22">
        <w:rPr>
          <w:noProof/>
        </w:rPr>
        <w:fldChar w:fldCharType="begin"/>
      </w:r>
      <w:r>
        <w:rPr>
          <w:noProof/>
        </w:rPr>
        <w:instrText xml:space="preserve"> PAGEREF _Toc362418008 \h </w:instrText>
      </w:r>
      <w:r w:rsidR="00554E22">
        <w:rPr>
          <w:noProof/>
        </w:rPr>
      </w:r>
      <w:r w:rsidR="00554E22">
        <w:rPr>
          <w:noProof/>
        </w:rPr>
        <w:fldChar w:fldCharType="separate"/>
      </w:r>
      <w:r>
        <w:rPr>
          <w:noProof/>
        </w:rPr>
        <w:t>7</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R64.5.5</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Cold Applied Plastic</w:t>
      </w:r>
      <w:r>
        <w:rPr>
          <w:noProof/>
        </w:rPr>
        <w:tab/>
      </w:r>
      <w:r w:rsidR="00554E22">
        <w:rPr>
          <w:noProof/>
        </w:rPr>
        <w:fldChar w:fldCharType="begin"/>
      </w:r>
      <w:r>
        <w:rPr>
          <w:noProof/>
        </w:rPr>
        <w:instrText xml:space="preserve"> PAGEREF _Toc362418009 \h </w:instrText>
      </w:r>
      <w:r w:rsidR="00554E22">
        <w:rPr>
          <w:noProof/>
        </w:rPr>
      </w:r>
      <w:r w:rsidR="00554E22">
        <w:rPr>
          <w:noProof/>
        </w:rPr>
        <w:fldChar w:fldCharType="separate"/>
      </w:r>
      <w:r>
        <w:rPr>
          <w:noProof/>
        </w:rPr>
        <w:t>8</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R64.5.6</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Glass Beads</w:t>
      </w:r>
      <w:r>
        <w:rPr>
          <w:noProof/>
        </w:rPr>
        <w:tab/>
      </w:r>
      <w:r w:rsidR="00554E22">
        <w:rPr>
          <w:noProof/>
        </w:rPr>
        <w:fldChar w:fldCharType="begin"/>
      </w:r>
      <w:r>
        <w:rPr>
          <w:noProof/>
        </w:rPr>
        <w:instrText xml:space="preserve"> PAGEREF _Toc362418010 \h </w:instrText>
      </w:r>
      <w:r w:rsidR="00554E22">
        <w:rPr>
          <w:noProof/>
        </w:rPr>
      </w:r>
      <w:r w:rsidR="00554E22">
        <w:rPr>
          <w:noProof/>
        </w:rPr>
        <w:fldChar w:fldCharType="separate"/>
      </w:r>
      <w:r>
        <w:rPr>
          <w:noProof/>
        </w:rPr>
        <w:t>8</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R64.5.7</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Skid Resistance</w:t>
      </w:r>
      <w:r>
        <w:rPr>
          <w:noProof/>
        </w:rPr>
        <w:tab/>
      </w:r>
      <w:r w:rsidR="00554E22">
        <w:rPr>
          <w:noProof/>
        </w:rPr>
        <w:fldChar w:fldCharType="begin"/>
      </w:r>
      <w:r>
        <w:rPr>
          <w:noProof/>
        </w:rPr>
        <w:instrText xml:space="preserve"> PAGEREF _Toc362418011 \h </w:instrText>
      </w:r>
      <w:r w:rsidR="00554E22">
        <w:rPr>
          <w:noProof/>
        </w:rPr>
      </w:r>
      <w:r w:rsidR="00554E22">
        <w:rPr>
          <w:noProof/>
        </w:rPr>
        <w:fldChar w:fldCharType="separate"/>
      </w:r>
      <w:r>
        <w:rPr>
          <w:noProof/>
        </w:rPr>
        <w:t>8</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R64.5.8</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Reflective Raised Pavement Markers</w:t>
      </w:r>
      <w:r>
        <w:rPr>
          <w:noProof/>
        </w:rPr>
        <w:tab/>
      </w:r>
      <w:r w:rsidR="00554E22">
        <w:rPr>
          <w:noProof/>
        </w:rPr>
        <w:fldChar w:fldCharType="begin"/>
      </w:r>
      <w:r>
        <w:rPr>
          <w:noProof/>
        </w:rPr>
        <w:instrText xml:space="preserve"> PAGEREF _Toc362418012 \h </w:instrText>
      </w:r>
      <w:r w:rsidR="00554E22">
        <w:rPr>
          <w:noProof/>
        </w:rPr>
      </w:r>
      <w:r w:rsidR="00554E22">
        <w:rPr>
          <w:noProof/>
        </w:rPr>
        <w:fldChar w:fldCharType="separate"/>
      </w:r>
      <w:r>
        <w:rPr>
          <w:noProof/>
        </w:rPr>
        <w:t>8</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R64.5.9</w:t>
      </w:r>
      <w:r>
        <w:rPr>
          <w:rFonts w:asciiTheme="minorHAnsi" w:eastAsiaTheme="minorEastAsia" w:hAnsiTheme="minorHAnsi" w:cstheme="minorBidi"/>
          <w:i w:val="0"/>
          <w:noProof/>
          <w:sz w:val="22"/>
          <w:szCs w:val="22"/>
          <w:lang w:eastAsia="en-AU"/>
        </w:rPr>
        <w:tab/>
      </w:r>
      <w:r>
        <w:rPr>
          <w:rFonts w:asciiTheme="minorHAnsi" w:eastAsiaTheme="minorEastAsia" w:hAnsiTheme="minorHAnsi" w:cstheme="minorBidi"/>
          <w:i w:val="0"/>
          <w:noProof/>
          <w:sz w:val="22"/>
          <w:szCs w:val="22"/>
          <w:lang w:eastAsia="en-AU"/>
        </w:rPr>
        <w:tab/>
      </w:r>
      <w:r>
        <w:rPr>
          <w:noProof/>
        </w:rPr>
        <w:t>Temporary Pavement Markings</w:t>
      </w:r>
      <w:r>
        <w:rPr>
          <w:noProof/>
        </w:rPr>
        <w:tab/>
      </w:r>
      <w:r w:rsidR="00554E22">
        <w:rPr>
          <w:noProof/>
        </w:rPr>
        <w:fldChar w:fldCharType="begin"/>
      </w:r>
      <w:r>
        <w:rPr>
          <w:noProof/>
        </w:rPr>
        <w:instrText xml:space="preserve"> PAGEREF _Toc362418013 \h </w:instrText>
      </w:r>
      <w:r w:rsidR="00554E22">
        <w:rPr>
          <w:noProof/>
        </w:rPr>
      </w:r>
      <w:r w:rsidR="00554E22">
        <w:rPr>
          <w:noProof/>
        </w:rPr>
        <w:fldChar w:fldCharType="separate"/>
      </w:r>
      <w:r>
        <w:rPr>
          <w:noProof/>
        </w:rPr>
        <w:t>9</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R64.5.10</w:t>
      </w:r>
      <w:r>
        <w:rPr>
          <w:rFonts w:asciiTheme="minorHAnsi" w:eastAsiaTheme="minorEastAsia" w:hAnsiTheme="minorHAnsi" w:cstheme="minorBidi"/>
          <w:i w:val="0"/>
          <w:noProof/>
          <w:sz w:val="22"/>
          <w:szCs w:val="22"/>
          <w:lang w:eastAsia="en-AU"/>
        </w:rPr>
        <w:tab/>
      </w:r>
      <w:r>
        <w:rPr>
          <w:noProof/>
        </w:rPr>
        <w:t>Chevrons</w:t>
      </w:r>
      <w:r>
        <w:rPr>
          <w:noProof/>
        </w:rPr>
        <w:tab/>
      </w:r>
      <w:r w:rsidR="00554E22">
        <w:rPr>
          <w:noProof/>
        </w:rPr>
        <w:fldChar w:fldCharType="begin"/>
      </w:r>
      <w:r>
        <w:rPr>
          <w:noProof/>
        </w:rPr>
        <w:instrText xml:space="preserve"> PAGEREF _Toc362418014 \h </w:instrText>
      </w:r>
      <w:r w:rsidR="00554E22">
        <w:rPr>
          <w:noProof/>
        </w:rPr>
      </w:r>
      <w:r w:rsidR="00554E22">
        <w:rPr>
          <w:noProof/>
        </w:rPr>
        <w:fldChar w:fldCharType="separate"/>
      </w:r>
      <w:r>
        <w:rPr>
          <w:noProof/>
        </w:rPr>
        <w:t>9</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R64.5.11</w:t>
      </w:r>
      <w:r>
        <w:rPr>
          <w:rFonts w:asciiTheme="minorHAnsi" w:eastAsiaTheme="minorEastAsia" w:hAnsiTheme="minorHAnsi" w:cstheme="minorBidi"/>
          <w:i w:val="0"/>
          <w:noProof/>
          <w:sz w:val="22"/>
          <w:szCs w:val="22"/>
          <w:lang w:eastAsia="en-AU"/>
        </w:rPr>
        <w:tab/>
      </w:r>
      <w:r>
        <w:rPr>
          <w:noProof/>
        </w:rPr>
        <w:t>Arrows</w:t>
      </w:r>
      <w:r>
        <w:rPr>
          <w:noProof/>
        </w:rPr>
        <w:tab/>
      </w:r>
      <w:r w:rsidR="00554E22">
        <w:rPr>
          <w:noProof/>
        </w:rPr>
        <w:fldChar w:fldCharType="begin"/>
      </w:r>
      <w:r>
        <w:rPr>
          <w:noProof/>
        </w:rPr>
        <w:instrText xml:space="preserve"> PAGEREF _Toc362418015 \h </w:instrText>
      </w:r>
      <w:r w:rsidR="00554E22">
        <w:rPr>
          <w:noProof/>
        </w:rPr>
      </w:r>
      <w:r w:rsidR="00554E22">
        <w:rPr>
          <w:noProof/>
        </w:rPr>
        <w:fldChar w:fldCharType="separate"/>
      </w:r>
      <w:r>
        <w:rPr>
          <w:noProof/>
        </w:rPr>
        <w:t>9</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R64.5.12</w:t>
      </w:r>
      <w:r>
        <w:rPr>
          <w:rFonts w:asciiTheme="minorHAnsi" w:eastAsiaTheme="minorEastAsia" w:hAnsiTheme="minorHAnsi" w:cstheme="minorBidi"/>
          <w:i w:val="0"/>
          <w:noProof/>
          <w:sz w:val="22"/>
          <w:szCs w:val="22"/>
          <w:lang w:eastAsia="en-AU"/>
        </w:rPr>
        <w:tab/>
      </w:r>
      <w:r>
        <w:rPr>
          <w:noProof/>
        </w:rPr>
        <w:t>Audio Tactile Markings</w:t>
      </w:r>
      <w:r>
        <w:rPr>
          <w:noProof/>
        </w:rPr>
        <w:tab/>
      </w:r>
      <w:r w:rsidR="00554E22">
        <w:rPr>
          <w:noProof/>
        </w:rPr>
        <w:fldChar w:fldCharType="begin"/>
      </w:r>
      <w:r>
        <w:rPr>
          <w:noProof/>
        </w:rPr>
        <w:instrText xml:space="preserve"> PAGEREF _Toc362418016 \h </w:instrText>
      </w:r>
      <w:r w:rsidR="00554E22">
        <w:rPr>
          <w:noProof/>
        </w:rPr>
      </w:r>
      <w:r w:rsidR="00554E22">
        <w:rPr>
          <w:noProof/>
        </w:rPr>
        <w:fldChar w:fldCharType="separate"/>
      </w:r>
      <w:r>
        <w:rPr>
          <w:noProof/>
        </w:rPr>
        <w:t>9</w:t>
      </w:r>
      <w:r w:rsidR="00554E22">
        <w:rPr>
          <w:noProof/>
        </w:rPr>
        <w:fldChar w:fldCharType="end"/>
      </w:r>
    </w:p>
    <w:p w:rsidR="00DE09FD" w:rsidRDefault="00DE09FD">
      <w:pPr>
        <w:pStyle w:val="TOC2"/>
        <w:rPr>
          <w:rFonts w:asciiTheme="minorHAnsi" w:eastAsiaTheme="minorEastAsia" w:hAnsiTheme="minorHAnsi" w:cstheme="minorBidi"/>
          <w:i w:val="0"/>
          <w:noProof/>
          <w:sz w:val="22"/>
          <w:szCs w:val="22"/>
          <w:lang w:eastAsia="en-AU"/>
        </w:rPr>
      </w:pPr>
      <w:r>
        <w:rPr>
          <w:noProof/>
        </w:rPr>
        <w:t>R64.5.13</w:t>
      </w:r>
      <w:r>
        <w:rPr>
          <w:rFonts w:asciiTheme="minorHAnsi" w:eastAsiaTheme="minorEastAsia" w:hAnsiTheme="minorHAnsi" w:cstheme="minorBidi"/>
          <w:i w:val="0"/>
          <w:noProof/>
          <w:sz w:val="22"/>
          <w:szCs w:val="22"/>
          <w:lang w:eastAsia="en-AU"/>
        </w:rPr>
        <w:tab/>
      </w:r>
      <w:r>
        <w:rPr>
          <w:noProof/>
        </w:rPr>
        <w:t>Removal of Existing Markings</w:t>
      </w:r>
      <w:r>
        <w:rPr>
          <w:noProof/>
        </w:rPr>
        <w:tab/>
      </w:r>
      <w:r w:rsidR="00554E22">
        <w:rPr>
          <w:noProof/>
        </w:rPr>
        <w:fldChar w:fldCharType="begin"/>
      </w:r>
      <w:r>
        <w:rPr>
          <w:noProof/>
        </w:rPr>
        <w:instrText xml:space="preserve"> PAGEREF _Toc362418017 \h </w:instrText>
      </w:r>
      <w:r w:rsidR="00554E22">
        <w:rPr>
          <w:noProof/>
        </w:rPr>
      </w:r>
      <w:r w:rsidR="00554E22">
        <w:rPr>
          <w:noProof/>
        </w:rPr>
        <w:fldChar w:fldCharType="separate"/>
      </w:r>
      <w:r>
        <w:rPr>
          <w:noProof/>
        </w:rPr>
        <w:t>9</w:t>
      </w:r>
      <w:r w:rsidR="00554E22">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R64.6</w:t>
      </w:r>
      <w:r>
        <w:rPr>
          <w:rFonts w:asciiTheme="minorHAnsi" w:eastAsiaTheme="minorEastAsia" w:hAnsiTheme="minorHAnsi" w:cstheme="minorBidi"/>
          <w:caps w:val="0"/>
          <w:noProof/>
          <w:szCs w:val="22"/>
          <w:lang w:eastAsia="en-AU"/>
        </w:rPr>
        <w:tab/>
      </w:r>
      <w:r>
        <w:rPr>
          <w:noProof/>
        </w:rPr>
        <w:t>TOLERANCES</w:t>
      </w:r>
      <w:r>
        <w:rPr>
          <w:noProof/>
        </w:rPr>
        <w:tab/>
      </w:r>
      <w:r w:rsidR="00554E22">
        <w:rPr>
          <w:noProof/>
        </w:rPr>
        <w:fldChar w:fldCharType="begin"/>
      </w:r>
      <w:r>
        <w:rPr>
          <w:noProof/>
        </w:rPr>
        <w:instrText xml:space="preserve"> PAGEREF _Toc362418018 \h </w:instrText>
      </w:r>
      <w:r w:rsidR="00554E22">
        <w:rPr>
          <w:noProof/>
        </w:rPr>
      </w:r>
      <w:r w:rsidR="00554E22">
        <w:rPr>
          <w:noProof/>
        </w:rPr>
        <w:fldChar w:fldCharType="separate"/>
      </w:r>
      <w:r>
        <w:rPr>
          <w:noProof/>
        </w:rPr>
        <w:t>9</w:t>
      </w:r>
      <w:r w:rsidR="00554E22">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R64.7</w:t>
      </w:r>
      <w:r>
        <w:rPr>
          <w:rFonts w:asciiTheme="minorHAnsi" w:eastAsiaTheme="minorEastAsia" w:hAnsiTheme="minorHAnsi" w:cstheme="minorBidi"/>
          <w:caps w:val="0"/>
          <w:noProof/>
          <w:szCs w:val="22"/>
          <w:lang w:eastAsia="en-AU"/>
        </w:rPr>
        <w:tab/>
      </w:r>
      <w:r>
        <w:rPr>
          <w:noProof/>
        </w:rPr>
        <w:t>WORKMANSHIP</w:t>
      </w:r>
      <w:r>
        <w:rPr>
          <w:noProof/>
        </w:rPr>
        <w:tab/>
      </w:r>
      <w:r w:rsidR="00554E22">
        <w:rPr>
          <w:noProof/>
        </w:rPr>
        <w:fldChar w:fldCharType="begin"/>
      </w:r>
      <w:r>
        <w:rPr>
          <w:noProof/>
        </w:rPr>
        <w:instrText xml:space="preserve"> PAGEREF _Toc362418019 \h </w:instrText>
      </w:r>
      <w:r w:rsidR="00554E22">
        <w:rPr>
          <w:noProof/>
        </w:rPr>
      </w:r>
      <w:r w:rsidR="00554E22">
        <w:rPr>
          <w:noProof/>
        </w:rPr>
        <w:fldChar w:fldCharType="separate"/>
      </w:r>
      <w:r>
        <w:rPr>
          <w:noProof/>
        </w:rPr>
        <w:t>10</w:t>
      </w:r>
      <w:r w:rsidR="00554E22">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R64.8</w:t>
      </w:r>
      <w:r>
        <w:rPr>
          <w:rFonts w:asciiTheme="minorHAnsi" w:eastAsiaTheme="minorEastAsia" w:hAnsiTheme="minorHAnsi" w:cstheme="minorBidi"/>
          <w:caps w:val="0"/>
          <w:noProof/>
          <w:szCs w:val="22"/>
          <w:lang w:eastAsia="en-AU"/>
        </w:rPr>
        <w:tab/>
      </w:r>
      <w:r>
        <w:rPr>
          <w:noProof/>
        </w:rPr>
        <w:t>PROTECTION OF WORKS</w:t>
      </w:r>
      <w:r>
        <w:rPr>
          <w:noProof/>
        </w:rPr>
        <w:tab/>
      </w:r>
      <w:r w:rsidR="00554E22">
        <w:rPr>
          <w:noProof/>
        </w:rPr>
        <w:fldChar w:fldCharType="begin"/>
      </w:r>
      <w:r>
        <w:rPr>
          <w:noProof/>
        </w:rPr>
        <w:instrText xml:space="preserve"> PAGEREF _Toc362418020 \h </w:instrText>
      </w:r>
      <w:r w:rsidR="00554E22">
        <w:rPr>
          <w:noProof/>
        </w:rPr>
      </w:r>
      <w:r w:rsidR="00554E22">
        <w:rPr>
          <w:noProof/>
        </w:rPr>
        <w:fldChar w:fldCharType="separate"/>
      </w:r>
      <w:r>
        <w:rPr>
          <w:noProof/>
        </w:rPr>
        <w:t>10</w:t>
      </w:r>
      <w:r w:rsidR="00554E22">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R64.9</w:t>
      </w:r>
      <w:r>
        <w:rPr>
          <w:rFonts w:asciiTheme="minorHAnsi" w:eastAsiaTheme="minorEastAsia" w:hAnsiTheme="minorHAnsi" w:cstheme="minorBidi"/>
          <w:caps w:val="0"/>
          <w:noProof/>
          <w:szCs w:val="22"/>
          <w:lang w:eastAsia="en-AU"/>
        </w:rPr>
        <w:tab/>
      </w:r>
      <w:r>
        <w:rPr>
          <w:noProof/>
        </w:rPr>
        <w:t>PAYMENT</w:t>
      </w:r>
      <w:r>
        <w:rPr>
          <w:noProof/>
        </w:rPr>
        <w:tab/>
      </w:r>
      <w:r w:rsidR="00554E22">
        <w:rPr>
          <w:noProof/>
        </w:rPr>
        <w:fldChar w:fldCharType="begin"/>
      </w:r>
      <w:r>
        <w:rPr>
          <w:noProof/>
        </w:rPr>
        <w:instrText xml:space="preserve"> PAGEREF _Toc362418021 \h </w:instrText>
      </w:r>
      <w:r w:rsidR="00554E22">
        <w:rPr>
          <w:noProof/>
        </w:rPr>
      </w:r>
      <w:r w:rsidR="00554E22">
        <w:rPr>
          <w:noProof/>
        </w:rPr>
        <w:fldChar w:fldCharType="separate"/>
      </w:r>
      <w:r>
        <w:rPr>
          <w:noProof/>
        </w:rPr>
        <w:t>10</w:t>
      </w:r>
      <w:r w:rsidR="00554E22">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R64.10</w:t>
      </w:r>
      <w:r>
        <w:rPr>
          <w:rFonts w:asciiTheme="minorHAnsi" w:eastAsiaTheme="minorEastAsia" w:hAnsiTheme="minorHAnsi" w:cstheme="minorBidi"/>
          <w:caps w:val="0"/>
          <w:noProof/>
          <w:szCs w:val="22"/>
          <w:lang w:eastAsia="en-AU"/>
        </w:rPr>
        <w:tab/>
      </w:r>
      <w:r>
        <w:rPr>
          <w:noProof/>
        </w:rPr>
        <w:t>HOLD POINTS AND DELIVERABLES</w:t>
      </w:r>
      <w:r>
        <w:rPr>
          <w:noProof/>
        </w:rPr>
        <w:tab/>
      </w:r>
      <w:r w:rsidR="00554E22">
        <w:rPr>
          <w:noProof/>
        </w:rPr>
        <w:fldChar w:fldCharType="begin"/>
      </w:r>
      <w:r>
        <w:rPr>
          <w:noProof/>
        </w:rPr>
        <w:instrText xml:space="preserve"> PAGEREF _Toc362418022 \h </w:instrText>
      </w:r>
      <w:r w:rsidR="00554E22">
        <w:rPr>
          <w:noProof/>
        </w:rPr>
      </w:r>
      <w:r w:rsidR="00554E22">
        <w:rPr>
          <w:noProof/>
        </w:rPr>
        <w:fldChar w:fldCharType="separate"/>
      </w:r>
      <w:r>
        <w:rPr>
          <w:noProof/>
        </w:rPr>
        <w:t>11</w:t>
      </w:r>
      <w:r w:rsidR="00554E22">
        <w:rPr>
          <w:noProof/>
        </w:rPr>
        <w:fldChar w:fldCharType="end"/>
      </w:r>
    </w:p>
    <w:p w:rsidR="00DE09FD" w:rsidRDefault="00DE09FD">
      <w:pPr>
        <w:pStyle w:val="TOC1"/>
        <w:contextualSpacing w:val="0"/>
        <w:rPr>
          <w:rFonts w:asciiTheme="minorHAnsi" w:eastAsiaTheme="minorEastAsia" w:hAnsiTheme="minorHAnsi" w:cstheme="minorBidi"/>
          <w:caps w:val="0"/>
          <w:noProof/>
          <w:szCs w:val="22"/>
          <w:lang w:eastAsia="en-AU"/>
        </w:rPr>
      </w:pPr>
      <w:r>
        <w:rPr>
          <w:noProof/>
        </w:rPr>
        <w:t>APPENDIX R64.A - DRY RETRO REFLECTIVITY</w:t>
      </w:r>
      <w:r>
        <w:rPr>
          <w:noProof/>
        </w:rPr>
        <w:tab/>
      </w:r>
      <w:r w:rsidR="00554E22">
        <w:rPr>
          <w:noProof/>
        </w:rPr>
        <w:fldChar w:fldCharType="begin"/>
      </w:r>
      <w:r>
        <w:rPr>
          <w:noProof/>
        </w:rPr>
        <w:instrText xml:space="preserve"> PAGEREF _Toc362418023 \h </w:instrText>
      </w:r>
      <w:r w:rsidR="00554E22">
        <w:rPr>
          <w:noProof/>
        </w:rPr>
      </w:r>
      <w:r w:rsidR="00554E22">
        <w:rPr>
          <w:noProof/>
        </w:rPr>
        <w:fldChar w:fldCharType="separate"/>
      </w:r>
      <w:r>
        <w:rPr>
          <w:noProof/>
        </w:rPr>
        <w:t>12</w:t>
      </w:r>
      <w:r w:rsidR="00554E22">
        <w:rPr>
          <w:noProof/>
        </w:rPr>
        <w:fldChar w:fldCharType="end"/>
      </w:r>
    </w:p>
    <w:p w:rsidR="001E5254" w:rsidRDefault="00554E22" w:rsidP="008445DF">
      <w:pPr>
        <w:pStyle w:val="Heading1"/>
      </w:pPr>
      <w:r>
        <w:rPr>
          <w:b w:val="0"/>
        </w:rPr>
        <w:fldChar w:fldCharType="end"/>
      </w:r>
    </w:p>
    <w:p w:rsidR="00FD7DD5" w:rsidRDefault="00FD7DD5" w:rsidP="00EB542B"/>
    <w:p w:rsidR="00F66AAD" w:rsidRDefault="00F66AAD" w:rsidP="00EB542B"/>
    <w:p w:rsidR="001F0A79" w:rsidRDefault="001F0A79" w:rsidP="00EB542B"/>
    <w:p w:rsidR="001F0A79" w:rsidRDefault="001F0A79" w:rsidP="00EB542B"/>
    <w:p w:rsidR="001F0A79" w:rsidRDefault="001F0A79" w:rsidP="00EB542B"/>
    <w:p w:rsidR="001F0A79" w:rsidRDefault="001F0A79" w:rsidP="00EB542B"/>
    <w:p w:rsidR="001F0A79" w:rsidRDefault="001F0A79" w:rsidP="00EB542B"/>
    <w:p w:rsidR="001F0A79" w:rsidRDefault="001F0A79" w:rsidP="00EB542B"/>
    <w:p w:rsidR="001F0A79" w:rsidRDefault="001F0A79" w:rsidP="00EB542B"/>
    <w:p w:rsidR="001F0A79" w:rsidRDefault="001F0A79" w:rsidP="00EB542B"/>
    <w:p w:rsidR="001F0A79" w:rsidRDefault="001F0A79" w:rsidP="00EB542B"/>
    <w:p w:rsidR="001F0A79" w:rsidRDefault="001F0A79" w:rsidP="00EB542B"/>
    <w:p w:rsidR="00F61D78" w:rsidRDefault="00F61D78" w:rsidP="008F222C"/>
    <w:p w:rsidR="00D84611" w:rsidRDefault="00D84611" w:rsidP="00D84611">
      <w:pPr>
        <w:pStyle w:val="Heading1"/>
      </w:pPr>
      <w:bookmarkStart w:id="3" w:name="_Toc362417986"/>
      <w:r>
        <w:lastRenderedPageBreak/>
        <w:t>R64.1</w:t>
      </w:r>
      <w:r>
        <w:tab/>
        <w:t>SCOPE</w:t>
      </w:r>
      <w:bookmarkEnd w:id="3"/>
    </w:p>
    <w:p w:rsidR="00D84611" w:rsidRDefault="00D84611" w:rsidP="00932BCD">
      <w:r>
        <w:t>This Specification sets out the requirements for the supply, application and removal of pavement marking materials, glass beads, aggregate, Reflective Raised Pavement Markers (RRPM's) and temporary pavement tape.</w:t>
      </w:r>
    </w:p>
    <w:p w:rsidR="00D84611" w:rsidRDefault="00D84611" w:rsidP="00932BCD"/>
    <w:p w:rsidR="00D84611" w:rsidRDefault="00D84611" w:rsidP="00D84611">
      <w:pPr>
        <w:pStyle w:val="Heading1"/>
      </w:pPr>
      <w:bookmarkStart w:id="4" w:name="_Toc362417987"/>
      <w:r>
        <w:t>R64.2</w:t>
      </w:r>
      <w:r>
        <w:tab/>
        <w:t>REFERENCES</w:t>
      </w:r>
      <w:bookmarkEnd w:id="4"/>
    </w:p>
    <w:p w:rsidR="00D84611" w:rsidRDefault="00D84611" w:rsidP="00932BCD">
      <w:r>
        <w:t xml:space="preserve">All </w:t>
      </w:r>
      <w:proofErr w:type="gramStart"/>
      <w:r>
        <w:t>pavement</w:t>
      </w:r>
      <w:proofErr w:type="gramEnd"/>
      <w:r>
        <w:t xml:space="preserve"> marking shall be in accordance with all DIER Standards and Specifications, in particular:</w:t>
      </w:r>
    </w:p>
    <w:p w:rsidR="00D84611" w:rsidRPr="009935B9" w:rsidRDefault="00D84611" w:rsidP="00932BCD">
      <w:pPr>
        <w:pStyle w:val="ListParagraph"/>
        <w:numPr>
          <w:ilvl w:val="0"/>
          <w:numId w:val="42"/>
        </w:numPr>
        <w:ind w:left="851" w:hanging="284"/>
      </w:pPr>
      <w:r w:rsidRPr="009935B9">
        <w:t>G1 – General Provision</w:t>
      </w:r>
    </w:p>
    <w:p w:rsidR="00D84611" w:rsidRPr="009935B9" w:rsidRDefault="00D84611" w:rsidP="00932BCD">
      <w:pPr>
        <w:pStyle w:val="ListParagraph"/>
        <w:numPr>
          <w:ilvl w:val="0"/>
          <w:numId w:val="42"/>
        </w:numPr>
        <w:ind w:left="851" w:hanging="284"/>
      </w:pPr>
      <w:r w:rsidRPr="009935B9">
        <w:t>G2 – Contract Management Plan</w:t>
      </w:r>
    </w:p>
    <w:p w:rsidR="00D84611" w:rsidRPr="009935B9" w:rsidRDefault="00D84611" w:rsidP="00932BCD">
      <w:pPr>
        <w:pStyle w:val="ListParagraph"/>
        <w:numPr>
          <w:ilvl w:val="0"/>
          <w:numId w:val="42"/>
        </w:numPr>
        <w:ind w:left="851" w:hanging="284"/>
      </w:pPr>
      <w:r w:rsidRPr="009935B9">
        <w:t>G3 – Traffic Management</w:t>
      </w:r>
    </w:p>
    <w:p w:rsidR="00D84611" w:rsidRPr="009935B9" w:rsidRDefault="00D84611" w:rsidP="00932BCD">
      <w:pPr>
        <w:pStyle w:val="ListParagraph"/>
        <w:numPr>
          <w:ilvl w:val="0"/>
          <w:numId w:val="42"/>
        </w:numPr>
        <w:ind w:left="851" w:hanging="284"/>
      </w:pPr>
      <w:r w:rsidRPr="009935B9">
        <w:t>T10 – Traffic Signs and Pavement Marking</w:t>
      </w:r>
    </w:p>
    <w:p w:rsidR="00D84611" w:rsidRPr="009935B9" w:rsidRDefault="00EE5628" w:rsidP="00932BCD">
      <w:pPr>
        <w:pStyle w:val="ListParagraph"/>
        <w:numPr>
          <w:ilvl w:val="0"/>
          <w:numId w:val="42"/>
        </w:numPr>
        <w:ind w:left="851" w:hanging="284"/>
      </w:pPr>
      <w:r>
        <w:t>AS</w:t>
      </w:r>
      <w:r w:rsidR="00D84611" w:rsidRPr="009935B9">
        <w:t xml:space="preserve"> 1742 Manual of uniform traffic control devices</w:t>
      </w:r>
    </w:p>
    <w:p w:rsidR="00D84611" w:rsidRPr="009935B9" w:rsidRDefault="00EE5628" w:rsidP="00932BCD">
      <w:pPr>
        <w:pStyle w:val="ListParagraph"/>
        <w:numPr>
          <w:ilvl w:val="0"/>
          <w:numId w:val="42"/>
        </w:numPr>
        <w:ind w:left="851" w:hanging="284"/>
      </w:pPr>
      <w:r>
        <w:t>AS</w:t>
      </w:r>
      <w:r w:rsidR="00D84611" w:rsidRPr="009935B9">
        <w:t xml:space="preserve"> 1906 </w:t>
      </w:r>
      <w:proofErr w:type="spellStart"/>
      <w:r w:rsidR="00D84611" w:rsidRPr="009935B9">
        <w:t>Retroreflective</w:t>
      </w:r>
      <w:proofErr w:type="spellEnd"/>
      <w:r w:rsidR="00D84611" w:rsidRPr="009935B9">
        <w:t xml:space="preserve"> materials and devices for road traffic control purposes</w:t>
      </w:r>
    </w:p>
    <w:p w:rsidR="00D84611" w:rsidRPr="009935B9" w:rsidRDefault="00EE5628" w:rsidP="00932BCD">
      <w:pPr>
        <w:pStyle w:val="ListParagraph"/>
        <w:numPr>
          <w:ilvl w:val="0"/>
          <w:numId w:val="42"/>
        </w:numPr>
        <w:ind w:left="851" w:hanging="284"/>
      </w:pPr>
      <w:r>
        <w:t>AS</w:t>
      </w:r>
      <w:r w:rsidR="00D84611" w:rsidRPr="009935B9">
        <w:t xml:space="preserve"> 2009 Glass beads for road-</w:t>
      </w:r>
      <w:proofErr w:type="spellStart"/>
      <w:r w:rsidR="00D84611" w:rsidRPr="009935B9">
        <w:t>marking</w:t>
      </w:r>
      <w:proofErr w:type="spellEnd"/>
      <w:r w:rsidR="00D84611" w:rsidRPr="009935B9">
        <w:t xml:space="preserve"> materials</w:t>
      </w:r>
    </w:p>
    <w:p w:rsidR="00D84611" w:rsidRPr="009935B9" w:rsidRDefault="00EE5628" w:rsidP="00932BCD">
      <w:pPr>
        <w:pStyle w:val="ListParagraph"/>
        <w:numPr>
          <w:ilvl w:val="0"/>
          <w:numId w:val="42"/>
        </w:numPr>
        <w:ind w:left="851" w:hanging="284"/>
      </w:pPr>
      <w:r>
        <w:t>AS</w:t>
      </w:r>
      <w:r w:rsidR="00D84611" w:rsidRPr="009935B9">
        <w:t xml:space="preserve"> 1580 Paints and related materials - Methods of test</w:t>
      </w:r>
    </w:p>
    <w:p w:rsidR="00D84611" w:rsidRPr="009935B9" w:rsidRDefault="00EE5628" w:rsidP="00932BCD">
      <w:pPr>
        <w:pStyle w:val="ListParagraph"/>
        <w:numPr>
          <w:ilvl w:val="0"/>
          <w:numId w:val="42"/>
        </w:numPr>
        <w:ind w:left="851" w:hanging="284"/>
      </w:pPr>
      <w:r>
        <w:t>AS</w:t>
      </w:r>
      <w:r w:rsidR="00D84611" w:rsidRPr="009935B9">
        <w:t xml:space="preserve"> 3554 Adhesives-Epoxy - For </w:t>
      </w:r>
      <w:proofErr w:type="spellStart"/>
      <w:r w:rsidR="00D84611" w:rsidRPr="009935B9">
        <w:t>Retroreflective</w:t>
      </w:r>
      <w:proofErr w:type="spellEnd"/>
      <w:r w:rsidR="00D84611" w:rsidRPr="009935B9">
        <w:t xml:space="preserve"> Raised Pavement marker installation</w:t>
      </w:r>
    </w:p>
    <w:p w:rsidR="00D84611" w:rsidRPr="009935B9" w:rsidRDefault="00EE5628" w:rsidP="00932BCD">
      <w:pPr>
        <w:pStyle w:val="ListParagraph"/>
        <w:numPr>
          <w:ilvl w:val="0"/>
          <w:numId w:val="42"/>
        </w:numPr>
        <w:ind w:left="851" w:hanging="284"/>
      </w:pPr>
      <w:r>
        <w:t>AS</w:t>
      </w:r>
      <w:r w:rsidR="00D84611" w:rsidRPr="009935B9">
        <w:t xml:space="preserve"> 4049 Paints and related materials - Road Marking paints</w:t>
      </w:r>
    </w:p>
    <w:p w:rsidR="00D84611" w:rsidRPr="009935B9" w:rsidRDefault="00D84611" w:rsidP="00932BCD">
      <w:pPr>
        <w:pStyle w:val="ListParagraph"/>
        <w:numPr>
          <w:ilvl w:val="0"/>
          <w:numId w:val="42"/>
        </w:numPr>
        <w:ind w:left="851" w:hanging="284"/>
      </w:pPr>
      <w:r w:rsidRPr="009935B9">
        <w:t>APAS - Australian Paint Approval Scheme</w:t>
      </w:r>
    </w:p>
    <w:p w:rsidR="00D84611" w:rsidRPr="009935B9" w:rsidRDefault="00D84611" w:rsidP="00932BCD">
      <w:pPr>
        <w:pStyle w:val="ListParagraph"/>
        <w:numPr>
          <w:ilvl w:val="0"/>
          <w:numId w:val="42"/>
        </w:numPr>
        <w:ind w:left="851" w:hanging="284"/>
      </w:pPr>
      <w:r w:rsidRPr="009935B9">
        <w:t>PCCP - Paint Contractors Certification Program</w:t>
      </w:r>
    </w:p>
    <w:p w:rsidR="00D84611" w:rsidRPr="0089400B" w:rsidRDefault="00D84611" w:rsidP="00932BCD">
      <w:pPr>
        <w:rPr>
          <w:color w:val="FF0000"/>
        </w:rPr>
      </w:pPr>
    </w:p>
    <w:p w:rsidR="00D84611" w:rsidRPr="00912A7A" w:rsidRDefault="00D84611" w:rsidP="00D84611">
      <w:pPr>
        <w:pStyle w:val="Heading1"/>
      </w:pPr>
      <w:bookmarkStart w:id="5" w:name="_Toc362417988"/>
      <w:r w:rsidRPr="00912A7A">
        <w:t>R64.3</w:t>
      </w:r>
      <w:r w:rsidRPr="00912A7A">
        <w:tab/>
        <w:t>CONTRACT MANAGEMENT</w:t>
      </w:r>
      <w:bookmarkEnd w:id="5"/>
    </w:p>
    <w:p w:rsidR="00D84611" w:rsidRPr="00912A7A" w:rsidRDefault="00D84611" w:rsidP="00D84611">
      <w:pPr>
        <w:pStyle w:val="Heading2"/>
      </w:pPr>
      <w:bookmarkStart w:id="6" w:name="_Toc271702050"/>
      <w:bookmarkStart w:id="7" w:name="_Toc362417989"/>
      <w:r w:rsidRPr="00912A7A">
        <w:t>R64.3.1</w:t>
      </w:r>
      <w:r w:rsidRPr="00912A7A">
        <w:tab/>
        <w:t>Contract Management Plan</w:t>
      </w:r>
      <w:bookmarkEnd w:id="6"/>
      <w:bookmarkEnd w:id="7"/>
    </w:p>
    <w:p w:rsidR="00D84611" w:rsidRPr="00912A7A" w:rsidRDefault="00D84611" w:rsidP="00932BCD">
      <w:r w:rsidRPr="00912A7A">
        <w:t xml:space="preserve">The Contractor shall provide a Contract Management Plan that is consistent with </w:t>
      </w:r>
      <w:r w:rsidRPr="00AB511E">
        <w:rPr>
          <w:i/>
        </w:rPr>
        <w:t>Specification G2 Contract Management Plan</w:t>
      </w:r>
      <w:r w:rsidRPr="00912A7A">
        <w:t xml:space="preserve">. </w:t>
      </w:r>
      <w:r>
        <w:t xml:space="preserve"> </w:t>
      </w:r>
      <w:r w:rsidRPr="00912A7A">
        <w:t>The Contract Management Plan shall also cover procedures defined by, but not limited to, the following:</w:t>
      </w:r>
    </w:p>
    <w:p w:rsidR="00D84611" w:rsidRPr="00912A7A" w:rsidRDefault="00D84611" w:rsidP="00932BCD">
      <w:pPr>
        <w:pStyle w:val="ListParagraph"/>
        <w:numPr>
          <w:ilvl w:val="0"/>
          <w:numId w:val="43"/>
        </w:numPr>
        <w:ind w:left="851" w:hanging="284"/>
      </w:pPr>
      <w:r w:rsidRPr="00912A7A">
        <w:t>Type of material and glass beads with product label information and the product data sheet.</w:t>
      </w:r>
    </w:p>
    <w:p w:rsidR="00D84611" w:rsidRPr="00912A7A" w:rsidRDefault="00D84611" w:rsidP="00932BCD">
      <w:pPr>
        <w:pStyle w:val="ListParagraph"/>
        <w:numPr>
          <w:ilvl w:val="0"/>
          <w:numId w:val="43"/>
        </w:numPr>
        <w:ind w:left="851" w:hanging="284"/>
      </w:pPr>
      <w:r w:rsidRPr="00912A7A">
        <w:t>Estimation of material, glass beads and aggregate application rates including methods of verification of the application rates.</w:t>
      </w:r>
    </w:p>
    <w:p w:rsidR="00D84611" w:rsidRPr="00912A7A" w:rsidRDefault="00D84611" w:rsidP="00932BCD">
      <w:pPr>
        <w:pStyle w:val="ListParagraph"/>
        <w:numPr>
          <w:ilvl w:val="0"/>
          <w:numId w:val="43"/>
        </w:numPr>
        <w:ind w:left="851" w:hanging="284"/>
      </w:pPr>
      <w:r w:rsidRPr="00912A7A">
        <w:t>Calibration of application equipment including calibration of measuring devices used for inspection and testing</w:t>
      </w:r>
    </w:p>
    <w:p w:rsidR="00D84611" w:rsidRPr="00912A7A" w:rsidRDefault="00D84611" w:rsidP="00932BCD">
      <w:pPr>
        <w:pStyle w:val="ListParagraph"/>
        <w:numPr>
          <w:ilvl w:val="0"/>
          <w:numId w:val="43"/>
        </w:numPr>
        <w:ind w:left="851" w:hanging="284"/>
      </w:pPr>
      <w:r w:rsidRPr="00912A7A">
        <w:t>Inspection and testing regimes for dry retro reflectivity and skid resistance tests</w:t>
      </w:r>
    </w:p>
    <w:p w:rsidR="00D84611" w:rsidRPr="00912A7A" w:rsidRDefault="00D84611" w:rsidP="00932BCD">
      <w:pPr>
        <w:pStyle w:val="ListParagraph"/>
        <w:numPr>
          <w:ilvl w:val="0"/>
          <w:numId w:val="43"/>
        </w:numPr>
        <w:ind w:left="851" w:hanging="284"/>
      </w:pPr>
      <w:r w:rsidRPr="00912A7A">
        <w:t>Pavement cleaning method prior to painting.</w:t>
      </w:r>
    </w:p>
    <w:p w:rsidR="00D84611" w:rsidRPr="00912A7A" w:rsidRDefault="00D84611" w:rsidP="00932BCD">
      <w:pPr>
        <w:pStyle w:val="ListParagraph"/>
        <w:numPr>
          <w:ilvl w:val="0"/>
          <w:numId w:val="43"/>
        </w:numPr>
        <w:ind w:left="851" w:hanging="284"/>
      </w:pPr>
      <w:r w:rsidRPr="00912A7A">
        <w:t>Method of protection of newly painted markings.</w:t>
      </w:r>
    </w:p>
    <w:p w:rsidR="00D84611" w:rsidRPr="00912A7A" w:rsidRDefault="00D84611" w:rsidP="00932BCD">
      <w:pPr>
        <w:pStyle w:val="ListParagraph"/>
        <w:numPr>
          <w:ilvl w:val="0"/>
          <w:numId w:val="43"/>
        </w:numPr>
        <w:ind w:left="851" w:hanging="284"/>
      </w:pPr>
      <w:r w:rsidRPr="00912A7A">
        <w:t>Method of removal of existing markings including occupational health measures.</w:t>
      </w:r>
    </w:p>
    <w:p w:rsidR="00D84611" w:rsidRPr="00912A7A" w:rsidRDefault="00D84611" w:rsidP="00932BCD">
      <w:pPr>
        <w:pStyle w:val="ListParagraph"/>
        <w:numPr>
          <w:ilvl w:val="0"/>
          <w:numId w:val="43"/>
        </w:numPr>
        <w:ind w:left="851" w:hanging="284"/>
      </w:pPr>
      <w:r w:rsidRPr="00912A7A">
        <w:t xml:space="preserve">Traffic </w:t>
      </w:r>
      <w:r>
        <w:t>M</w:t>
      </w:r>
      <w:r w:rsidRPr="00912A7A">
        <w:t xml:space="preserve">anagement plans with reference to </w:t>
      </w:r>
      <w:r w:rsidRPr="00AB511E">
        <w:rPr>
          <w:i/>
        </w:rPr>
        <w:t>Standard Specification G3 Traffic Management</w:t>
      </w:r>
    </w:p>
    <w:p w:rsidR="00D84611" w:rsidRPr="00912A7A" w:rsidRDefault="00D84611" w:rsidP="00932BCD">
      <w:pPr>
        <w:pStyle w:val="ListParagraph"/>
        <w:numPr>
          <w:ilvl w:val="0"/>
          <w:numId w:val="43"/>
        </w:numPr>
        <w:ind w:left="851" w:hanging="284"/>
      </w:pPr>
      <w:r w:rsidRPr="00912A7A">
        <w:t>Control of a non-conforming product</w:t>
      </w:r>
    </w:p>
    <w:p w:rsidR="00D84611" w:rsidRDefault="00D84611" w:rsidP="00932BCD"/>
    <w:p w:rsidR="00D84611" w:rsidRPr="00912A7A" w:rsidRDefault="00D84611" w:rsidP="00932BCD">
      <w:r>
        <w:t xml:space="preserve">The </w:t>
      </w:r>
      <w:r w:rsidRPr="00912A7A">
        <w:t xml:space="preserve">Contract Management Plan shall be submitted at least </w:t>
      </w:r>
      <w:r w:rsidRPr="000A270C">
        <w:t>10 working days</w:t>
      </w:r>
      <w:r w:rsidRPr="00912A7A">
        <w:t xml:space="preserve"> prior to commencement of pavement marking work</w:t>
      </w:r>
      <w:r>
        <w:t xml:space="preserve"> or as required by the General Conditions of Contract</w:t>
      </w:r>
      <w:r w:rsidRPr="00912A7A">
        <w:t>.</w:t>
      </w:r>
    </w:p>
    <w:p w:rsidR="00D84611" w:rsidRDefault="00D84611" w:rsidP="00932BCD"/>
    <w:p w:rsidR="00D84611" w:rsidRPr="000A270C" w:rsidRDefault="00D84611" w:rsidP="00D84611">
      <w:pPr>
        <w:pStyle w:val="Heading2"/>
      </w:pPr>
      <w:bookmarkStart w:id="8" w:name="_Toc266977371"/>
      <w:bookmarkStart w:id="9" w:name="_Toc271702051"/>
      <w:bookmarkStart w:id="10" w:name="_Toc362417990"/>
      <w:r w:rsidRPr="000A270C">
        <w:t>R64.3.2</w:t>
      </w:r>
      <w:r w:rsidRPr="000A270C">
        <w:tab/>
        <w:t xml:space="preserve">Evidence </w:t>
      </w:r>
      <w:r>
        <w:t>o</w:t>
      </w:r>
      <w:r w:rsidRPr="000A270C">
        <w:t>f Compliance</w:t>
      </w:r>
      <w:bookmarkEnd w:id="8"/>
      <w:bookmarkEnd w:id="9"/>
      <w:bookmarkEnd w:id="10"/>
    </w:p>
    <w:p w:rsidR="00D84611" w:rsidRPr="000A270C" w:rsidRDefault="00D84611" w:rsidP="00932BCD">
      <w:pPr>
        <w:pStyle w:val="Heading3"/>
      </w:pPr>
      <w:bookmarkStart w:id="11" w:name="_Toc271702052"/>
      <w:bookmarkStart w:id="12" w:name="_Toc362417991"/>
      <w:r>
        <w:t>R64.3.2.1</w:t>
      </w:r>
      <w:r>
        <w:tab/>
        <w:t>General</w:t>
      </w:r>
      <w:bookmarkEnd w:id="11"/>
      <w:bookmarkEnd w:id="12"/>
    </w:p>
    <w:p w:rsidR="00D84611" w:rsidRDefault="00D84611" w:rsidP="00932BCD">
      <w:r>
        <w:t xml:space="preserve">Further to the requirements of </w:t>
      </w:r>
      <w:r w:rsidRPr="00AB511E">
        <w:rPr>
          <w:i/>
        </w:rPr>
        <w:t xml:space="preserve">Standard </w:t>
      </w:r>
      <w:r w:rsidR="00940BA6">
        <w:rPr>
          <w:i/>
        </w:rPr>
        <w:t>S</w:t>
      </w:r>
      <w:r w:rsidRPr="00AB511E">
        <w:rPr>
          <w:i/>
        </w:rPr>
        <w:t>pecification G1.7 Records</w:t>
      </w:r>
      <w:r>
        <w:t xml:space="preserve">, evidence of compliance </w:t>
      </w:r>
      <w:r w:rsidRPr="000A270C">
        <w:t xml:space="preserve">shall </w:t>
      </w:r>
      <w:r>
        <w:t>include the</w:t>
      </w:r>
      <w:r w:rsidRPr="000A270C">
        <w:t xml:space="preserve"> record </w:t>
      </w:r>
      <w:r>
        <w:t xml:space="preserve">(available on request from </w:t>
      </w:r>
      <w:hyperlink r:id="rId9" w:history="1">
        <w:r w:rsidRPr="009852B0">
          <w:rPr>
            <w:rStyle w:val="Hyperlink"/>
          </w:rPr>
          <w:t>Documents.RandT@dier.tas.gov.au</w:t>
        </w:r>
      </w:hyperlink>
      <w:r>
        <w:t xml:space="preserve">) </w:t>
      </w:r>
      <w:r w:rsidRPr="000A270C">
        <w:t xml:space="preserve">of </w:t>
      </w:r>
      <w:r>
        <w:t>all</w:t>
      </w:r>
      <w:r w:rsidRPr="000A270C">
        <w:t xml:space="preserve"> line marking undertaken </w:t>
      </w:r>
      <w:r>
        <w:t>as well as i</w:t>
      </w:r>
      <w:r w:rsidRPr="000A270C">
        <w:t>nitial dry retro reflectivity and skid resistance readings</w:t>
      </w:r>
      <w:r>
        <w:t>.</w:t>
      </w:r>
    </w:p>
    <w:p w:rsidR="00D84611" w:rsidRDefault="00D84611" w:rsidP="00932BCD"/>
    <w:p w:rsidR="00D84611" w:rsidRPr="003B2899" w:rsidRDefault="00D84611" w:rsidP="00932BCD">
      <w:pPr>
        <w:rPr>
          <w:i/>
        </w:rPr>
      </w:pPr>
      <w:r w:rsidRPr="003B2899">
        <w:rPr>
          <w:i/>
        </w:rPr>
        <w:t>Note:</w:t>
      </w:r>
    </w:p>
    <w:p w:rsidR="00D84611" w:rsidRDefault="00D84611" w:rsidP="00932BCD">
      <w:pPr>
        <w:rPr>
          <w:i/>
        </w:rPr>
      </w:pPr>
      <w:r w:rsidRPr="003B2899">
        <w:rPr>
          <w:i/>
        </w:rPr>
        <w:t xml:space="preserve">From </w:t>
      </w:r>
      <w:r w:rsidRPr="00EA3EBE">
        <w:rPr>
          <w:i/>
        </w:rPr>
        <w:t>1</w:t>
      </w:r>
      <w:r w:rsidRPr="00EA3EBE">
        <w:rPr>
          <w:i/>
          <w:vertAlign w:val="superscript"/>
        </w:rPr>
        <w:t>st</w:t>
      </w:r>
      <w:r w:rsidRPr="00EA3EBE">
        <w:rPr>
          <w:i/>
        </w:rPr>
        <w:t xml:space="preserve"> January 2013 DIER may require registered pavement marking contractors to be have</w:t>
      </w:r>
      <w:r w:rsidRPr="003B2899">
        <w:rPr>
          <w:i/>
        </w:rPr>
        <w:t xml:space="preserve"> the appropriate PCCP level accreditation.  </w:t>
      </w:r>
    </w:p>
    <w:p w:rsidR="00D84611" w:rsidRDefault="00D84611" w:rsidP="00932BCD"/>
    <w:p w:rsidR="00D84611" w:rsidRPr="00F17D7F" w:rsidRDefault="00D84611" w:rsidP="00932BCD">
      <w:pPr>
        <w:pStyle w:val="Heading3"/>
      </w:pPr>
      <w:bookmarkStart w:id="13" w:name="_Toc271702053"/>
      <w:bookmarkStart w:id="14" w:name="_Toc362417992"/>
      <w:r>
        <w:lastRenderedPageBreak/>
        <w:t>R64.3.2.2</w:t>
      </w:r>
      <w:r>
        <w:tab/>
        <w:t>Performance Measures</w:t>
      </w:r>
      <w:bookmarkEnd w:id="13"/>
      <w:bookmarkEnd w:id="14"/>
    </w:p>
    <w:p w:rsidR="00D84611" w:rsidRDefault="00D84611" w:rsidP="00932BCD">
      <w:r w:rsidRPr="000A270C">
        <w:t xml:space="preserve">Initial dry retro reflectivity readings shall be recorded by the Contractor for </w:t>
      </w:r>
      <w:r w:rsidRPr="006B1113">
        <w:t xml:space="preserve">all markings </w:t>
      </w:r>
      <w:r>
        <w:t xml:space="preserve">except audio tactile markings </w:t>
      </w:r>
      <w:r w:rsidRPr="006B1113">
        <w:t xml:space="preserve">between </w:t>
      </w:r>
      <w:r>
        <w:t>14</w:t>
      </w:r>
      <w:r w:rsidRPr="006B1113">
        <w:t xml:space="preserve"> – 30 days after marking</w:t>
      </w:r>
      <w:r>
        <w:t xml:space="preserve"> </w:t>
      </w:r>
      <w:r w:rsidRPr="00EC5A7E">
        <w:t xml:space="preserve">as per </w:t>
      </w:r>
      <w:r w:rsidRPr="00AB511E">
        <w:rPr>
          <w:i/>
        </w:rPr>
        <w:t>Appendix A</w:t>
      </w:r>
      <w:r w:rsidRPr="006B1113">
        <w:t>.  Records of retro reflectivity shall be submitted to the Superintendent within 28 days o</w:t>
      </w:r>
      <w:r w:rsidRPr="000A270C">
        <w:t xml:space="preserve">f testing. </w:t>
      </w:r>
    </w:p>
    <w:p w:rsidR="00D84611" w:rsidRDefault="00D84611" w:rsidP="00932BCD"/>
    <w:p w:rsidR="00D84611" w:rsidRPr="006B1113" w:rsidRDefault="00D84611" w:rsidP="00932BCD">
      <w:r w:rsidRPr="00F17D7F">
        <w:t xml:space="preserve">Provision of initial dry retro reflectivity records shall constitute a </w:t>
      </w:r>
      <w:r w:rsidRPr="006B1113">
        <w:t>HOLD POINT.</w:t>
      </w:r>
    </w:p>
    <w:p w:rsidR="00D84611" w:rsidRPr="000A270C" w:rsidRDefault="00D84611" w:rsidP="00932BCD"/>
    <w:p w:rsidR="00D84611" w:rsidRDefault="00D84611" w:rsidP="00932BCD">
      <w:r w:rsidRPr="003B2899">
        <w:t xml:space="preserve">A marking shall be deemed non compliant if the initial reading is less than the values in </w:t>
      </w:r>
      <w:r w:rsidRPr="009935B9">
        <w:rPr>
          <w:i/>
        </w:rPr>
        <w:t xml:space="preserve">Table 64.1 </w:t>
      </w:r>
      <w:r w:rsidRPr="009935B9">
        <w:rPr>
          <w:bCs/>
          <w:i/>
        </w:rPr>
        <w:t>Minimum Retro Reflectivity</w:t>
      </w:r>
      <w:r w:rsidRPr="00F17D7F">
        <w:t xml:space="preserve">. </w:t>
      </w:r>
      <w:r>
        <w:t xml:space="preserve"> </w:t>
      </w:r>
    </w:p>
    <w:p w:rsidR="00D84611" w:rsidRPr="00F17D7F" w:rsidRDefault="00D84611" w:rsidP="00932BCD"/>
    <w:p w:rsidR="00D84611" w:rsidRDefault="00D84611" w:rsidP="00932BCD">
      <w:r w:rsidRPr="00F17D7F">
        <w:t xml:space="preserve">For </w:t>
      </w:r>
      <w:r w:rsidRPr="00EC5A7E">
        <w:t>each test location</w:t>
      </w:r>
      <w:r w:rsidRPr="00F17D7F">
        <w:t xml:space="preserve"> a subsequent dry retro reflectivity reading shall be recorded by the Contractor between </w:t>
      </w:r>
      <w:r w:rsidRPr="006B1113">
        <w:t>160 – 180 days</w:t>
      </w:r>
      <w:r w:rsidRPr="00F17D7F">
        <w:t xml:space="preserve"> of marking and submitted to the Superintendent within </w:t>
      </w:r>
      <w:r w:rsidRPr="006B1113">
        <w:t>28 days</w:t>
      </w:r>
      <w:r w:rsidRPr="00F17D7F">
        <w:t xml:space="preserve"> of testing. </w:t>
      </w:r>
    </w:p>
    <w:p w:rsidR="00D84611" w:rsidRPr="00F17D7F" w:rsidRDefault="00D84611" w:rsidP="00932BCD"/>
    <w:p w:rsidR="00D84611" w:rsidRDefault="00D84611" w:rsidP="00932BCD">
      <w:r w:rsidRPr="00EC5A7E">
        <w:t>A marking</w:t>
      </w:r>
      <w:r w:rsidRPr="00F17D7F">
        <w:t xml:space="preserve"> shall be deemed non compliant if the reading is less than the values in </w:t>
      </w:r>
      <w:r w:rsidRPr="009935B9">
        <w:rPr>
          <w:i/>
        </w:rPr>
        <w:t xml:space="preserve">Table 64.1 </w:t>
      </w:r>
      <w:r w:rsidRPr="009935B9">
        <w:rPr>
          <w:bCs/>
          <w:i/>
        </w:rPr>
        <w:t>Minimum Retro Reflectivity</w:t>
      </w:r>
      <w:r w:rsidRPr="00F17D7F">
        <w:t xml:space="preserve">. </w:t>
      </w:r>
      <w:r>
        <w:t xml:space="preserve"> </w:t>
      </w:r>
    </w:p>
    <w:p w:rsidR="00D84611" w:rsidRPr="00F17D7F" w:rsidRDefault="00D84611" w:rsidP="00932BCD"/>
    <w:p w:rsidR="00D84611" w:rsidRDefault="00D84611" w:rsidP="00932BCD">
      <w:r>
        <w:t>Where the i</w:t>
      </w:r>
      <w:r w:rsidRPr="00F17D7F">
        <w:t xml:space="preserve">nitial retro reflectivity </w:t>
      </w:r>
      <w:r>
        <w:t>are</w:t>
      </w:r>
      <w:r w:rsidRPr="00F17D7F">
        <w:t xml:space="preserve"> below </w:t>
      </w:r>
      <w:r>
        <w:t xml:space="preserve">the </w:t>
      </w:r>
      <w:r w:rsidRPr="00F17D7F">
        <w:t xml:space="preserve">minimum but above </w:t>
      </w:r>
      <w:r>
        <w:t xml:space="preserve">the </w:t>
      </w:r>
      <w:r w:rsidRPr="00F17D7F">
        <w:t xml:space="preserve">re-mark </w:t>
      </w:r>
      <w:r>
        <w:t>values</w:t>
      </w:r>
      <w:r w:rsidRPr="00F17D7F">
        <w:t xml:space="preserve"> a </w:t>
      </w:r>
      <w:r>
        <w:t xml:space="preserve">penalty shall be applied as detailed in </w:t>
      </w:r>
      <w:r w:rsidRPr="00AB511E">
        <w:rPr>
          <w:i/>
        </w:rPr>
        <w:t>Clause R64.</w:t>
      </w:r>
      <w:r w:rsidR="00F26A91">
        <w:rPr>
          <w:i/>
        </w:rPr>
        <w:t>9</w:t>
      </w:r>
      <w:r w:rsidRPr="00F17D7F">
        <w:t xml:space="preserve">. </w:t>
      </w:r>
      <w:r>
        <w:t xml:space="preserve"> </w:t>
      </w:r>
    </w:p>
    <w:p w:rsidR="00D84611" w:rsidRDefault="00D84611" w:rsidP="00932BCD"/>
    <w:p w:rsidR="00D84611" w:rsidRPr="00EC5A7E" w:rsidRDefault="00D84611" w:rsidP="00932BCD">
      <w:r>
        <w:t>Where the s</w:t>
      </w:r>
      <w:r w:rsidRPr="00F17D7F">
        <w:t xml:space="preserve">ubsequent retro reflectivity </w:t>
      </w:r>
      <w:r>
        <w:t>measurements are</w:t>
      </w:r>
      <w:r w:rsidRPr="00F17D7F">
        <w:t xml:space="preserve"> below minimum levels at 160 – 180 days</w:t>
      </w:r>
      <w:r>
        <w:t xml:space="preserve">, the relevant marking </w:t>
      </w:r>
      <w:r w:rsidRPr="00F17D7F">
        <w:t>shall be subject to a rem</w:t>
      </w:r>
      <w:r>
        <w:t>ark at no cost to the Principal</w:t>
      </w:r>
      <w:r w:rsidRPr="00F17D7F">
        <w:t>.</w:t>
      </w:r>
      <w:r>
        <w:t xml:space="preserve"> </w:t>
      </w:r>
      <w:r w:rsidRPr="00F17D7F">
        <w:t xml:space="preserve"> </w:t>
      </w:r>
      <w:bookmarkStart w:id="15" w:name="OLE_LINK3"/>
      <w:bookmarkStart w:id="16" w:name="OLE_LINK4"/>
      <w:r w:rsidRPr="00EC5A7E">
        <w:t>The timing of the remarking shall be at the discretion of the Superintendent.</w:t>
      </w:r>
    </w:p>
    <w:bookmarkEnd w:id="15"/>
    <w:bookmarkEnd w:id="16"/>
    <w:p w:rsidR="00D84611" w:rsidRPr="00F17D7F" w:rsidRDefault="00D84611" w:rsidP="00932BCD"/>
    <w:p w:rsidR="00D84611" w:rsidRPr="00932BCD" w:rsidRDefault="00D84611" w:rsidP="00932BCD">
      <w:pPr>
        <w:pStyle w:val="Heading4"/>
        <w:jc w:val="center"/>
        <w:rPr>
          <w:i/>
        </w:rPr>
      </w:pPr>
      <w:r w:rsidRPr="00932BCD">
        <w:rPr>
          <w:i/>
        </w:rPr>
        <w:t>Table 64.1 - Minimum Retro Reflectivity</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4"/>
        <w:gridCol w:w="1600"/>
        <w:gridCol w:w="2000"/>
        <w:gridCol w:w="1900"/>
        <w:gridCol w:w="1993"/>
      </w:tblGrid>
      <w:tr w:rsidR="00D84611" w:rsidRPr="003B2899" w:rsidTr="00187418">
        <w:trPr>
          <w:jc w:val="center"/>
        </w:trPr>
        <w:tc>
          <w:tcPr>
            <w:tcW w:w="2254" w:type="dxa"/>
            <w:vMerge w:val="restart"/>
            <w:vAlign w:val="center"/>
          </w:tcPr>
          <w:p w:rsidR="00D84611" w:rsidRPr="003B2899" w:rsidRDefault="00D84611" w:rsidP="00BE4241">
            <w:pPr>
              <w:pStyle w:val="Heading4"/>
              <w:spacing w:after="0"/>
              <w:jc w:val="center"/>
            </w:pPr>
          </w:p>
          <w:p w:rsidR="00D84611" w:rsidRPr="003B2899" w:rsidRDefault="00D84611" w:rsidP="00BE4241">
            <w:pPr>
              <w:pStyle w:val="Heading4"/>
              <w:spacing w:after="0"/>
              <w:jc w:val="center"/>
              <w:rPr>
                <w:bCs/>
              </w:rPr>
            </w:pPr>
            <w:r w:rsidRPr="003B2899">
              <w:t>Marking Material</w:t>
            </w:r>
          </w:p>
        </w:tc>
        <w:tc>
          <w:tcPr>
            <w:tcW w:w="1600" w:type="dxa"/>
            <w:vMerge w:val="restart"/>
            <w:vAlign w:val="center"/>
          </w:tcPr>
          <w:p w:rsidR="00D84611" w:rsidRPr="003B2899" w:rsidRDefault="00D84611" w:rsidP="00BE4241">
            <w:pPr>
              <w:pStyle w:val="Heading4"/>
              <w:spacing w:after="0"/>
              <w:jc w:val="center"/>
              <w:rPr>
                <w:bCs/>
              </w:rPr>
            </w:pPr>
          </w:p>
          <w:p w:rsidR="00D84611" w:rsidRPr="003B2899" w:rsidRDefault="00D84611" w:rsidP="00BE4241">
            <w:pPr>
              <w:pStyle w:val="Heading4"/>
              <w:spacing w:after="0"/>
              <w:jc w:val="center"/>
              <w:rPr>
                <w:bCs/>
              </w:rPr>
            </w:pPr>
            <w:r w:rsidRPr="003B2899">
              <w:rPr>
                <w:bCs/>
              </w:rPr>
              <w:t>Marking Type</w:t>
            </w:r>
          </w:p>
        </w:tc>
        <w:tc>
          <w:tcPr>
            <w:tcW w:w="5893" w:type="dxa"/>
            <w:gridSpan w:val="3"/>
            <w:vAlign w:val="center"/>
          </w:tcPr>
          <w:p w:rsidR="00D84611" w:rsidRPr="003B2899" w:rsidRDefault="00D84611" w:rsidP="00BE4241">
            <w:pPr>
              <w:pStyle w:val="Heading4"/>
              <w:spacing w:after="0"/>
              <w:jc w:val="center"/>
              <w:rPr>
                <w:bCs/>
              </w:rPr>
            </w:pPr>
            <w:r w:rsidRPr="003B2899">
              <w:rPr>
                <w:bCs/>
              </w:rPr>
              <w:t>Days</w:t>
            </w:r>
          </w:p>
        </w:tc>
      </w:tr>
      <w:tr w:rsidR="00D84611" w:rsidRPr="003B2899" w:rsidTr="00187418">
        <w:trPr>
          <w:jc w:val="center"/>
        </w:trPr>
        <w:tc>
          <w:tcPr>
            <w:tcW w:w="2254" w:type="dxa"/>
            <w:vMerge/>
            <w:vAlign w:val="center"/>
          </w:tcPr>
          <w:p w:rsidR="00D84611" w:rsidRPr="003B2899" w:rsidDel="00070333" w:rsidRDefault="00D84611" w:rsidP="00BE4241">
            <w:pPr>
              <w:pStyle w:val="Heading4"/>
              <w:spacing w:after="0"/>
              <w:jc w:val="center"/>
              <w:rPr>
                <w:bCs/>
              </w:rPr>
            </w:pPr>
          </w:p>
        </w:tc>
        <w:tc>
          <w:tcPr>
            <w:tcW w:w="1600" w:type="dxa"/>
            <w:vMerge/>
            <w:vAlign w:val="center"/>
          </w:tcPr>
          <w:p w:rsidR="00D84611" w:rsidRPr="003B2899" w:rsidRDefault="00D84611" w:rsidP="00BE4241">
            <w:pPr>
              <w:pStyle w:val="Heading4"/>
              <w:spacing w:after="0"/>
              <w:jc w:val="center"/>
              <w:rPr>
                <w:bCs/>
              </w:rPr>
            </w:pPr>
          </w:p>
        </w:tc>
        <w:tc>
          <w:tcPr>
            <w:tcW w:w="3900" w:type="dxa"/>
            <w:gridSpan w:val="2"/>
            <w:vAlign w:val="center"/>
          </w:tcPr>
          <w:p w:rsidR="00D84611" w:rsidRPr="003B2899" w:rsidRDefault="00D84611" w:rsidP="00BE4241">
            <w:pPr>
              <w:pStyle w:val="Heading4"/>
              <w:spacing w:after="0"/>
              <w:jc w:val="center"/>
              <w:rPr>
                <w:bCs/>
              </w:rPr>
            </w:pPr>
            <w:r w:rsidRPr="003B2899">
              <w:t>20 – 30</w:t>
            </w:r>
          </w:p>
        </w:tc>
        <w:tc>
          <w:tcPr>
            <w:tcW w:w="1993" w:type="dxa"/>
            <w:vAlign w:val="center"/>
          </w:tcPr>
          <w:p w:rsidR="00D84611" w:rsidRPr="003B2899" w:rsidRDefault="00D84611" w:rsidP="00BE4241">
            <w:pPr>
              <w:pStyle w:val="Heading4"/>
              <w:spacing w:after="0"/>
              <w:jc w:val="center"/>
              <w:rPr>
                <w:bCs/>
              </w:rPr>
            </w:pPr>
            <w:r w:rsidRPr="003B2899">
              <w:rPr>
                <w:bCs/>
              </w:rPr>
              <w:t>160 - 180</w:t>
            </w:r>
          </w:p>
        </w:tc>
      </w:tr>
      <w:tr w:rsidR="00D84611" w:rsidRPr="003B2899" w:rsidTr="00187418">
        <w:trPr>
          <w:jc w:val="center"/>
        </w:trPr>
        <w:tc>
          <w:tcPr>
            <w:tcW w:w="2254" w:type="dxa"/>
            <w:vMerge/>
            <w:vAlign w:val="center"/>
          </w:tcPr>
          <w:p w:rsidR="00D84611" w:rsidRPr="003B2899" w:rsidRDefault="00D84611" w:rsidP="00BE4241">
            <w:pPr>
              <w:pStyle w:val="Heading4"/>
              <w:spacing w:after="0"/>
              <w:jc w:val="center"/>
            </w:pPr>
          </w:p>
        </w:tc>
        <w:tc>
          <w:tcPr>
            <w:tcW w:w="1600" w:type="dxa"/>
            <w:vMerge/>
            <w:vAlign w:val="center"/>
          </w:tcPr>
          <w:p w:rsidR="00D84611" w:rsidRPr="003B2899" w:rsidRDefault="00D84611" w:rsidP="00BE4241">
            <w:pPr>
              <w:pStyle w:val="Heading4"/>
              <w:spacing w:after="0"/>
              <w:jc w:val="center"/>
            </w:pPr>
          </w:p>
        </w:tc>
        <w:tc>
          <w:tcPr>
            <w:tcW w:w="2000" w:type="dxa"/>
            <w:vAlign w:val="center"/>
          </w:tcPr>
          <w:p w:rsidR="00D84611" w:rsidRPr="003B2899" w:rsidRDefault="00D84611" w:rsidP="00BE4241">
            <w:pPr>
              <w:pStyle w:val="Heading4"/>
              <w:spacing w:after="0"/>
              <w:jc w:val="center"/>
            </w:pPr>
            <w:r w:rsidRPr="003B2899">
              <w:rPr>
                <w:bCs/>
              </w:rPr>
              <w:t>Minimum retro reflectivity</w:t>
            </w:r>
            <w:r w:rsidRPr="003B2899">
              <w:t xml:space="preserve"> </w:t>
            </w:r>
            <w:r>
              <w:t>(</w:t>
            </w:r>
            <w:proofErr w:type="spellStart"/>
            <w:r w:rsidRPr="00DE1074">
              <w:rPr>
                <w:i/>
              </w:rPr>
              <w:t>mcd</w:t>
            </w:r>
            <w:proofErr w:type="spellEnd"/>
            <w:r w:rsidRPr="00DE1074">
              <w:rPr>
                <w:i/>
              </w:rPr>
              <w:t>/</w:t>
            </w:r>
            <w:proofErr w:type="spellStart"/>
            <w:r w:rsidRPr="00DE1074">
              <w:rPr>
                <w:i/>
              </w:rPr>
              <w:t>lux</w:t>
            </w:r>
            <w:proofErr w:type="spellEnd"/>
            <w:r w:rsidRPr="00DE1074">
              <w:rPr>
                <w:i/>
              </w:rPr>
              <w:t>/m</w:t>
            </w:r>
            <w:r w:rsidRPr="00DE1074">
              <w:rPr>
                <w:i/>
                <w:vertAlign w:val="superscript"/>
              </w:rPr>
              <w:t>2</w:t>
            </w:r>
            <w:r>
              <w:rPr>
                <w:i/>
                <w:vertAlign w:val="superscript"/>
              </w:rPr>
              <w:t>)</w:t>
            </w:r>
          </w:p>
        </w:tc>
        <w:tc>
          <w:tcPr>
            <w:tcW w:w="1900" w:type="dxa"/>
            <w:vAlign w:val="center"/>
          </w:tcPr>
          <w:p w:rsidR="00D84611" w:rsidRDefault="00D84611" w:rsidP="00BE4241">
            <w:pPr>
              <w:pStyle w:val="Heading4"/>
              <w:spacing w:after="0"/>
              <w:jc w:val="center"/>
            </w:pPr>
            <w:r w:rsidRPr="003B2899">
              <w:t>Re-mark if less</w:t>
            </w:r>
          </w:p>
          <w:p w:rsidR="00D84611" w:rsidRPr="003B2899" w:rsidRDefault="00D84611" w:rsidP="00BE4241">
            <w:pPr>
              <w:pStyle w:val="Heading4"/>
              <w:spacing w:after="0"/>
              <w:jc w:val="center"/>
            </w:pPr>
            <w:r>
              <w:rPr>
                <w:i/>
              </w:rPr>
              <w:t>(</w:t>
            </w:r>
            <w:proofErr w:type="spellStart"/>
            <w:proofErr w:type="gramStart"/>
            <w:r w:rsidRPr="00DE1074">
              <w:rPr>
                <w:i/>
              </w:rPr>
              <w:t>mcd</w:t>
            </w:r>
            <w:proofErr w:type="spellEnd"/>
            <w:r w:rsidRPr="00DE1074">
              <w:rPr>
                <w:i/>
              </w:rPr>
              <w:t>/</w:t>
            </w:r>
            <w:proofErr w:type="spellStart"/>
            <w:r w:rsidRPr="00DE1074">
              <w:rPr>
                <w:i/>
              </w:rPr>
              <w:t>lux</w:t>
            </w:r>
            <w:proofErr w:type="spellEnd"/>
            <w:r w:rsidRPr="00DE1074">
              <w:rPr>
                <w:i/>
              </w:rPr>
              <w:t>/m</w:t>
            </w:r>
            <w:r w:rsidRPr="00DE1074">
              <w:rPr>
                <w:i/>
                <w:vertAlign w:val="superscript"/>
              </w:rPr>
              <w:t>2</w:t>
            </w:r>
            <w:proofErr w:type="gramEnd"/>
            <w:r>
              <w:rPr>
                <w:i/>
                <w:vertAlign w:val="superscript"/>
              </w:rPr>
              <w:t>)</w:t>
            </w:r>
          </w:p>
        </w:tc>
        <w:tc>
          <w:tcPr>
            <w:tcW w:w="1993" w:type="dxa"/>
            <w:vAlign w:val="center"/>
          </w:tcPr>
          <w:p w:rsidR="00D84611" w:rsidRDefault="00D84611" w:rsidP="00BE4241">
            <w:pPr>
              <w:pStyle w:val="Heading4"/>
              <w:spacing w:after="0"/>
              <w:jc w:val="center"/>
              <w:rPr>
                <w:bCs/>
              </w:rPr>
            </w:pPr>
            <w:r w:rsidRPr="003B2899">
              <w:rPr>
                <w:bCs/>
              </w:rPr>
              <w:t>Minimum retro reflectivity</w:t>
            </w:r>
          </w:p>
          <w:p w:rsidR="00D84611" w:rsidRPr="003B2899" w:rsidRDefault="00D84611" w:rsidP="00BE4241">
            <w:pPr>
              <w:pStyle w:val="Heading4"/>
              <w:spacing w:after="0"/>
              <w:jc w:val="center"/>
            </w:pPr>
            <w:r>
              <w:rPr>
                <w:i/>
              </w:rPr>
              <w:t>(</w:t>
            </w:r>
            <w:proofErr w:type="spellStart"/>
            <w:proofErr w:type="gramStart"/>
            <w:r w:rsidRPr="00DE1074">
              <w:rPr>
                <w:i/>
              </w:rPr>
              <w:t>mcd</w:t>
            </w:r>
            <w:proofErr w:type="spellEnd"/>
            <w:r w:rsidRPr="00DE1074">
              <w:rPr>
                <w:i/>
              </w:rPr>
              <w:t>/</w:t>
            </w:r>
            <w:proofErr w:type="spellStart"/>
            <w:r w:rsidRPr="00DE1074">
              <w:rPr>
                <w:i/>
              </w:rPr>
              <w:t>lux</w:t>
            </w:r>
            <w:proofErr w:type="spellEnd"/>
            <w:r w:rsidRPr="00DE1074">
              <w:rPr>
                <w:i/>
              </w:rPr>
              <w:t>/m</w:t>
            </w:r>
            <w:r w:rsidRPr="00DE1074">
              <w:rPr>
                <w:i/>
                <w:vertAlign w:val="superscript"/>
              </w:rPr>
              <w:t>2</w:t>
            </w:r>
            <w:proofErr w:type="gramEnd"/>
            <w:r>
              <w:rPr>
                <w:i/>
                <w:vertAlign w:val="superscript"/>
              </w:rPr>
              <w:t>)</w:t>
            </w:r>
          </w:p>
        </w:tc>
      </w:tr>
      <w:tr w:rsidR="00D84611" w:rsidRPr="003B2899" w:rsidTr="00187418">
        <w:trPr>
          <w:jc w:val="center"/>
        </w:trPr>
        <w:tc>
          <w:tcPr>
            <w:tcW w:w="2254" w:type="dxa"/>
            <w:vMerge w:val="restart"/>
            <w:vAlign w:val="center"/>
          </w:tcPr>
          <w:p w:rsidR="00D84611" w:rsidRPr="003B2899" w:rsidRDefault="00D84611" w:rsidP="00BE4241">
            <w:pPr>
              <w:spacing w:after="0"/>
              <w:jc w:val="center"/>
            </w:pPr>
            <w:r w:rsidRPr="003B2899">
              <w:t>Water Borne Paint</w:t>
            </w:r>
          </w:p>
        </w:tc>
        <w:tc>
          <w:tcPr>
            <w:tcW w:w="1600" w:type="dxa"/>
            <w:vAlign w:val="center"/>
          </w:tcPr>
          <w:p w:rsidR="00D84611" w:rsidRPr="003B2899" w:rsidRDefault="00D84611" w:rsidP="00BE4241">
            <w:pPr>
              <w:spacing w:after="0"/>
              <w:jc w:val="center"/>
            </w:pPr>
            <w:r w:rsidRPr="003B2899">
              <w:t>Short Term</w:t>
            </w:r>
          </w:p>
        </w:tc>
        <w:tc>
          <w:tcPr>
            <w:tcW w:w="2000" w:type="dxa"/>
            <w:vAlign w:val="center"/>
          </w:tcPr>
          <w:p w:rsidR="00D84611" w:rsidRPr="003B2899" w:rsidRDefault="00D84611" w:rsidP="00BE4241">
            <w:pPr>
              <w:spacing w:after="0"/>
              <w:jc w:val="center"/>
            </w:pPr>
            <w:r>
              <w:t>200</w:t>
            </w:r>
          </w:p>
        </w:tc>
        <w:tc>
          <w:tcPr>
            <w:tcW w:w="1900" w:type="dxa"/>
            <w:vAlign w:val="center"/>
          </w:tcPr>
          <w:p w:rsidR="00D84611" w:rsidRPr="003B2899" w:rsidRDefault="00D84611" w:rsidP="00BE4241">
            <w:pPr>
              <w:spacing w:after="0"/>
              <w:jc w:val="center"/>
            </w:pPr>
            <w:r w:rsidRPr="003B2899">
              <w:t>1</w:t>
            </w:r>
            <w:r>
              <w:t>80</w:t>
            </w:r>
          </w:p>
        </w:tc>
        <w:tc>
          <w:tcPr>
            <w:tcW w:w="1993" w:type="dxa"/>
            <w:vAlign w:val="center"/>
          </w:tcPr>
          <w:p w:rsidR="00D84611" w:rsidRPr="003B2899" w:rsidRDefault="00D84611" w:rsidP="00BE4241">
            <w:pPr>
              <w:spacing w:after="0"/>
              <w:jc w:val="center"/>
            </w:pPr>
            <w:r w:rsidRPr="003B2899">
              <w:t>1</w:t>
            </w:r>
            <w:r>
              <w:t>5</w:t>
            </w:r>
            <w:r w:rsidRPr="003B2899">
              <w:t>0</w:t>
            </w:r>
          </w:p>
        </w:tc>
      </w:tr>
      <w:tr w:rsidR="00D84611" w:rsidRPr="003B2899" w:rsidTr="00187418">
        <w:trPr>
          <w:jc w:val="center"/>
        </w:trPr>
        <w:tc>
          <w:tcPr>
            <w:tcW w:w="2254" w:type="dxa"/>
            <w:vMerge/>
            <w:vAlign w:val="center"/>
          </w:tcPr>
          <w:p w:rsidR="00D84611" w:rsidRPr="003B2899" w:rsidRDefault="00D84611" w:rsidP="00BE4241">
            <w:pPr>
              <w:spacing w:after="0"/>
              <w:jc w:val="center"/>
            </w:pPr>
          </w:p>
        </w:tc>
        <w:tc>
          <w:tcPr>
            <w:tcW w:w="1600" w:type="dxa"/>
            <w:vAlign w:val="center"/>
          </w:tcPr>
          <w:p w:rsidR="00D84611" w:rsidRPr="003B2899" w:rsidRDefault="00D84611" w:rsidP="00BE4241">
            <w:pPr>
              <w:spacing w:after="0"/>
              <w:jc w:val="center"/>
            </w:pPr>
            <w:r w:rsidRPr="003B2899">
              <w:t>Standard</w:t>
            </w:r>
          </w:p>
        </w:tc>
        <w:tc>
          <w:tcPr>
            <w:tcW w:w="2000" w:type="dxa"/>
            <w:vAlign w:val="center"/>
          </w:tcPr>
          <w:p w:rsidR="00D84611" w:rsidRPr="003B2899" w:rsidRDefault="00D84611" w:rsidP="00BE4241">
            <w:pPr>
              <w:spacing w:after="0"/>
              <w:jc w:val="center"/>
            </w:pPr>
            <w:r>
              <w:t>250</w:t>
            </w:r>
          </w:p>
        </w:tc>
        <w:tc>
          <w:tcPr>
            <w:tcW w:w="1900" w:type="dxa"/>
            <w:vAlign w:val="center"/>
          </w:tcPr>
          <w:p w:rsidR="00D84611" w:rsidRPr="003B2899" w:rsidRDefault="00D84611" w:rsidP="00BE4241">
            <w:pPr>
              <w:spacing w:after="0"/>
              <w:jc w:val="center"/>
            </w:pPr>
            <w:r w:rsidRPr="003B2899">
              <w:t>2</w:t>
            </w:r>
            <w:r>
              <w:t>3</w:t>
            </w:r>
            <w:r w:rsidRPr="003B2899">
              <w:t>0</w:t>
            </w:r>
          </w:p>
        </w:tc>
        <w:tc>
          <w:tcPr>
            <w:tcW w:w="1993" w:type="dxa"/>
            <w:vAlign w:val="center"/>
          </w:tcPr>
          <w:p w:rsidR="00D84611" w:rsidRPr="003B2899" w:rsidRDefault="00D84611" w:rsidP="00BE4241">
            <w:pPr>
              <w:spacing w:after="0"/>
              <w:jc w:val="center"/>
            </w:pPr>
            <w:r w:rsidRPr="003B2899">
              <w:t>2</w:t>
            </w:r>
            <w:r>
              <w:t>0</w:t>
            </w:r>
            <w:r w:rsidRPr="003B2899">
              <w:t>0</w:t>
            </w:r>
          </w:p>
        </w:tc>
      </w:tr>
      <w:tr w:rsidR="00D84611" w:rsidRPr="003B2899" w:rsidTr="00187418">
        <w:trPr>
          <w:jc w:val="center"/>
        </w:trPr>
        <w:tc>
          <w:tcPr>
            <w:tcW w:w="2254" w:type="dxa"/>
            <w:vMerge w:val="restart"/>
            <w:vAlign w:val="center"/>
          </w:tcPr>
          <w:p w:rsidR="00D84611" w:rsidRPr="003B2899" w:rsidRDefault="00D84611" w:rsidP="00BE4241">
            <w:pPr>
              <w:spacing w:after="0"/>
              <w:jc w:val="center"/>
            </w:pPr>
            <w:r w:rsidRPr="003B2899">
              <w:t>Thermoplastic</w:t>
            </w:r>
          </w:p>
        </w:tc>
        <w:tc>
          <w:tcPr>
            <w:tcW w:w="1600" w:type="dxa"/>
            <w:vAlign w:val="center"/>
          </w:tcPr>
          <w:p w:rsidR="00D84611" w:rsidRPr="003B2899" w:rsidRDefault="00D84611" w:rsidP="00BE4241">
            <w:pPr>
              <w:spacing w:after="0"/>
              <w:jc w:val="center"/>
            </w:pPr>
            <w:r w:rsidRPr="003B2899">
              <w:t>Extruded</w:t>
            </w:r>
          </w:p>
        </w:tc>
        <w:tc>
          <w:tcPr>
            <w:tcW w:w="2000" w:type="dxa"/>
            <w:vAlign w:val="center"/>
          </w:tcPr>
          <w:p w:rsidR="00D84611" w:rsidRPr="003B2899" w:rsidRDefault="00D84611" w:rsidP="00BE4241">
            <w:pPr>
              <w:spacing w:after="0"/>
              <w:jc w:val="center"/>
            </w:pPr>
            <w:r w:rsidRPr="003B2899">
              <w:t>2</w:t>
            </w:r>
            <w:r>
              <w:t>5</w:t>
            </w:r>
            <w:r w:rsidRPr="003B2899">
              <w:t>0</w:t>
            </w:r>
          </w:p>
        </w:tc>
        <w:tc>
          <w:tcPr>
            <w:tcW w:w="1900" w:type="dxa"/>
            <w:vAlign w:val="center"/>
          </w:tcPr>
          <w:p w:rsidR="00D84611" w:rsidRPr="003B2899" w:rsidRDefault="00D84611" w:rsidP="00BE4241">
            <w:pPr>
              <w:spacing w:after="0"/>
              <w:jc w:val="center"/>
            </w:pPr>
            <w:r w:rsidRPr="003B2899">
              <w:t>230</w:t>
            </w:r>
          </w:p>
        </w:tc>
        <w:tc>
          <w:tcPr>
            <w:tcW w:w="1993" w:type="dxa"/>
            <w:vAlign w:val="center"/>
          </w:tcPr>
          <w:p w:rsidR="00D84611" w:rsidRPr="003B2899" w:rsidRDefault="00D84611" w:rsidP="00BE4241">
            <w:pPr>
              <w:spacing w:after="0"/>
              <w:jc w:val="center"/>
            </w:pPr>
            <w:r w:rsidRPr="003B2899">
              <w:t>2</w:t>
            </w:r>
            <w:r>
              <w:t>0</w:t>
            </w:r>
            <w:r w:rsidRPr="003B2899">
              <w:t>0</w:t>
            </w:r>
          </w:p>
        </w:tc>
      </w:tr>
      <w:tr w:rsidR="00D84611" w:rsidRPr="003B2899" w:rsidTr="00187418">
        <w:trPr>
          <w:jc w:val="center"/>
        </w:trPr>
        <w:tc>
          <w:tcPr>
            <w:tcW w:w="2254" w:type="dxa"/>
            <w:vMerge/>
            <w:vAlign w:val="center"/>
          </w:tcPr>
          <w:p w:rsidR="00D84611" w:rsidRPr="003B2899" w:rsidRDefault="00D84611" w:rsidP="00BE4241">
            <w:pPr>
              <w:spacing w:after="0"/>
              <w:jc w:val="center"/>
            </w:pPr>
          </w:p>
        </w:tc>
        <w:tc>
          <w:tcPr>
            <w:tcW w:w="1600" w:type="dxa"/>
            <w:vAlign w:val="center"/>
          </w:tcPr>
          <w:p w:rsidR="00D84611" w:rsidRPr="003B2899" w:rsidRDefault="00D84611" w:rsidP="00BE4241">
            <w:pPr>
              <w:spacing w:after="0"/>
              <w:jc w:val="center"/>
            </w:pPr>
            <w:r w:rsidRPr="003B2899">
              <w:t>Preformed</w:t>
            </w:r>
          </w:p>
        </w:tc>
        <w:tc>
          <w:tcPr>
            <w:tcW w:w="2000" w:type="dxa"/>
            <w:vAlign w:val="center"/>
          </w:tcPr>
          <w:p w:rsidR="00D84611" w:rsidRPr="003B2899" w:rsidRDefault="00D84611" w:rsidP="00BE4241">
            <w:pPr>
              <w:spacing w:after="0"/>
              <w:jc w:val="center"/>
            </w:pPr>
            <w:r w:rsidRPr="003B2899">
              <w:t>2</w:t>
            </w:r>
            <w:r>
              <w:t>5</w:t>
            </w:r>
            <w:r w:rsidRPr="003B2899">
              <w:t>0</w:t>
            </w:r>
          </w:p>
        </w:tc>
        <w:tc>
          <w:tcPr>
            <w:tcW w:w="1900" w:type="dxa"/>
            <w:vAlign w:val="center"/>
          </w:tcPr>
          <w:p w:rsidR="00D84611" w:rsidRPr="003B2899" w:rsidRDefault="00D84611" w:rsidP="00BE4241">
            <w:pPr>
              <w:spacing w:after="0"/>
              <w:jc w:val="center"/>
            </w:pPr>
            <w:r w:rsidRPr="003B2899">
              <w:t>230</w:t>
            </w:r>
          </w:p>
        </w:tc>
        <w:tc>
          <w:tcPr>
            <w:tcW w:w="1993" w:type="dxa"/>
            <w:vAlign w:val="center"/>
          </w:tcPr>
          <w:p w:rsidR="00D84611" w:rsidRPr="003B2899" w:rsidRDefault="00D84611" w:rsidP="00BE4241">
            <w:pPr>
              <w:spacing w:after="0"/>
              <w:jc w:val="center"/>
            </w:pPr>
            <w:r w:rsidRPr="003B2899">
              <w:t>2</w:t>
            </w:r>
            <w:r>
              <w:t>0</w:t>
            </w:r>
            <w:r w:rsidRPr="003B2899">
              <w:t>0</w:t>
            </w:r>
          </w:p>
        </w:tc>
      </w:tr>
      <w:tr w:rsidR="00D84611" w:rsidRPr="003B2899" w:rsidTr="00187418">
        <w:trPr>
          <w:jc w:val="center"/>
        </w:trPr>
        <w:tc>
          <w:tcPr>
            <w:tcW w:w="2254" w:type="dxa"/>
            <w:vAlign w:val="center"/>
          </w:tcPr>
          <w:p w:rsidR="00D84611" w:rsidRPr="003B2899" w:rsidRDefault="00D84611" w:rsidP="00BE4241">
            <w:pPr>
              <w:spacing w:after="0"/>
              <w:jc w:val="center"/>
            </w:pPr>
            <w:r>
              <w:t>Cold Applied Plastic</w:t>
            </w:r>
          </w:p>
        </w:tc>
        <w:tc>
          <w:tcPr>
            <w:tcW w:w="1600" w:type="dxa"/>
            <w:vAlign w:val="center"/>
          </w:tcPr>
          <w:p w:rsidR="00D84611" w:rsidRPr="003B2899" w:rsidRDefault="00D84611" w:rsidP="00BE4241">
            <w:pPr>
              <w:spacing w:after="0"/>
              <w:jc w:val="center"/>
            </w:pPr>
            <w:r>
              <w:t>Painted</w:t>
            </w:r>
          </w:p>
        </w:tc>
        <w:tc>
          <w:tcPr>
            <w:tcW w:w="2000" w:type="dxa"/>
            <w:vAlign w:val="center"/>
          </w:tcPr>
          <w:p w:rsidR="00D84611" w:rsidRPr="003B2899" w:rsidRDefault="00D84611" w:rsidP="00BE4241">
            <w:pPr>
              <w:spacing w:after="0"/>
              <w:jc w:val="center"/>
            </w:pPr>
            <w:r w:rsidRPr="003B2899">
              <w:t>2</w:t>
            </w:r>
            <w:r>
              <w:t>5</w:t>
            </w:r>
            <w:r w:rsidRPr="003B2899">
              <w:t>0</w:t>
            </w:r>
          </w:p>
        </w:tc>
        <w:tc>
          <w:tcPr>
            <w:tcW w:w="1900" w:type="dxa"/>
            <w:vAlign w:val="center"/>
          </w:tcPr>
          <w:p w:rsidR="00D84611" w:rsidRPr="003B2899" w:rsidRDefault="00D84611" w:rsidP="00BE4241">
            <w:pPr>
              <w:spacing w:after="0"/>
              <w:jc w:val="center"/>
            </w:pPr>
            <w:r w:rsidRPr="003B2899">
              <w:t>230</w:t>
            </w:r>
          </w:p>
        </w:tc>
        <w:tc>
          <w:tcPr>
            <w:tcW w:w="1993" w:type="dxa"/>
            <w:vAlign w:val="center"/>
          </w:tcPr>
          <w:p w:rsidR="00D84611" w:rsidRPr="003B2899" w:rsidRDefault="00D84611" w:rsidP="00BE4241">
            <w:pPr>
              <w:spacing w:after="0"/>
              <w:jc w:val="center"/>
            </w:pPr>
            <w:r w:rsidRPr="003B2899">
              <w:t>2</w:t>
            </w:r>
            <w:r>
              <w:t>0</w:t>
            </w:r>
            <w:r w:rsidRPr="003B2899">
              <w:t>0</w:t>
            </w:r>
          </w:p>
        </w:tc>
      </w:tr>
    </w:tbl>
    <w:p w:rsidR="00D84611" w:rsidRDefault="00D84611" w:rsidP="00D84611">
      <w:pPr>
        <w:rPr>
          <w:color w:val="FF0000"/>
        </w:rPr>
      </w:pPr>
    </w:p>
    <w:p w:rsidR="00D84611" w:rsidRDefault="00D84611" w:rsidP="00D84611">
      <w:pPr>
        <w:pStyle w:val="Heading1"/>
      </w:pPr>
      <w:bookmarkStart w:id="17" w:name="_Toc362417993"/>
      <w:r>
        <w:t>R64.4</w:t>
      </w:r>
      <w:r>
        <w:tab/>
        <w:t>MATERIALS</w:t>
      </w:r>
      <w:bookmarkEnd w:id="17"/>
    </w:p>
    <w:p w:rsidR="00D84611" w:rsidRDefault="00D84611" w:rsidP="00D84611">
      <w:pPr>
        <w:pStyle w:val="Heading2"/>
      </w:pPr>
      <w:bookmarkStart w:id="18" w:name="_Toc271702055"/>
      <w:bookmarkStart w:id="19" w:name="_Toc362417994"/>
      <w:r>
        <w:t>R64.4.1</w:t>
      </w:r>
      <w:r>
        <w:tab/>
        <w:t>General</w:t>
      </w:r>
      <w:bookmarkEnd w:id="18"/>
      <w:bookmarkEnd w:id="19"/>
    </w:p>
    <w:p w:rsidR="00D84611" w:rsidRPr="009935B9" w:rsidRDefault="00D84611" w:rsidP="00932BCD">
      <w:r>
        <w:t xml:space="preserve">Road marking materials shall conform to the </w:t>
      </w:r>
      <w:r w:rsidRPr="009935B9">
        <w:t>following Australian Standard, Australian Paint Approval Scheme Specifications and shall be on the current APAS List of Approved Products:</w:t>
      </w:r>
    </w:p>
    <w:p w:rsidR="00D84611" w:rsidRPr="009935B9" w:rsidRDefault="00BC24F0" w:rsidP="00BC24F0">
      <w:pPr>
        <w:pStyle w:val="ListParagraph"/>
        <w:numPr>
          <w:ilvl w:val="0"/>
          <w:numId w:val="44"/>
        </w:numPr>
        <w:ind w:left="851" w:hanging="284"/>
      </w:pPr>
      <w:r w:rsidRPr="009935B9">
        <w:t>(a</w:t>
      </w:r>
      <w:r w:rsidR="00D84611" w:rsidRPr="009935B9">
        <w:t xml:space="preserve">) AS 4049.2 Thermoplastic material approval system </w:t>
      </w:r>
    </w:p>
    <w:p w:rsidR="00D84611" w:rsidRDefault="00D84611" w:rsidP="00BC24F0">
      <w:pPr>
        <w:pStyle w:val="ListParagraph"/>
        <w:numPr>
          <w:ilvl w:val="0"/>
          <w:numId w:val="44"/>
        </w:numPr>
        <w:ind w:left="851" w:hanging="284"/>
      </w:pPr>
      <w:r>
        <w:t>(b) APAS 0041/5, Road Marking Paint, water borne.</w:t>
      </w:r>
    </w:p>
    <w:p w:rsidR="00D84611" w:rsidRPr="0050637B" w:rsidRDefault="00D84611" w:rsidP="00932BCD"/>
    <w:p w:rsidR="00D84611" w:rsidRDefault="00D84611" w:rsidP="00932BCD">
      <w:r w:rsidRPr="00F21BEA">
        <w:t>The drying (no pickup) time for water borne (0041/5) paints shall be less than 5 minutes when tested at 25</w:t>
      </w:r>
      <w:r w:rsidRPr="00F21BEA">
        <w:rPr>
          <w:vertAlign w:val="superscript"/>
        </w:rPr>
        <w:t>0</w:t>
      </w:r>
      <w:r w:rsidRPr="00F21BEA">
        <w:t xml:space="preserve">C in accordance with </w:t>
      </w:r>
      <w:r w:rsidRPr="00AB511E">
        <w:rPr>
          <w:i/>
        </w:rPr>
        <w:t>AS 1580.401.8</w:t>
      </w:r>
      <w:r w:rsidRPr="00F21BEA">
        <w:t>.</w:t>
      </w:r>
    </w:p>
    <w:p w:rsidR="00D84611" w:rsidRDefault="00D84611" w:rsidP="00932BCD"/>
    <w:p w:rsidR="00D84611" w:rsidRDefault="00D84611" w:rsidP="00932BCD">
      <w:r>
        <w:t>Thinners shall be in accordance with the Manufacturer’s specification.</w:t>
      </w:r>
    </w:p>
    <w:p w:rsidR="00D84611" w:rsidRDefault="00D84611" w:rsidP="00932BCD"/>
    <w:p w:rsidR="00D84611" w:rsidRDefault="00D84611" w:rsidP="00D84611">
      <w:pPr>
        <w:pStyle w:val="Heading2"/>
        <w:rPr>
          <w:caps/>
        </w:rPr>
      </w:pPr>
      <w:bookmarkStart w:id="20" w:name="_Toc271702056"/>
      <w:bookmarkStart w:id="21" w:name="_Toc362417995"/>
      <w:r>
        <w:t>R64.4.2</w:t>
      </w:r>
      <w:r>
        <w:tab/>
        <w:t>Definitions</w:t>
      </w:r>
      <w:bookmarkEnd w:id="20"/>
      <w:bookmarkEnd w:id="21"/>
    </w:p>
    <w:p w:rsidR="00D84611" w:rsidRDefault="00D84611" w:rsidP="00932BCD">
      <w:r>
        <w:t xml:space="preserve">Pavement marking types are defined in terms of their design life as listed in </w:t>
      </w:r>
      <w:r w:rsidRPr="009935B9">
        <w:rPr>
          <w:i/>
        </w:rPr>
        <w:t>Table R64.3 Definitions</w:t>
      </w:r>
      <w:r>
        <w:t>.</w:t>
      </w:r>
    </w:p>
    <w:p w:rsidR="00D84611" w:rsidRDefault="00D84611" w:rsidP="00932BCD"/>
    <w:p w:rsidR="00BE4241" w:rsidRDefault="00BE4241" w:rsidP="00932BCD"/>
    <w:p w:rsidR="00187418" w:rsidRDefault="00187418" w:rsidP="00932BCD"/>
    <w:p w:rsidR="00D84611" w:rsidRPr="00BC24F0" w:rsidRDefault="00D84611" w:rsidP="00BC24F0">
      <w:pPr>
        <w:pStyle w:val="Heading4"/>
        <w:jc w:val="center"/>
        <w:rPr>
          <w:i/>
        </w:rPr>
      </w:pPr>
      <w:r w:rsidRPr="00BC24F0">
        <w:rPr>
          <w:i/>
        </w:rPr>
        <w:lastRenderedPageBreak/>
        <w:t>Table R64.3 Definitions</w:t>
      </w:r>
    </w:p>
    <w:tbl>
      <w:tblPr>
        <w:tblW w:w="0" w:type="auto"/>
        <w:jc w:val="center"/>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9"/>
        <w:gridCol w:w="1814"/>
      </w:tblGrid>
      <w:tr w:rsidR="00D84611" w:rsidRPr="00C80511" w:rsidTr="00940BA6">
        <w:trPr>
          <w:jc w:val="center"/>
        </w:trPr>
        <w:tc>
          <w:tcPr>
            <w:tcW w:w="3259" w:type="dxa"/>
            <w:vAlign w:val="center"/>
          </w:tcPr>
          <w:p w:rsidR="00D84611" w:rsidRPr="00C845CC" w:rsidRDefault="00D84611" w:rsidP="00940BA6">
            <w:pPr>
              <w:pStyle w:val="Heading4"/>
              <w:spacing w:after="0"/>
              <w:contextualSpacing w:val="0"/>
              <w:jc w:val="center"/>
            </w:pPr>
            <w:r w:rsidRPr="00C845CC">
              <w:t>Marking Type</w:t>
            </w:r>
          </w:p>
        </w:tc>
        <w:tc>
          <w:tcPr>
            <w:tcW w:w="1814" w:type="dxa"/>
            <w:vAlign w:val="center"/>
          </w:tcPr>
          <w:p w:rsidR="00D84611" w:rsidRPr="00C845CC" w:rsidRDefault="00D84611" w:rsidP="00940BA6">
            <w:pPr>
              <w:pStyle w:val="Heading4"/>
              <w:spacing w:after="0"/>
              <w:contextualSpacing w:val="0"/>
              <w:jc w:val="center"/>
            </w:pPr>
            <w:r>
              <w:t>Expected</w:t>
            </w:r>
            <w:r w:rsidRPr="00C845CC">
              <w:t xml:space="preserve"> Life</w:t>
            </w:r>
          </w:p>
        </w:tc>
      </w:tr>
      <w:tr w:rsidR="00D84611" w:rsidRPr="00C80511" w:rsidTr="00940BA6">
        <w:trPr>
          <w:jc w:val="center"/>
        </w:trPr>
        <w:tc>
          <w:tcPr>
            <w:tcW w:w="3259" w:type="dxa"/>
            <w:vAlign w:val="center"/>
          </w:tcPr>
          <w:p w:rsidR="00D84611" w:rsidRPr="00C845CC" w:rsidRDefault="00D84611" w:rsidP="00940BA6">
            <w:pPr>
              <w:jc w:val="center"/>
            </w:pPr>
            <w:r w:rsidRPr="00C845CC">
              <w:t>Short Term</w:t>
            </w:r>
            <w:r w:rsidR="00940BA6">
              <w:t xml:space="preserve"> </w:t>
            </w:r>
            <w:r>
              <w:t>Waterborne Paint</w:t>
            </w:r>
          </w:p>
        </w:tc>
        <w:tc>
          <w:tcPr>
            <w:tcW w:w="1814" w:type="dxa"/>
            <w:vAlign w:val="center"/>
          </w:tcPr>
          <w:p w:rsidR="00D84611" w:rsidRPr="00C845CC" w:rsidRDefault="00D84611" w:rsidP="00BC24F0">
            <w:pPr>
              <w:jc w:val="center"/>
            </w:pPr>
            <w:r>
              <w:t>1</w:t>
            </w:r>
            <w:r w:rsidRPr="00C845CC">
              <w:t xml:space="preserve"> years</w:t>
            </w:r>
          </w:p>
        </w:tc>
      </w:tr>
      <w:tr w:rsidR="00D84611" w:rsidRPr="00C80511" w:rsidTr="00940BA6">
        <w:trPr>
          <w:jc w:val="center"/>
        </w:trPr>
        <w:tc>
          <w:tcPr>
            <w:tcW w:w="3259" w:type="dxa"/>
            <w:vAlign w:val="center"/>
          </w:tcPr>
          <w:p w:rsidR="00D84611" w:rsidRPr="00C845CC" w:rsidRDefault="00D84611" w:rsidP="00940BA6">
            <w:pPr>
              <w:jc w:val="center"/>
            </w:pPr>
            <w:r w:rsidRPr="00C845CC">
              <w:t>Standard</w:t>
            </w:r>
            <w:r w:rsidR="00940BA6">
              <w:t xml:space="preserve"> </w:t>
            </w:r>
            <w:r>
              <w:t>Waterborne Paint</w:t>
            </w:r>
          </w:p>
        </w:tc>
        <w:tc>
          <w:tcPr>
            <w:tcW w:w="1814" w:type="dxa"/>
            <w:vAlign w:val="center"/>
          </w:tcPr>
          <w:p w:rsidR="00D84611" w:rsidRPr="00C845CC" w:rsidRDefault="00D84611" w:rsidP="00BC24F0">
            <w:pPr>
              <w:jc w:val="center"/>
            </w:pPr>
            <w:r>
              <w:rPr>
                <w:rFonts w:cs="Verdana"/>
                <w:lang w:val="en-US"/>
              </w:rPr>
              <w:t>2</w:t>
            </w:r>
            <w:r w:rsidRPr="006770FD">
              <w:rPr>
                <w:rFonts w:cs="Verdana"/>
                <w:lang w:val="en-US"/>
              </w:rPr>
              <w:t xml:space="preserve"> years</w:t>
            </w:r>
          </w:p>
        </w:tc>
      </w:tr>
      <w:tr w:rsidR="00D84611" w:rsidRPr="00C80511" w:rsidTr="00940BA6">
        <w:trPr>
          <w:jc w:val="center"/>
        </w:trPr>
        <w:tc>
          <w:tcPr>
            <w:tcW w:w="3259" w:type="dxa"/>
            <w:vAlign w:val="center"/>
          </w:tcPr>
          <w:p w:rsidR="00D84611" w:rsidRPr="006F7F51" w:rsidRDefault="00D84611" w:rsidP="00BC24F0">
            <w:pPr>
              <w:jc w:val="center"/>
            </w:pPr>
            <w:r w:rsidRPr="006F7F51">
              <w:t>Extruded</w:t>
            </w:r>
            <w:r>
              <w:t xml:space="preserve"> Thermoplastic</w:t>
            </w:r>
          </w:p>
        </w:tc>
        <w:tc>
          <w:tcPr>
            <w:tcW w:w="1814" w:type="dxa"/>
            <w:vAlign w:val="center"/>
          </w:tcPr>
          <w:p w:rsidR="00D84611" w:rsidRPr="006F7F51" w:rsidRDefault="00D84611" w:rsidP="00BC24F0">
            <w:pPr>
              <w:jc w:val="center"/>
            </w:pPr>
            <w:r>
              <w:t>7</w:t>
            </w:r>
            <w:r w:rsidRPr="006F7F51">
              <w:t xml:space="preserve"> years</w:t>
            </w:r>
          </w:p>
        </w:tc>
      </w:tr>
      <w:tr w:rsidR="00D84611" w:rsidRPr="00C80511" w:rsidTr="00940BA6">
        <w:trPr>
          <w:jc w:val="center"/>
        </w:trPr>
        <w:tc>
          <w:tcPr>
            <w:tcW w:w="3259" w:type="dxa"/>
            <w:vAlign w:val="center"/>
          </w:tcPr>
          <w:p w:rsidR="00D84611" w:rsidRPr="006F7F51" w:rsidRDefault="00D84611" w:rsidP="00BC24F0">
            <w:pPr>
              <w:jc w:val="center"/>
            </w:pPr>
            <w:r w:rsidRPr="006F7F51">
              <w:t>Preformed</w:t>
            </w:r>
            <w:r>
              <w:t xml:space="preserve"> Thermoplastic</w:t>
            </w:r>
          </w:p>
        </w:tc>
        <w:tc>
          <w:tcPr>
            <w:tcW w:w="1814" w:type="dxa"/>
            <w:vAlign w:val="center"/>
          </w:tcPr>
          <w:p w:rsidR="00D84611" w:rsidRPr="006F7F51" w:rsidRDefault="00D84611" w:rsidP="00BC24F0">
            <w:pPr>
              <w:jc w:val="center"/>
            </w:pPr>
            <w:r>
              <w:t>4</w:t>
            </w:r>
            <w:r w:rsidRPr="006F7F51">
              <w:t xml:space="preserve"> years</w:t>
            </w:r>
          </w:p>
        </w:tc>
      </w:tr>
      <w:tr w:rsidR="00D84611" w:rsidRPr="00C80511" w:rsidTr="00940BA6">
        <w:trPr>
          <w:trHeight w:val="70"/>
          <w:jc w:val="center"/>
        </w:trPr>
        <w:tc>
          <w:tcPr>
            <w:tcW w:w="3259" w:type="dxa"/>
            <w:vAlign w:val="center"/>
          </w:tcPr>
          <w:p w:rsidR="00D84611" w:rsidRPr="006F7F51" w:rsidRDefault="00D84611" w:rsidP="00BC24F0">
            <w:pPr>
              <w:jc w:val="center"/>
            </w:pPr>
            <w:r>
              <w:t>Cold Applied Plastic</w:t>
            </w:r>
          </w:p>
        </w:tc>
        <w:tc>
          <w:tcPr>
            <w:tcW w:w="1814" w:type="dxa"/>
            <w:vAlign w:val="center"/>
          </w:tcPr>
          <w:p w:rsidR="00D84611" w:rsidRPr="006F7F51" w:rsidRDefault="00D84611" w:rsidP="00BC24F0">
            <w:pPr>
              <w:jc w:val="center"/>
            </w:pPr>
            <w:r>
              <w:t>7</w:t>
            </w:r>
            <w:r w:rsidRPr="006F7F51">
              <w:t xml:space="preserve"> years</w:t>
            </w:r>
          </w:p>
        </w:tc>
      </w:tr>
    </w:tbl>
    <w:p w:rsidR="00D84611" w:rsidRPr="00C845CC" w:rsidRDefault="00D84611" w:rsidP="00D84611">
      <w:pPr>
        <w:rPr>
          <w:color w:val="FF0000"/>
        </w:rPr>
      </w:pPr>
    </w:p>
    <w:p w:rsidR="00D84611" w:rsidRDefault="00D84611" w:rsidP="00D84611">
      <w:pPr>
        <w:pStyle w:val="Heading2"/>
      </w:pPr>
      <w:bookmarkStart w:id="22" w:name="_Toc271702057"/>
      <w:bookmarkStart w:id="23" w:name="_Toc362417996"/>
      <w:r>
        <w:t>R64.4.3</w:t>
      </w:r>
      <w:r>
        <w:tab/>
        <w:t>Glass Beads</w:t>
      </w:r>
      <w:bookmarkEnd w:id="22"/>
      <w:bookmarkEnd w:id="23"/>
    </w:p>
    <w:p w:rsidR="00D84611" w:rsidRDefault="00D84611" w:rsidP="00932BCD">
      <w:r>
        <w:t xml:space="preserve">The glass beads shall comply with the requirements of </w:t>
      </w:r>
      <w:r w:rsidRPr="00AB511E">
        <w:rPr>
          <w:i/>
        </w:rPr>
        <w:t>AS 2009</w:t>
      </w:r>
      <w:r>
        <w:t xml:space="preserve"> Classes B, C or D.</w:t>
      </w:r>
    </w:p>
    <w:p w:rsidR="00D84611" w:rsidRDefault="00D84611" w:rsidP="00932BCD"/>
    <w:p w:rsidR="00D84611" w:rsidRDefault="00D84611" w:rsidP="00D84611">
      <w:pPr>
        <w:pStyle w:val="Heading2"/>
      </w:pPr>
      <w:bookmarkStart w:id="24" w:name="_Toc271702058"/>
      <w:bookmarkStart w:id="25" w:name="_Toc362417997"/>
      <w:r>
        <w:t>R64.4.4</w:t>
      </w:r>
      <w:r>
        <w:tab/>
        <w:t>Thermoplastic</w:t>
      </w:r>
      <w:bookmarkEnd w:id="24"/>
      <w:bookmarkEnd w:id="25"/>
    </w:p>
    <w:p w:rsidR="00D84611" w:rsidRPr="009935B9" w:rsidRDefault="00D84611" w:rsidP="00932BCD">
      <w:r>
        <w:t xml:space="preserve">Thermoplastic </w:t>
      </w:r>
      <w:r w:rsidRPr="009935B9">
        <w:t xml:space="preserve">road marking paint shall be in accordance with </w:t>
      </w:r>
      <w:r w:rsidRPr="00AB511E">
        <w:rPr>
          <w:i/>
        </w:rPr>
        <w:t>AS4049.2 - Appendix F</w:t>
      </w:r>
      <w:r w:rsidRPr="009935B9">
        <w:t>.  The proportion of glass beads shall be a minimum of 20% to a maximum of 30% by mass of the total mixed material and shall be minimum size Class C.</w:t>
      </w:r>
    </w:p>
    <w:p w:rsidR="00D84611" w:rsidRPr="009935B9" w:rsidRDefault="00D84611" w:rsidP="00932BCD"/>
    <w:p w:rsidR="00D84611" w:rsidRPr="009935B9" w:rsidRDefault="00D84611" w:rsidP="00932BCD">
      <w:r w:rsidRPr="009935B9">
        <w:t>The allowable softening point shall be in the range 75 - 105</w:t>
      </w:r>
      <w:r w:rsidRPr="009935B9">
        <w:rPr>
          <w:vertAlign w:val="superscript"/>
        </w:rPr>
        <w:t>o</w:t>
      </w:r>
      <w:r w:rsidRPr="009935B9">
        <w:t>C for Tasmania.</w:t>
      </w:r>
    </w:p>
    <w:p w:rsidR="00D84611" w:rsidRPr="009935B9" w:rsidRDefault="00D84611" w:rsidP="00932BCD"/>
    <w:p w:rsidR="00D84611" w:rsidRPr="009935B9" w:rsidRDefault="00D84611" w:rsidP="00932BCD">
      <w:r w:rsidRPr="009935B9">
        <w:t>Preformed thermoplastic sheet material placed with localised heat shall be acceptable.</w:t>
      </w:r>
    </w:p>
    <w:p w:rsidR="00D84611" w:rsidRPr="009935B9" w:rsidRDefault="00D84611" w:rsidP="00932BCD"/>
    <w:p w:rsidR="00D84611" w:rsidRPr="009935B9" w:rsidRDefault="00D84611" w:rsidP="00D84611">
      <w:pPr>
        <w:pStyle w:val="Heading2"/>
      </w:pPr>
      <w:bookmarkStart w:id="26" w:name="_Toc271702059"/>
      <w:bookmarkStart w:id="27" w:name="_Toc362417998"/>
      <w:r w:rsidRPr="009935B9">
        <w:t>R64.4.5</w:t>
      </w:r>
      <w:r w:rsidRPr="009935B9">
        <w:tab/>
        <w:t>Cold Applied Plastic</w:t>
      </w:r>
      <w:bookmarkEnd w:id="26"/>
      <w:bookmarkEnd w:id="27"/>
    </w:p>
    <w:p w:rsidR="00D84611" w:rsidRPr="009935B9" w:rsidRDefault="00D84611" w:rsidP="00932BCD">
      <w:r w:rsidRPr="009935B9">
        <w:t xml:space="preserve">Methyl </w:t>
      </w:r>
      <w:proofErr w:type="spellStart"/>
      <w:r w:rsidRPr="009935B9">
        <w:t>methacrylate</w:t>
      </w:r>
      <w:proofErr w:type="spellEnd"/>
      <w:r w:rsidRPr="009935B9">
        <w:t xml:space="preserve"> based proprietary products may only be used as a long-term marking product on compliance with </w:t>
      </w:r>
      <w:r w:rsidRPr="00AB511E">
        <w:rPr>
          <w:i/>
        </w:rPr>
        <w:t>Clause R64.4.10</w:t>
      </w:r>
      <w:r w:rsidRPr="009935B9">
        <w:t>.</w:t>
      </w:r>
    </w:p>
    <w:p w:rsidR="00D84611" w:rsidRPr="009935B9" w:rsidRDefault="00D84611" w:rsidP="00932BCD"/>
    <w:p w:rsidR="00D84611" w:rsidRPr="009935B9" w:rsidRDefault="00D84611" w:rsidP="00D84611">
      <w:pPr>
        <w:pStyle w:val="Heading2"/>
      </w:pPr>
      <w:bookmarkStart w:id="28" w:name="_Toc271702060"/>
      <w:bookmarkStart w:id="29" w:name="_Toc362417999"/>
      <w:r w:rsidRPr="009935B9">
        <w:t>R64.4.6</w:t>
      </w:r>
      <w:r w:rsidRPr="009935B9">
        <w:tab/>
        <w:t>Reflective Raised Pavement Markers</w:t>
      </w:r>
      <w:bookmarkEnd w:id="28"/>
      <w:bookmarkEnd w:id="29"/>
    </w:p>
    <w:p w:rsidR="00D84611" w:rsidRPr="009935B9" w:rsidRDefault="00D84611" w:rsidP="00932BCD">
      <w:r w:rsidRPr="009935B9">
        <w:t xml:space="preserve">Reflective raised pavement markers shall comply with the requirements of </w:t>
      </w:r>
      <w:r w:rsidRPr="00AB511E">
        <w:rPr>
          <w:i/>
        </w:rPr>
        <w:t>AS1906</w:t>
      </w:r>
      <w:r w:rsidRPr="009935B9">
        <w:t xml:space="preserve"> and be Type A unless otherwise specified.</w:t>
      </w:r>
    </w:p>
    <w:p w:rsidR="00BC24F0" w:rsidRPr="009935B9" w:rsidRDefault="00BC24F0" w:rsidP="00932BCD"/>
    <w:p w:rsidR="00D84611" w:rsidRPr="009935B9" w:rsidRDefault="00D84611" w:rsidP="00932BCD">
      <w:r w:rsidRPr="009935B9">
        <w:t xml:space="preserve">Adhesives shall comply with the requirements of </w:t>
      </w:r>
      <w:r w:rsidRPr="00AB511E">
        <w:rPr>
          <w:i/>
        </w:rPr>
        <w:t>AS3554</w:t>
      </w:r>
      <w:r w:rsidRPr="009935B9">
        <w:t>.</w:t>
      </w:r>
    </w:p>
    <w:p w:rsidR="00D84611" w:rsidRPr="009935B9" w:rsidRDefault="00D84611" w:rsidP="00932BCD"/>
    <w:p w:rsidR="00D84611" w:rsidRPr="009935B9" w:rsidRDefault="00D84611" w:rsidP="00D84611">
      <w:pPr>
        <w:pStyle w:val="Heading2"/>
      </w:pPr>
      <w:bookmarkStart w:id="30" w:name="_Toc271702061"/>
      <w:bookmarkStart w:id="31" w:name="_Toc362418000"/>
      <w:r w:rsidRPr="009935B9">
        <w:t>R64.4.7</w:t>
      </w:r>
      <w:r w:rsidRPr="009935B9">
        <w:tab/>
        <w:t>Temporary Pavement Tape</w:t>
      </w:r>
      <w:bookmarkEnd w:id="30"/>
      <w:bookmarkEnd w:id="31"/>
    </w:p>
    <w:p w:rsidR="00D84611" w:rsidRPr="009935B9" w:rsidRDefault="00D84611" w:rsidP="00932BCD">
      <w:r w:rsidRPr="009935B9">
        <w:t xml:space="preserve">Temporary pavement tape shall be removable pressure sensitive material and its use shall require prior approval by the Superintendent.  It shall be of minimum width 100 mm </w:t>
      </w:r>
      <w:r w:rsidRPr="009935B9">
        <w:rPr>
          <w:u w:val="single"/>
        </w:rPr>
        <w:t>+</w:t>
      </w:r>
      <w:r w:rsidRPr="009935B9">
        <w:t>5 mm.</w:t>
      </w:r>
    </w:p>
    <w:p w:rsidR="00D84611" w:rsidRPr="009935B9" w:rsidRDefault="00D84611" w:rsidP="00932BCD"/>
    <w:p w:rsidR="00D84611" w:rsidRPr="009935B9" w:rsidRDefault="00D84611" w:rsidP="00D84611">
      <w:pPr>
        <w:pStyle w:val="Heading2"/>
      </w:pPr>
      <w:bookmarkStart w:id="32" w:name="_Toc271702062"/>
      <w:bookmarkStart w:id="33" w:name="_Toc362418001"/>
      <w:r w:rsidRPr="009935B9">
        <w:t>R64.4.8</w:t>
      </w:r>
      <w:r w:rsidRPr="009935B9">
        <w:tab/>
        <w:t>Aggregate</w:t>
      </w:r>
      <w:bookmarkEnd w:id="32"/>
      <w:bookmarkEnd w:id="33"/>
    </w:p>
    <w:p w:rsidR="00D84611" w:rsidRDefault="00D84611" w:rsidP="00932BCD">
      <w:r>
        <w:t xml:space="preserve">Quartz shall be white, clean, </w:t>
      </w:r>
      <w:proofErr w:type="gramStart"/>
      <w:r>
        <w:t>sound</w:t>
      </w:r>
      <w:proofErr w:type="gramEnd"/>
      <w:r>
        <w:t xml:space="preserve"> grained angular to semi angular, free from deleterious matter with 100% passing a 1 mm sieve and less than 1% passing 0.15 mm sieve.  Bauxite or garnet shall be clean sound grained angular material sized between 1 and 3 mm.</w:t>
      </w:r>
    </w:p>
    <w:p w:rsidR="00D84611" w:rsidRDefault="00D84611" w:rsidP="00932BCD"/>
    <w:p w:rsidR="00D84611" w:rsidRPr="0089400B" w:rsidRDefault="00D84611" w:rsidP="00D84611">
      <w:pPr>
        <w:pStyle w:val="Heading2"/>
      </w:pPr>
      <w:bookmarkStart w:id="34" w:name="_Toc271702063"/>
      <w:bookmarkStart w:id="35" w:name="_Toc362418002"/>
      <w:r w:rsidRPr="0089400B">
        <w:t>R64.</w:t>
      </w:r>
      <w:r>
        <w:t>4</w:t>
      </w:r>
      <w:r w:rsidRPr="0089400B">
        <w:t>.</w:t>
      </w:r>
      <w:r>
        <w:t>9</w:t>
      </w:r>
      <w:r w:rsidRPr="0089400B">
        <w:tab/>
        <w:t>Drying</w:t>
      </w:r>
      <w:bookmarkEnd w:id="34"/>
      <w:bookmarkEnd w:id="35"/>
    </w:p>
    <w:p w:rsidR="00D84611" w:rsidRPr="006576BC" w:rsidRDefault="00D84611" w:rsidP="00932BCD">
      <w:proofErr w:type="gramStart"/>
      <w:r w:rsidRPr="006576BC">
        <w:t xml:space="preserve">Where required drying additive may be applied </w:t>
      </w:r>
      <w:r>
        <w:t>in accordance with</w:t>
      </w:r>
      <w:r w:rsidRPr="006576BC">
        <w:t xml:space="preserve"> the paint </w:t>
      </w:r>
      <w:r>
        <w:t>M</w:t>
      </w:r>
      <w:r w:rsidRPr="006576BC">
        <w:t>anufacturer</w:t>
      </w:r>
      <w:r>
        <w:t>’</w:t>
      </w:r>
      <w:r w:rsidRPr="006576BC">
        <w:t>s guidelines.</w:t>
      </w:r>
      <w:proofErr w:type="gramEnd"/>
    </w:p>
    <w:p w:rsidR="00D84611" w:rsidRDefault="00D84611" w:rsidP="00932BCD"/>
    <w:p w:rsidR="00D84611" w:rsidRPr="00AC02D3" w:rsidRDefault="00D84611" w:rsidP="00D84611">
      <w:pPr>
        <w:pStyle w:val="Heading2"/>
      </w:pPr>
      <w:bookmarkStart w:id="36" w:name="_Toc271702064"/>
      <w:bookmarkStart w:id="37" w:name="_Toc362418003"/>
      <w:r>
        <w:t>R64.4.10</w:t>
      </w:r>
      <w:r>
        <w:tab/>
      </w:r>
      <w:r w:rsidRPr="00C9555E">
        <w:rPr>
          <w:rFonts w:cs="Arial"/>
        </w:rPr>
        <w:t>Proprietary</w:t>
      </w:r>
      <w:r w:rsidRPr="00C9555E">
        <w:t xml:space="preserve"> Products</w:t>
      </w:r>
      <w:bookmarkEnd w:id="36"/>
      <w:bookmarkEnd w:id="37"/>
    </w:p>
    <w:p w:rsidR="00D84611" w:rsidRDefault="00D84611" w:rsidP="00932BCD">
      <w:r w:rsidRPr="00C9555E">
        <w:t xml:space="preserve">The contractor shall provide evidence that all proprietary products </w:t>
      </w:r>
      <w:r>
        <w:rPr>
          <w:rFonts w:cs="Arial"/>
        </w:rPr>
        <w:t>such as</w:t>
      </w:r>
      <w:r w:rsidRPr="009A7451">
        <w:rPr>
          <w:rFonts w:cs="Arial"/>
        </w:rPr>
        <w:t xml:space="preserve"> epoxy</w:t>
      </w:r>
      <w:r>
        <w:rPr>
          <w:rFonts w:cs="Arial"/>
        </w:rPr>
        <w:t xml:space="preserve"> or</w:t>
      </w:r>
      <w:r w:rsidRPr="009A7451">
        <w:rPr>
          <w:rFonts w:cs="Arial"/>
        </w:rPr>
        <w:t xml:space="preserve"> plastic products </w:t>
      </w:r>
      <w:r w:rsidRPr="00C9555E">
        <w:t>ha</w:t>
      </w:r>
      <w:r>
        <w:t>ve</w:t>
      </w:r>
      <w:r w:rsidRPr="00C9555E">
        <w:t xml:space="preserve"> demonstrated satisfactory field performance for a period of at least three (3) years.</w:t>
      </w:r>
    </w:p>
    <w:p w:rsidR="00D84611" w:rsidRPr="00C9555E" w:rsidRDefault="00D84611" w:rsidP="00932BCD"/>
    <w:p w:rsidR="00D84611" w:rsidRPr="00EC5A7E" w:rsidRDefault="00D84611" w:rsidP="00932BCD">
      <w:pPr>
        <w:rPr>
          <w:spacing w:val="-2"/>
        </w:rPr>
      </w:pPr>
      <w:r w:rsidRPr="001304D8">
        <w:rPr>
          <w:rFonts w:cs="Arial"/>
        </w:rPr>
        <w:t xml:space="preserve">Such products shall be applied in accordance with the Manufacturer’s </w:t>
      </w:r>
      <w:r w:rsidRPr="001304D8">
        <w:rPr>
          <w:spacing w:val="-2"/>
        </w:rPr>
        <w:t>Specification</w:t>
      </w:r>
      <w:r w:rsidRPr="0089400B">
        <w:rPr>
          <w:rFonts w:cs="Arial"/>
        </w:rPr>
        <w:t>.</w:t>
      </w:r>
      <w:r>
        <w:rPr>
          <w:rFonts w:cs="Arial"/>
        </w:rPr>
        <w:t xml:space="preserve">  </w:t>
      </w:r>
      <w:r w:rsidRPr="00EC5A7E">
        <w:rPr>
          <w:rFonts w:cs="Arial"/>
        </w:rPr>
        <w:t xml:space="preserve">Where a </w:t>
      </w:r>
      <w:r w:rsidRPr="00EC5A7E">
        <w:t>proprietary product is used, evidence that it has been applied in accordance with the Manufacturer</w:t>
      </w:r>
      <w:r w:rsidR="00F01162">
        <w:t>’</w:t>
      </w:r>
      <w:r w:rsidRPr="00EC5A7E">
        <w:t>s instructions shall be provided.</w:t>
      </w:r>
    </w:p>
    <w:p w:rsidR="00D84611" w:rsidRPr="00C80511" w:rsidRDefault="00D84611" w:rsidP="00932BCD"/>
    <w:p w:rsidR="00D84611" w:rsidRDefault="00D84611" w:rsidP="00D84611">
      <w:pPr>
        <w:pStyle w:val="Heading1"/>
      </w:pPr>
      <w:bookmarkStart w:id="38" w:name="_Toc362418004"/>
      <w:r>
        <w:lastRenderedPageBreak/>
        <w:t>R64.5</w:t>
      </w:r>
      <w:r>
        <w:tab/>
        <w:t>APPLICATION</w:t>
      </w:r>
      <w:bookmarkEnd w:id="38"/>
    </w:p>
    <w:p w:rsidR="00D84611" w:rsidRDefault="00D84611" w:rsidP="00D84611">
      <w:pPr>
        <w:pStyle w:val="Heading2"/>
      </w:pPr>
      <w:bookmarkStart w:id="39" w:name="_Toc271702066"/>
      <w:bookmarkStart w:id="40" w:name="_Toc362418005"/>
      <w:r>
        <w:t>R64.5.1</w:t>
      </w:r>
      <w:r>
        <w:tab/>
        <w:t>Surface Treatment</w:t>
      </w:r>
      <w:bookmarkEnd w:id="39"/>
      <w:bookmarkEnd w:id="40"/>
    </w:p>
    <w:p w:rsidR="00D84611" w:rsidRDefault="00D84611" w:rsidP="00932BCD">
      <w:r>
        <w:t>The area to be marked shall be dry and free of dirt, gravel, oil and other loose or foreign material to ensure the best possible adhesion of new material.  Where the existing paint or other material is flaking or chipping, this shall be removed.  Cleaning may be carried out by brooming, blowing or washing.</w:t>
      </w:r>
    </w:p>
    <w:p w:rsidR="00D84611" w:rsidRDefault="00D84611" w:rsidP="00932BCD"/>
    <w:p w:rsidR="00D84611" w:rsidRDefault="00D84611" w:rsidP="00932BCD">
      <w:r>
        <w:t>Where the thermoplastic material specifies the use of a tack coat or primer material for certain surface or conditions, such use shall be in accordance with the Manufacturer’s Specification.</w:t>
      </w:r>
    </w:p>
    <w:p w:rsidR="00D84611" w:rsidRDefault="00D84611" w:rsidP="00932BCD"/>
    <w:p w:rsidR="00D84611" w:rsidRDefault="00D84611" w:rsidP="00D84611">
      <w:pPr>
        <w:pStyle w:val="Heading2"/>
      </w:pPr>
      <w:bookmarkStart w:id="41" w:name="_Toc271702067"/>
      <w:bookmarkStart w:id="42" w:name="_Toc362418006"/>
      <w:r>
        <w:t>R64.5.2</w:t>
      </w:r>
      <w:r>
        <w:tab/>
        <w:t>Setting Out</w:t>
      </w:r>
      <w:bookmarkEnd w:id="41"/>
      <w:bookmarkEnd w:id="42"/>
    </w:p>
    <w:p w:rsidR="00D84611" w:rsidRDefault="00D84611" w:rsidP="00932BCD">
      <w:r>
        <w:t>The location of all pavement markings on new surfaces, including reflective raised pavement markers, shall be set out by spotting with paint or other approved method prior to application of the markings.</w:t>
      </w:r>
    </w:p>
    <w:p w:rsidR="00D84611" w:rsidRDefault="00D84611" w:rsidP="00932BCD"/>
    <w:p w:rsidR="00D84611" w:rsidRDefault="00D84611" w:rsidP="00932BCD">
      <w:r>
        <w:t>The location of all pavement markings over existing markings shall match the existing except where directed otherwise.</w:t>
      </w:r>
    </w:p>
    <w:p w:rsidR="00D84611" w:rsidRDefault="00D84611" w:rsidP="00932BCD"/>
    <w:p w:rsidR="00D84611" w:rsidRDefault="00D84611" w:rsidP="00D84611">
      <w:pPr>
        <w:pStyle w:val="Heading2"/>
      </w:pPr>
      <w:bookmarkStart w:id="43" w:name="_Toc271702068"/>
      <w:bookmarkStart w:id="44" w:name="_Toc362418007"/>
      <w:r>
        <w:t>R64.5.3</w:t>
      </w:r>
      <w:r>
        <w:tab/>
        <w:t>Water Borne Paint</w:t>
      </w:r>
      <w:bookmarkEnd w:id="43"/>
      <w:bookmarkEnd w:id="44"/>
    </w:p>
    <w:p w:rsidR="00D84611" w:rsidRDefault="00D84611" w:rsidP="00932BCD">
      <w:r>
        <w:t>The paint shall be thoroughly mixed before use.  Dry film thickness shall be calculated from the solids content of the paint.</w:t>
      </w:r>
    </w:p>
    <w:p w:rsidR="00D84611" w:rsidRDefault="00D84611" w:rsidP="00932BCD"/>
    <w:p w:rsidR="00D84611" w:rsidRPr="009935B9" w:rsidRDefault="00D84611" w:rsidP="00932BCD">
      <w:r>
        <w:t xml:space="preserve">If </w:t>
      </w:r>
      <w:r w:rsidRPr="009935B9">
        <w:t>thinners are used the Contractor shall adjust the application rate to ensure the specified thickness is achieved.</w:t>
      </w:r>
    </w:p>
    <w:p w:rsidR="00D84611" w:rsidRPr="009935B9" w:rsidRDefault="00D84611" w:rsidP="00932BCD"/>
    <w:p w:rsidR="00D84611" w:rsidRPr="009935B9" w:rsidRDefault="00D84611" w:rsidP="00932BCD">
      <w:r w:rsidRPr="009935B9">
        <w:t>Water borne paint shall not be applied when the pavement temperature is below 12</w:t>
      </w:r>
      <w:r w:rsidRPr="009935B9">
        <w:rPr>
          <w:vertAlign w:val="superscript"/>
        </w:rPr>
        <w:t>o</w:t>
      </w:r>
      <w:r w:rsidRPr="009935B9">
        <w:t>C or when the humidity is above 85%.</w:t>
      </w:r>
    </w:p>
    <w:p w:rsidR="00D84611" w:rsidRPr="009935B9" w:rsidRDefault="00D84611" w:rsidP="00932BCD"/>
    <w:p w:rsidR="00D84611" w:rsidRPr="009935B9" w:rsidRDefault="00D84611" w:rsidP="00932BCD">
      <w:r w:rsidRPr="009935B9">
        <w:t xml:space="preserve">Water borne painted pavement markings shall have the following minimum dry film thickness, glass bead class and design life as in </w:t>
      </w:r>
      <w:r w:rsidRPr="009935B9">
        <w:rPr>
          <w:i/>
        </w:rPr>
        <w:t>Table 64.4 Specifications</w:t>
      </w:r>
      <w:r w:rsidRPr="009935B9">
        <w:t xml:space="preserve">. </w:t>
      </w:r>
    </w:p>
    <w:p w:rsidR="00D84611" w:rsidRPr="009935B9" w:rsidRDefault="00D84611" w:rsidP="00932BCD"/>
    <w:p w:rsidR="00D84611" w:rsidRPr="009935B9" w:rsidRDefault="00D84611" w:rsidP="00BC24F0">
      <w:pPr>
        <w:pStyle w:val="Heading4"/>
        <w:jc w:val="center"/>
        <w:rPr>
          <w:i/>
        </w:rPr>
      </w:pPr>
      <w:r w:rsidRPr="009935B9">
        <w:rPr>
          <w:i/>
        </w:rPr>
        <w:t>Table R64.4 Specifications</w:t>
      </w:r>
    </w:p>
    <w:tbl>
      <w:tblPr>
        <w:tblW w:w="0" w:type="auto"/>
        <w:jc w:val="center"/>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1"/>
        <w:gridCol w:w="1974"/>
        <w:gridCol w:w="1749"/>
      </w:tblGrid>
      <w:tr w:rsidR="00D84611" w:rsidRPr="009935B9" w:rsidTr="00BE4241">
        <w:trPr>
          <w:jc w:val="center"/>
        </w:trPr>
        <w:tc>
          <w:tcPr>
            <w:tcW w:w="3241" w:type="dxa"/>
            <w:vAlign w:val="center"/>
          </w:tcPr>
          <w:p w:rsidR="00D84611" w:rsidRPr="009935B9" w:rsidRDefault="00D84611" w:rsidP="00BE4241">
            <w:pPr>
              <w:pStyle w:val="Heading4"/>
              <w:spacing w:after="0"/>
              <w:jc w:val="center"/>
            </w:pPr>
            <w:r w:rsidRPr="009935B9">
              <w:t>Marking Type</w:t>
            </w:r>
          </w:p>
        </w:tc>
        <w:tc>
          <w:tcPr>
            <w:tcW w:w="1974" w:type="dxa"/>
            <w:vAlign w:val="center"/>
          </w:tcPr>
          <w:p w:rsidR="00D84611" w:rsidRPr="009935B9" w:rsidRDefault="00D84611" w:rsidP="00BE4241">
            <w:pPr>
              <w:pStyle w:val="Heading4"/>
              <w:spacing w:after="0"/>
              <w:jc w:val="center"/>
            </w:pPr>
            <w:r w:rsidRPr="009935B9">
              <w:t>Minimum Dry Film Thickness</w:t>
            </w:r>
          </w:p>
        </w:tc>
        <w:tc>
          <w:tcPr>
            <w:tcW w:w="1749" w:type="dxa"/>
            <w:vAlign w:val="center"/>
          </w:tcPr>
          <w:p w:rsidR="00D84611" w:rsidRPr="009935B9" w:rsidRDefault="00D84611" w:rsidP="00BE4241">
            <w:pPr>
              <w:pStyle w:val="Heading4"/>
              <w:spacing w:after="0"/>
              <w:jc w:val="center"/>
            </w:pPr>
            <w:r w:rsidRPr="009935B9">
              <w:t>Glass Beads Class</w:t>
            </w:r>
          </w:p>
        </w:tc>
      </w:tr>
      <w:tr w:rsidR="00D84611" w:rsidRPr="009935B9" w:rsidTr="00BE4241">
        <w:trPr>
          <w:jc w:val="center"/>
        </w:trPr>
        <w:tc>
          <w:tcPr>
            <w:tcW w:w="3241" w:type="dxa"/>
            <w:vAlign w:val="center"/>
          </w:tcPr>
          <w:p w:rsidR="00D84611" w:rsidRPr="009935B9" w:rsidRDefault="00D84611" w:rsidP="00BE4241">
            <w:pPr>
              <w:spacing w:after="0"/>
              <w:jc w:val="center"/>
            </w:pPr>
            <w:r w:rsidRPr="009935B9">
              <w:t>Short Term Waterborne Paint</w:t>
            </w:r>
          </w:p>
        </w:tc>
        <w:tc>
          <w:tcPr>
            <w:tcW w:w="1974" w:type="dxa"/>
            <w:vAlign w:val="center"/>
          </w:tcPr>
          <w:p w:rsidR="00D84611" w:rsidRPr="009935B9" w:rsidRDefault="00D84611" w:rsidP="00BE4241">
            <w:pPr>
              <w:spacing w:after="0"/>
              <w:jc w:val="center"/>
            </w:pPr>
            <w:r w:rsidRPr="009935B9">
              <w:t>0.2 mm</w:t>
            </w:r>
          </w:p>
        </w:tc>
        <w:tc>
          <w:tcPr>
            <w:tcW w:w="1749" w:type="dxa"/>
            <w:vAlign w:val="center"/>
          </w:tcPr>
          <w:p w:rsidR="00D84611" w:rsidRPr="009935B9" w:rsidRDefault="00D84611" w:rsidP="00BE4241">
            <w:pPr>
              <w:spacing w:after="0"/>
              <w:jc w:val="center"/>
            </w:pPr>
            <w:r w:rsidRPr="009935B9">
              <w:t>B</w:t>
            </w:r>
          </w:p>
        </w:tc>
      </w:tr>
      <w:tr w:rsidR="00D84611" w:rsidRPr="009935B9" w:rsidTr="00BE4241">
        <w:trPr>
          <w:jc w:val="center"/>
        </w:trPr>
        <w:tc>
          <w:tcPr>
            <w:tcW w:w="3241" w:type="dxa"/>
            <w:vAlign w:val="center"/>
          </w:tcPr>
          <w:p w:rsidR="00D84611" w:rsidRPr="009935B9" w:rsidRDefault="00D84611" w:rsidP="00BE4241">
            <w:pPr>
              <w:spacing w:after="0"/>
              <w:jc w:val="center"/>
            </w:pPr>
            <w:r w:rsidRPr="009935B9">
              <w:t>Standard Waterborne Paint</w:t>
            </w:r>
          </w:p>
        </w:tc>
        <w:tc>
          <w:tcPr>
            <w:tcW w:w="1974" w:type="dxa"/>
            <w:vAlign w:val="center"/>
          </w:tcPr>
          <w:p w:rsidR="00D84611" w:rsidRPr="009935B9" w:rsidRDefault="00D84611" w:rsidP="00BE4241">
            <w:pPr>
              <w:spacing w:after="0"/>
              <w:jc w:val="center"/>
            </w:pPr>
            <w:r w:rsidRPr="009935B9">
              <w:t>0.3 mm</w:t>
            </w:r>
          </w:p>
        </w:tc>
        <w:tc>
          <w:tcPr>
            <w:tcW w:w="1749" w:type="dxa"/>
            <w:vAlign w:val="center"/>
          </w:tcPr>
          <w:p w:rsidR="00D84611" w:rsidRPr="009935B9" w:rsidRDefault="00D84611" w:rsidP="00BE4241">
            <w:pPr>
              <w:spacing w:after="0"/>
              <w:jc w:val="center"/>
            </w:pPr>
            <w:r w:rsidRPr="009935B9">
              <w:t>D</w:t>
            </w:r>
          </w:p>
        </w:tc>
      </w:tr>
    </w:tbl>
    <w:p w:rsidR="00D84611" w:rsidRPr="009935B9" w:rsidRDefault="00D84611" w:rsidP="00932BCD"/>
    <w:p w:rsidR="00D84611" w:rsidRPr="009935B9" w:rsidRDefault="00D84611" w:rsidP="00932BCD">
      <w:r w:rsidRPr="009935B9">
        <w:t>Standard Waterborne paint markings may incorporate a drying additive to reduce the film dry through time unless ideal drying conditions give the specified dry through time.</w:t>
      </w:r>
    </w:p>
    <w:p w:rsidR="00932BCD" w:rsidRPr="009935B9" w:rsidRDefault="00932BCD" w:rsidP="00932BCD"/>
    <w:p w:rsidR="00D84611" w:rsidRPr="009935B9" w:rsidRDefault="00D84611" w:rsidP="00D84611">
      <w:pPr>
        <w:pStyle w:val="Heading2"/>
      </w:pPr>
      <w:bookmarkStart w:id="45" w:name="_Toc271702069"/>
      <w:bookmarkStart w:id="46" w:name="_Toc362418008"/>
      <w:r w:rsidRPr="009935B9">
        <w:t>R64.5.4</w:t>
      </w:r>
      <w:r w:rsidRPr="009935B9">
        <w:tab/>
        <w:t>Thermoplastic</w:t>
      </w:r>
      <w:bookmarkEnd w:id="45"/>
      <w:bookmarkEnd w:id="46"/>
    </w:p>
    <w:p w:rsidR="00D84611" w:rsidRDefault="00D84611" w:rsidP="00932BCD">
      <w:r w:rsidRPr="009935B9">
        <w:t xml:space="preserve">The </w:t>
      </w:r>
      <w:bookmarkStart w:id="47" w:name="OLE_LINK7"/>
      <w:bookmarkStart w:id="48" w:name="OLE_LINK8"/>
      <w:r w:rsidRPr="009935B9">
        <w:t>thermoplastic</w:t>
      </w:r>
      <w:bookmarkEnd w:id="47"/>
      <w:bookmarkEnd w:id="48"/>
      <w:r w:rsidRPr="009935B9">
        <w:t xml:space="preserve"> material shall be applied in accordance with the Manufacturer’s Specification.</w:t>
      </w:r>
    </w:p>
    <w:p w:rsidR="00AB511E" w:rsidRPr="009935B9" w:rsidRDefault="00AB511E" w:rsidP="00932BCD"/>
    <w:p w:rsidR="00D84611" w:rsidRPr="009935B9" w:rsidRDefault="00D84611" w:rsidP="00932BCD">
      <w:r w:rsidRPr="009935B9">
        <w:t>The marking produced shall be uniform in texture, width and thickness and the surface substantially free from blisters, streaks, lumps and other defects.  Any occurrence of overspray and gun dribble shall be removed by the Contractor before leaving the site.</w:t>
      </w:r>
    </w:p>
    <w:p w:rsidR="00D84611" w:rsidRPr="009935B9" w:rsidRDefault="00D84611" w:rsidP="00932BCD"/>
    <w:p w:rsidR="00D84611" w:rsidRPr="009935B9" w:rsidRDefault="00D84611" w:rsidP="00932BCD">
      <w:r w:rsidRPr="009935B9">
        <w:t xml:space="preserve">Thermoplastic pavement marking shall have the minimum dry film thickness and glass bead class as listed in </w:t>
      </w:r>
      <w:r w:rsidRPr="009935B9">
        <w:rPr>
          <w:i/>
        </w:rPr>
        <w:t>Table 64.5 Thermoplastic Specifications</w:t>
      </w:r>
      <w:r w:rsidRPr="009935B9">
        <w:t xml:space="preserve">. </w:t>
      </w:r>
    </w:p>
    <w:p w:rsidR="00D84611" w:rsidRDefault="00D84611" w:rsidP="00932BCD"/>
    <w:p w:rsidR="00BE4241" w:rsidRDefault="00BE4241" w:rsidP="00932BCD"/>
    <w:p w:rsidR="00BE4241" w:rsidRPr="009935B9" w:rsidRDefault="00BE4241" w:rsidP="00932BCD"/>
    <w:p w:rsidR="00D84611" w:rsidRPr="009935B9" w:rsidRDefault="00D84611" w:rsidP="00BC24F0">
      <w:pPr>
        <w:pStyle w:val="Heading4"/>
        <w:jc w:val="center"/>
        <w:rPr>
          <w:i/>
        </w:rPr>
      </w:pPr>
      <w:r w:rsidRPr="009935B9">
        <w:rPr>
          <w:i/>
        </w:rPr>
        <w:lastRenderedPageBreak/>
        <w:t>Table R64.5 Thermoplastic Specifications</w:t>
      </w:r>
    </w:p>
    <w:tbl>
      <w:tblPr>
        <w:tblW w:w="0" w:type="auto"/>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0"/>
        <w:gridCol w:w="1903"/>
        <w:gridCol w:w="2493"/>
      </w:tblGrid>
      <w:tr w:rsidR="00D84611" w:rsidRPr="009935B9" w:rsidTr="00BE4241">
        <w:trPr>
          <w:jc w:val="center"/>
        </w:trPr>
        <w:tc>
          <w:tcPr>
            <w:tcW w:w="2750" w:type="dxa"/>
            <w:vAlign w:val="center"/>
          </w:tcPr>
          <w:p w:rsidR="00D84611" w:rsidRPr="009935B9" w:rsidRDefault="00D84611" w:rsidP="00BE4241">
            <w:pPr>
              <w:pStyle w:val="Heading4"/>
              <w:spacing w:after="0"/>
              <w:jc w:val="center"/>
            </w:pPr>
            <w:r w:rsidRPr="009935B9">
              <w:t>Marking Type</w:t>
            </w:r>
          </w:p>
        </w:tc>
        <w:tc>
          <w:tcPr>
            <w:tcW w:w="1903" w:type="dxa"/>
            <w:vAlign w:val="center"/>
          </w:tcPr>
          <w:p w:rsidR="00D84611" w:rsidRPr="009935B9" w:rsidRDefault="00D84611" w:rsidP="00BE4241">
            <w:pPr>
              <w:pStyle w:val="Heading4"/>
              <w:spacing w:after="0"/>
              <w:jc w:val="center"/>
            </w:pPr>
            <w:r w:rsidRPr="009935B9">
              <w:t>Minimum Dry Film Thickness</w:t>
            </w:r>
          </w:p>
        </w:tc>
        <w:tc>
          <w:tcPr>
            <w:tcW w:w="2493" w:type="dxa"/>
            <w:vAlign w:val="center"/>
          </w:tcPr>
          <w:p w:rsidR="00D84611" w:rsidRPr="009935B9" w:rsidRDefault="00D84611" w:rsidP="00BE4241">
            <w:pPr>
              <w:pStyle w:val="Heading4"/>
              <w:spacing w:after="0"/>
              <w:jc w:val="center"/>
            </w:pPr>
            <w:r w:rsidRPr="009935B9">
              <w:t>Glass Beads Class</w:t>
            </w:r>
          </w:p>
        </w:tc>
      </w:tr>
      <w:tr w:rsidR="00D84611" w:rsidRPr="009935B9" w:rsidTr="00BE4241">
        <w:trPr>
          <w:jc w:val="center"/>
        </w:trPr>
        <w:tc>
          <w:tcPr>
            <w:tcW w:w="2750" w:type="dxa"/>
            <w:vAlign w:val="center"/>
          </w:tcPr>
          <w:p w:rsidR="00D84611" w:rsidRPr="009935B9" w:rsidRDefault="00D84611" w:rsidP="00BE4241">
            <w:pPr>
              <w:spacing w:after="0"/>
              <w:jc w:val="center"/>
            </w:pPr>
            <w:r w:rsidRPr="009935B9">
              <w:t>Extruded thermoplastic</w:t>
            </w:r>
          </w:p>
        </w:tc>
        <w:tc>
          <w:tcPr>
            <w:tcW w:w="1903" w:type="dxa"/>
            <w:vAlign w:val="center"/>
          </w:tcPr>
          <w:p w:rsidR="00D84611" w:rsidRPr="009935B9" w:rsidRDefault="00D84611" w:rsidP="00BE4241">
            <w:pPr>
              <w:spacing w:after="0"/>
              <w:jc w:val="center"/>
            </w:pPr>
            <w:r w:rsidRPr="009935B9">
              <w:t>2.5 mm</w:t>
            </w:r>
          </w:p>
        </w:tc>
        <w:tc>
          <w:tcPr>
            <w:tcW w:w="2493" w:type="dxa"/>
            <w:vAlign w:val="center"/>
          </w:tcPr>
          <w:p w:rsidR="00D84611" w:rsidRPr="009935B9" w:rsidRDefault="00D84611" w:rsidP="00BE4241">
            <w:pPr>
              <w:spacing w:after="0"/>
              <w:jc w:val="center"/>
            </w:pPr>
            <w:r w:rsidRPr="009935B9">
              <w:t>C (intermix 20 – 30% by mass)</w:t>
            </w:r>
            <w:r w:rsidR="00BE4241">
              <w:t xml:space="preserve"> </w:t>
            </w:r>
            <w:r w:rsidRPr="009935B9">
              <w:t>and D</w:t>
            </w:r>
          </w:p>
        </w:tc>
      </w:tr>
      <w:tr w:rsidR="00D84611" w:rsidRPr="009935B9" w:rsidTr="00BE4241">
        <w:trPr>
          <w:jc w:val="center"/>
        </w:trPr>
        <w:tc>
          <w:tcPr>
            <w:tcW w:w="2750" w:type="dxa"/>
            <w:vAlign w:val="center"/>
          </w:tcPr>
          <w:p w:rsidR="00D84611" w:rsidRPr="009935B9" w:rsidRDefault="00D84611" w:rsidP="00BE4241">
            <w:pPr>
              <w:spacing w:after="0"/>
              <w:jc w:val="center"/>
            </w:pPr>
            <w:r w:rsidRPr="009935B9">
              <w:t>Preformed thermoplastic</w:t>
            </w:r>
          </w:p>
        </w:tc>
        <w:tc>
          <w:tcPr>
            <w:tcW w:w="1903" w:type="dxa"/>
            <w:vAlign w:val="center"/>
          </w:tcPr>
          <w:p w:rsidR="00D84611" w:rsidRPr="009935B9" w:rsidRDefault="00D84611" w:rsidP="00BE4241">
            <w:pPr>
              <w:spacing w:after="0"/>
              <w:jc w:val="center"/>
            </w:pPr>
            <w:r w:rsidRPr="009935B9">
              <w:t>2.5 mm</w:t>
            </w:r>
          </w:p>
        </w:tc>
        <w:tc>
          <w:tcPr>
            <w:tcW w:w="2493" w:type="dxa"/>
            <w:vAlign w:val="center"/>
          </w:tcPr>
          <w:p w:rsidR="00D84611" w:rsidRPr="009935B9" w:rsidRDefault="00D84611" w:rsidP="00BE4241">
            <w:pPr>
              <w:spacing w:after="0"/>
              <w:jc w:val="center"/>
            </w:pPr>
            <w:r w:rsidRPr="009935B9">
              <w:t>C (intermix 20 – 30% by mass)</w:t>
            </w:r>
            <w:r w:rsidR="00BE4241">
              <w:t xml:space="preserve"> </w:t>
            </w:r>
            <w:r w:rsidRPr="009935B9">
              <w:t>and D</w:t>
            </w:r>
          </w:p>
        </w:tc>
      </w:tr>
    </w:tbl>
    <w:p w:rsidR="00D84611" w:rsidRPr="009935B9" w:rsidRDefault="00D84611" w:rsidP="00932BCD"/>
    <w:p w:rsidR="00D84611" w:rsidRPr="009935B9" w:rsidRDefault="00D84611" w:rsidP="00932BCD">
      <w:r w:rsidRPr="009935B9">
        <w:t>The thickness of thermoplastic shall not vary from the specified thickness by more than 0.5 mm, when the application rate from the machine is measured on a sheet of flat metal.</w:t>
      </w:r>
    </w:p>
    <w:p w:rsidR="00D84611" w:rsidRPr="009935B9" w:rsidRDefault="00D84611" w:rsidP="00932BCD"/>
    <w:p w:rsidR="00D84611" w:rsidRPr="009935B9" w:rsidRDefault="00D84611" w:rsidP="00932BCD">
      <w:r w:rsidRPr="009935B9">
        <w:t xml:space="preserve">For continuous thermoplastic pavement marking, 50 mm drainage gaps shall be provided, at a maximum spacing of 6m </w:t>
      </w:r>
      <w:r w:rsidRPr="009935B9">
        <w:rPr>
          <w:u w:val="single"/>
        </w:rPr>
        <w:t>+</w:t>
      </w:r>
      <w:r w:rsidRPr="009935B9">
        <w:t>1m, to allow adequate drainage of the pavement surface.  The Contractor shall nominate in his Contract Management Plan his method of identifying the location and spacing for these gaps.</w:t>
      </w:r>
    </w:p>
    <w:p w:rsidR="00D84611" w:rsidRPr="009935B9" w:rsidRDefault="00D84611" w:rsidP="00932BCD"/>
    <w:p w:rsidR="00D84611" w:rsidRPr="009935B9" w:rsidRDefault="00D84611" w:rsidP="00D84611">
      <w:pPr>
        <w:pStyle w:val="Heading2"/>
      </w:pPr>
      <w:bookmarkStart w:id="49" w:name="_Toc271702070"/>
      <w:bookmarkStart w:id="50" w:name="_Toc362418009"/>
      <w:r w:rsidRPr="009935B9">
        <w:t>R64.5.5</w:t>
      </w:r>
      <w:r w:rsidRPr="009935B9">
        <w:tab/>
        <w:t>Cold Applied Plastic</w:t>
      </w:r>
      <w:bookmarkEnd w:id="49"/>
      <w:bookmarkEnd w:id="50"/>
    </w:p>
    <w:p w:rsidR="00D84611" w:rsidRPr="009935B9" w:rsidRDefault="00D84611" w:rsidP="00932BCD">
      <w:r w:rsidRPr="009935B9">
        <w:t xml:space="preserve">Cold applied plastic shall be applied in accordance with the Manufacturer’s Specification that may include a primer coat.  It may be applied by spray, roller, extruded, screeded or </w:t>
      </w:r>
      <w:proofErr w:type="spellStart"/>
      <w:r w:rsidRPr="009935B9">
        <w:t>trowelled</w:t>
      </w:r>
      <w:proofErr w:type="spellEnd"/>
      <w:r w:rsidRPr="009935B9">
        <w:t xml:space="preserve"> depending on the subject being marked.  Glass beads and skid resistance material shall be included, as specified for each site, at rates set out in </w:t>
      </w:r>
      <w:r w:rsidRPr="00AB511E">
        <w:rPr>
          <w:i/>
        </w:rPr>
        <w:t>Clauses R64.5.6 and R64.5.7</w:t>
      </w:r>
      <w:r w:rsidRPr="009935B9">
        <w:t>.</w:t>
      </w:r>
    </w:p>
    <w:p w:rsidR="00D84611" w:rsidRPr="009935B9" w:rsidRDefault="00D84611" w:rsidP="00932BCD">
      <w:pPr>
        <w:rPr>
          <w:strike/>
        </w:rPr>
      </w:pPr>
    </w:p>
    <w:p w:rsidR="00D84611" w:rsidRPr="009935B9" w:rsidRDefault="00D84611" w:rsidP="00D84611">
      <w:pPr>
        <w:pStyle w:val="Heading2"/>
      </w:pPr>
      <w:bookmarkStart w:id="51" w:name="_Toc271702071"/>
      <w:bookmarkStart w:id="52" w:name="_Toc362418010"/>
      <w:r w:rsidRPr="009935B9">
        <w:t>R64.5.6</w:t>
      </w:r>
      <w:r w:rsidRPr="009935B9">
        <w:tab/>
        <w:t>Glass Beads</w:t>
      </w:r>
      <w:bookmarkEnd w:id="51"/>
      <w:bookmarkEnd w:id="52"/>
    </w:p>
    <w:p w:rsidR="00D84611" w:rsidRDefault="00D84611" w:rsidP="00932BCD">
      <w:r w:rsidRPr="009935B9">
        <w:t>Glass beads shall be uniformly applied to the surfaces of all painted markings as</w:t>
      </w:r>
      <w:r>
        <w:t xml:space="preserve"> part of the application process and before it skins at a rate of 0.30 kg/m</w:t>
      </w:r>
      <w:r>
        <w:rPr>
          <w:vertAlign w:val="superscript"/>
        </w:rPr>
        <w:t>2</w:t>
      </w:r>
      <w:r>
        <w:t xml:space="preserve"> for Class B beads and 0.4 kg/m</w:t>
      </w:r>
      <w:r>
        <w:rPr>
          <w:vertAlign w:val="superscript"/>
        </w:rPr>
        <w:t>2</w:t>
      </w:r>
      <w:r>
        <w:t xml:space="preserve"> for Class D beads.</w:t>
      </w:r>
    </w:p>
    <w:p w:rsidR="00D84611" w:rsidRDefault="00D84611" w:rsidP="00932BCD"/>
    <w:p w:rsidR="00D84611" w:rsidRDefault="00D84611" w:rsidP="00932BCD">
      <w:r>
        <w:t>As well as the “mixed in” glass beads additional Class D beads shall be uniformly applied to the surface of thermoplastic at the rate of 0.40 kg/m</w:t>
      </w:r>
      <w:r>
        <w:rPr>
          <w:vertAlign w:val="superscript"/>
        </w:rPr>
        <w:t>2</w:t>
      </w:r>
      <w:r>
        <w:t xml:space="preserve"> as part of the application process and before the material has commenced to set.</w:t>
      </w:r>
    </w:p>
    <w:p w:rsidR="00D84611" w:rsidRDefault="00D84611" w:rsidP="00932BCD"/>
    <w:p w:rsidR="00D84611" w:rsidRDefault="00D84611" w:rsidP="00D84611">
      <w:pPr>
        <w:pStyle w:val="Heading2"/>
      </w:pPr>
      <w:bookmarkStart w:id="53" w:name="_Toc271702072"/>
      <w:bookmarkStart w:id="54" w:name="_Toc362418011"/>
      <w:r>
        <w:t>R64.5.7</w:t>
      </w:r>
      <w:r>
        <w:tab/>
        <w:t>Skid Resistance</w:t>
      </w:r>
      <w:bookmarkEnd w:id="53"/>
      <w:bookmarkEnd w:id="54"/>
    </w:p>
    <w:p w:rsidR="00D84611" w:rsidRPr="00EC5A7E" w:rsidRDefault="00D84611" w:rsidP="00932BCD">
      <w:r w:rsidRPr="00EC5A7E">
        <w:t>All markings shall have angular aggregate applied at a rate of 0.2 kg/m</w:t>
      </w:r>
      <w:r w:rsidRPr="00EC5A7E">
        <w:rPr>
          <w:vertAlign w:val="superscript"/>
        </w:rPr>
        <w:t>2</w:t>
      </w:r>
      <w:r w:rsidRPr="00EC5A7E">
        <w:t xml:space="preserve"> before the marking material skins.  </w:t>
      </w:r>
    </w:p>
    <w:p w:rsidR="00D84611" w:rsidRPr="009935B9" w:rsidRDefault="00D84611" w:rsidP="00932BCD"/>
    <w:p w:rsidR="00D84611" w:rsidRPr="009935B9" w:rsidRDefault="00D84611" w:rsidP="00932BCD">
      <w:r w:rsidRPr="009935B9">
        <w:t>The aggregate shall be placed immediately prior to the glass beads.</w:t>
      </w:r>
    </w:p>
    <w:p w:rsidR="00D84611" w:rsidRPr="009935B9" w:rsidRDefault="00D84611" w:rsidP="00932BCD"/>
    <w:p w:rsidR="00D84611" w:rsidRPr="009935B9" w:rsidRDefault="00D84611" w:rsidP="00932BCD">
      <w:r w:rsidRPr="009935B9">
        <w:t xml:space="preserve">The quantity of aggregate shall be at the rate of one (1) part aggregate to two (2) parts glass beads (by mass).  </w:t>
      </w:r>
    </w:p>
    <w:p w:rsidR="00D84611" w:rsidRPr="009935B9" w:rsidRDefault="00D84611" w:rsidP="00932BCD"/>
    <w:p w:rsidR="00D84611" w:rsidRPr="009935B9" w:rsidRDefault="00D84611" w:rsidP="00D84611">
      <w:pPr>
        <w:pStyle w:val="Heading2"/>
      </w:pPr>
      <w:bookmarkStart w:id="55" w:name="_Toc271702073"/>
      <w:bookmarkStart w:id="56" w:name="_Toc362418012"/>
      <w:r w:rsidRPr="009935B9">
        <w:t>R64.5.8</w:t>
      </w:r>
      <w:r w:rsidRPr="009935B9">
        <w:tab/>
        <w:t>Reflective Raised Pavement Markers</w:t>
      </w:r>
      <w:bookmarkEnd w:id="55"/>
      <w:bookmarkEnd w:id="56"/>
    </w:p>
    <w:p w:rsidR="00D84611" w:rsidRPr="009935B9" w:rsidRDefault="00D84611" w:rsidP="00932BCD">
      <w:r w:rsidRPr="009935B9">
        <w:t xml:space="preserve">Reflective raised pavement markers shall be set out and coloured as specified in </w:t>
      </w:r>
      <w:r w:rsidRPr="00AB511E">
        <w:rPr>
          <w:i/>
        </w:rPr>
        <w:t>AS1742.2</w:t>
      </w:r>
      <w:r w:rsidRPr="009935B9">
        <w:t xml:space="preserve"> except where directed.</w:t>
      </w:r>
    </w:p>
    <w:p w:rsidR="00D84611" w:rsidRPr="009935B9" w:rsidRDefault="00D84611" w:rsidP="00932BCD"/>
    <w:p w:rsidR="00D84611" w:rsidRPr="009935B9" w:rsidRDefault="00D84611" w:rsidP="00932BCD">
      <w:r w:rsidRPr="009935B9">
        <w:t>On separation lines they shall be located on the centre of the line.</w:t>
      </w:r>
    </w:p>
    <w:p w:rsidR="00D84611" w:rsidRPr="009935B9" w:rsidRDefault="00D84611" w:rsidP="00932BCD"/>
    <w:p w:rsidR="00D84611" w:rsidRPr="009935B9" w:rsidRDefault="00D84611" w:rsidP="00932BCD">
      <w:r w:rsidRPr="009935B9">
        <w:t>On barrier lines they shall be located adjacent to the line.</w:t>
      </w:r>
    </w:p>
    <w:p w:rsidR="00D84611" w:rsidRPr="009935B9" w:rsidRDefault="00D84611" w:rsidP="00932BCD"/>
    <w:p w:rsidR="00D84611" w:rsidRPr="009935B9" w:rsidRDefault="00D84611" w:rsidP="00932BCD">
      <w:r w:rsidRPr="009935B9">
        <w:t>On edge lines they shall be located on the shoulder side of the edge line.</w:t>
      </w:r>
    </w:p>
    <w:p w:rsidR="00D84611" w:rsidRPr="009935B9" w:rsidRDefault="00D84611" w:rsidP="00932BCD"/>
    <w:p w:rsidR="00D84611" w:rsidRDefault="00D84611" w:rsidP="00932BCD">
      <w:r w:rsidRPr="009935B9">
        <w:t>Reflective raised pavement markers shall be fixed by adhesive in accordance with the Manufacturer’s Specification.  The reflective raised pavement markers shall be fixed to unpainted surfaces with the reflective element</w:t>
      </w:r>
      <w:r>
        <w:t xml:space="preserve"> set at right angles to the line and shall not be painted over. </w:t>
      </w:r>
    </w:p>
    <w:p w:rsidR="00D84611" w:rsidRDefault="00D84611" w:rsidP="00932BCD"/>
    <w:p w:rsidR="00D84611" w:rsidRDefault="00D84611" w:rsidP="00D84611">
      <w:pPr>
        <w:pStyle w:val="Heading2"/>
      </w:pPr>
      <w:bookmarkStart w:id="57" w:name="_Toc271702074"/>
      <w:bookmarkStart w:id="58" w:name="_Toc362418013"/>
      <w:r>
        <w:lastRenderedPageBreak/>
        <w:t>R64.5.9</w:t>
      </w:r>
      <w:r>
        <w:tab/>
        <w:t>Temporary Pavement Markings</w:t>
      </w:r>
      <w:bookmarkEnd w:id="57"/>
      <w:bookmarkEnd w:id="58"/>
    </w:p>
    <w:p w:rsidR="00D84611" w:rsidRDefault="00D84611" w:rsidP="00932BCD">
      <w:r>
        <w:t>Removable pressure sensitive material shall be applied according to the Manufacturer's specifications.</w:t>
      </w:r>
    </w:p>
    <w:p w:rsidR="00D84611" w:rsidRDefault="00D84611" w:rsidP="00932BCD"/>
    <w:p w:rsidR="00D84611" w:rsidRDefault="00D84611" w:rsidP="00D84611">
      <w:pPr>
        <w:pStyle w:val="Heading2"/>
      </w:pPr>
      <w:bookmarkStart w:id="59" w:name="_Toc271702075"/>
      <w:bookmarkStart w:id="60" w:name="_Toc362418014"/>
      <w:r>
        <w:t>R64.5.10</w:t>
      </w:r>
      <w:r>
        <w:tab/>
        <w:t>Chevrons</w:t>
      </w:r>
      <w:bookmarkEnd w:id="59"/>
      <w:bookmarkEnd w:id="60"/>
    </w:p>
    <w:p w:rsidR="00D84611" w:rsidRPr="00D84E16" w:rsidRDefault="00D84611" w:rsidP="00932BCD">
      <w:r w:rsidRPr="00D84E16">
        <w:t xml:space="preserve">Generally chevrons shall be marked with standard water borne paint, glass beads and skid resistance material.  Where chevrons are located in </w:t>
      </w:r>
      <w:r w:rsidRPr="00EC5A7E">
        <w:t>high wear areas</w:t>
      </w:r>
      <w:r w:rsidRPr="00D84E16">
        <w:t>, cold applied plastic with glass beads and skid resistance material</w:t>
      </w:r>
      <w:r>
        <w:t xml:space="preserve"> </w:t>
      </w:r>
      <w:r w:rsidRPr="00EC5A7E">
        <w:t>shall be applied as directed</w:t>
      </w:r>
      <w:r w:rsidRPr="00D84E16">
        <w:t>.</w:t>
      </w:r>
    </w:p>
    <w:p w:rsidR="00D84611" w:rsidRDefault="00D84611" w:rsidP="00932BCD"/>
    <w:p w:rsidR="00D84611" w:rsidRPr="00026BAA" w:rsidRDefault="00D84611" w:rsidP="00D84611">
      <w:pPr>
        <w:pStyle w:val="Heading2"/>
      </w:pPr>
      <w:bookmarkStart w:id="61" w:name="_Toc271702076"/>
      <w:bookmarkStart w:id="62" w:name="_Toc362418015"/>
      <w:r>
        <w:t>R64.5.11</w:t>
      </w:r>
      <w:r>
        <w:tab/>
        <w:t>Arrows</w:t>
      </w:r>
      <w:bookmarkEnd w:id="61"/>
      <w:bookmarkEnd w:id="62"/>
    </w:p>
    <w:p w:rsidR="00D84611" w:rsidRPr="00EC5A7E" w:rsidRDefault="00D84611" w:rsidP="00932BCD">
      <w:r w:rsidRPr="00407950">
        <w:t xml:space="preserve">Pavement arrows </w:t>
      </w:r>
      <w:r>
        <w:t>may</w:t>
      </w:r>
      <w:r w:rsidRPr="00407950">
        <w:t xml:space="preserve"> be marked with </w:t>
      </w:r>
      <w:r>
        <w:t xml:space="preserve">waterborne paint, </w:t>
      </w:r>
      <w:r w:rsidRPr="00407950">
        <w:t>thermoplastic or cold applied plastic</w:t>
      </w:r>
      <w:r>
        <w:t xml:space="preserve"> materials</w:t>
      </w:r>
      <w:r w:rsidRPr="00407950">
        <w:t>.</w:t>
      </w:r>
      <w:r>
        <w:t xml:space="preserve">  </w:t>
      </w:r>
      <w:r w:rsidRPr="00EC5A7E">
        <w:t>In temporary situations, short term pavement marking paint shall be applied.</w:t>
      </w:r>
    </w:p>
    <w:p w:rsidR="00D84611" w:rsidRDefault="00D84611" w:rsidP="00932BCD"/>
    <w:p w:rsidR="00D84611" w:rsidRDefault="00D84611" w:rsidP="00D84611">
      <w:pPr>
        <w:pStyle w:val="Heading2"/>
      </w:pPr>
      <w:bookmarkStart w:id="63" w:name="_Toc271702077"/>
      <w:bookmarkStart w:id="64" w:name="_Toc362418016"/>
      <w:bookmarkStart w:id="65" w:name="OLE_LINK9"/>
      <w:bookmarkStart w:id="66" w:name="OLE_LINK10"/>
      <w:r>
        <w:t>R64.5.12</w:t>
      </w:r>
      <w:r>
        <w:tab/>
      </w:r>
      <w:r w:rsidRPr="00732827">
        <w:t xml:space="preserve">Audio Tactile </w:t>
      </w:r>
      <w:r>
        <w:t>Markings</w:t>
      </w:r>
      <w:bookmarkEnd w:id="63"/>
      <w:bookmarkEnd w:id="64"/>
    </w:p>
    <w:p w:rsidR="00D84611" w:rsidRPr="009504D6" w:rsidRDefault="00D84611" w:rsidP="00932BCD">
      <w:r>
        <w:t xml:space="preserve">Audio tactile </w:t>
      </w:r>
      <w:r w:rsidRPr="00BF6ADC">
        <w:t>markings</w:t>
      </w:r>
      <w:r>
        <w:t xml:space="preserve"> </w:t>
      </w:r>
      <w:r w:rsidRPr="009504D6">
        <w:t xml:space="preserve">shall be type A or B as </w:t>
      </w:r>
      <w:r w:rsidRPr="00DE09FD">
        <w:t xml:space="preserve">shown </w:t>
      </w:r>
      <w:r w:rsidR="00F853E3" w:rsidRPr="00DE09FD">
        <w:t>on DIER Standard Drawing SD-81.001</w:t>
      </w:r>
      <w:r>
        <w:t>.</w:t>
      </w:r>
    </w:p>
    <w:p w:rsidR="00D84611" w:rsidRDefault="00D84611" w:rsidP="00932BCD"/>
    <w:bookmarkEnd w:id="65"/>
    <w:bookmarkEnd w:id="66"/>
    <w:p w:rsidR="00D84611" w:rsidRDefault="00D84611" w:rsidP="00932BCD">
      <w:r>
        <w:t>For Type B, 50 mm drainage gaps shall be provided at a maximum spacing of 6m.</w:t>
      </w:r>
    </w:p>
    <w:p w:rsidR="00D84611" w:rsidRDefault="00D84611" w:rsidP="00932BCD"/>
    <w:p w:rsidR="00D84611" w:rsidRDefault="00D84611" w:rsidP="00932BCD">
      <w:pPr>
        <w:pStyle w:val="Heading2"/>
      </w:pPr>
      <w:bookmarkStart w:id="67" w:name="_Toc271702078"/>
      <w:bookmarkStart w:id="68" w:name="_Toc362418017"/>
      <w:r>
        <w:t>R64.5.13</w:t>
      </w:r>
      <w:r>
        <w:tab/>
        <w:t>Removal of Existing Markings</w:t>
      </w:r>
      <w:bookmarkEnd w:id="67"/>
      <w:bookmarkEnd w:id="68"/>
    </w:p>
    <w:p w:rsidR="00D84611" w:rsidRPr="00EC5A7E" w:rsidRDefault="00D84611" w:rsidP="00932BCD">
      <w:r>
        <w:t>Existing</w:t>
      </w:r>
      <w:r w:rsidRPr="00EC5A7E">
        <w:t xml:space="preserve"> </w:t>
      </w:r>
      <w:r>
        <w:t>t</w:t>
      </w:r>
      <w:r w:rsidRPr="00EC5A7E">
        <w:t>hermoplastic markings shall be removed flush with the surrounding surface.</w:t>
      </w:r>
    </w:p>
    <w:p w:rsidR="00D84611" w:rsidRPr="00EC5A7E" w:rsidRDefault="00D84611" w:rsidP="00932BCD"/>
    <w:p w:rsidR="00D84611" w:rsidRPr="00EC5A7E" w:rsidRDefault="00D84611" w:rsidP="00932BCD">
      <w:r w:rsidRPr="00EC5A7E">
        <w:t>For sprayed bituminous resurfacing sites removal by grinding or milling will not be accepted.</w:t>
      </w:r>
    </w:p>
    <w:p w:rsidR="00D84611" w:rsidRPr="00EC5A7E" w:rsidRDefault="00D84611" w:rsidP="00932BCD"/>
    <w:p w:rsidR="00D84611" w:rsidRDefault="00D84611" w:rsidP="00932BCD">
      <w:r w:rsidRPr="00EC5A7E">
        <w:t>For asphalt resurfacing sites grinding or milling may be accepted.</w:t>
      </w:r>
    </w:p>
    <w:p w:rsidR="00D84611" w:rsidRDefault="00D84611" w:rsidP="00932BCD"/>
    <w:p w:rsidR="00D84611" w:rsidRDefault="00D84611" w:rsidP="00932BCD">
      <w:r>
        <w:t>In both these instances all surface defects cause by the removal process shall be repaired by the contractor at no additional cost to the principal.</w:t>
      </w:r>
    </w:p>
    <w:p w:rsidR="00D84611" w:rsidRDefault="00D84611" w:rsidP="00932BCD"/>
    <w:p w:rsidR="00D84611" w:rsidRPr="00EC5A7E" w:rsidRDefault="00D84611" w:rsidP="00932BCD">
      <w:r>
        <w:t>Evidence of compliance shall be provided to the Superintendent prior to the application of new markings.</w:t>
      </w:r>
    </w:p>
    <w:p w:rsidR="00D84611" w:rsidRDefault="00D84611" w:rsidP="00932BCD"/>
    <w:p w:rsidR="00D84611" w:rsidRDefault="00D84611" w:rsidP="00D84611">
      <w:pPr>
        <w:pStyle w:val="Heading1"/>
      </w:pPr>
      <w:bookmarkStart w:id="69" w:name="_Toc362418018"/>
      <w:r>
        <w:t>R64.6</w:t>
      </w:r>
      <w:r>
        <w:tab/>
        <w:t>TOLERANCES</w:t>
      </w:r>
      <w:bookmarkEnd w:id="69"/>
    </w:p>
    <w:p w:rsidR="00BC24F0" w:rsidRDefault="00D84611" w:rsidP="00BC24F0">
      <w:pPr>
        <w:contextualSpacing w:val="0"/>
      </w:pPr>
      <w:r>
        <w:t>Permanent markings shall comply with the following tolerances:</w:t>
      </w:r>
    </w:p>
    <w:p w:rsidR="00BC24F0" w:rsidRDefault="00BC24F0" w:rsidP="00BC24F0">
      <w:pPr>
        <w:ind w:firstLine="284"/>
        <w:jc w:val="left"/>
      </w:pPr>
      <w:r>
        <w:t>General</w:t>
      </w:r>
    </w:p>
    <w:p w:rsidR="00D84611" w:rsidRDefault="00D84611" w:rsidP="00BC24F0">
      <w:pPr>
        <w:pStyle w:val="ListParagraph"/>
        <w:numPr>
          <w:ilvl w:val="0"/>
          <w:numId w:val="45"/>
        </w:numPr>
        <w:ind w:left="851" w:hanging="284"/>
      </w:pPr>
      <w:r>
        <w:t>The Contractor shall ensure that the new pavement markings match the existing pavement markings at the limits of the works.</w:t>
      </w:r>
    </w:p>
    <w:p w:rsidR="00D84611" w:rsidRDefault="00D84611" w:rsidP="00BC24F0">
      <w:pPr>
        <w:ind w:firstLine="284"/>
      </w:pPr>
      <w:r>
        <w:t>Lines</w:t>
      </w:r>
    </w:p>
    <w:p w:rsidR="00D84611" w:rsidRDefault="00D84611" w:rsidP="00BC24F0">
      <w:pPr>
        <w:pStyle w:val="ListParagraph"/>
        <w:numPr>
          <w:ilvl w:val="0"/>
          <w:numId w:val="45"/>
        </w:numPr>
        <w:ind w:left="851" w:hanging="284"/>
      </w:pPr>
      <w:r>
        <w:t>Lines shall not deviate from the longitudinal alignment by more than 25 mm, measured from centre of applied line to specified location.</w:t>
      </w:r>
    </w:p>
    <w:p w:rsidR="00D84611" w:rsidRDefault="00D84611" w:rsidP="00BC24F0">
      <w:pPr>
        <w:pStyle w:val="ListParagraph"/>
        <w:numPr>
          <w:ilvl w:val="0"/>
          <w:numId w:val="45"/>
        </w:numPr>
        <w:ind w:left="851" w:hanging="284"/>
      </w:pPr>
      <w:r>
        <w:t>The width of lines, and the width of the space between parallel lines, shall not vary from the specified widths by more than 5 mm.</w:t>
      </w:r>
    </w:p>
    <w:p w:rsidR="00D84611" w:rsidRDefault="00D84611" w:rsidP="00BC24F0">
      <w:pPr>
        <w:pStyle w:val="ListParagraph"/>
        <w:numPr>
          <w:ilvl w:val="0"/>
          <w:numId w:val="45"/>
        </w:numPr>
        <w:ind w:left="851" w:hanging="284"/>
      </w:pPr>
      <w:r>
        <w:t>For separation lines, lane lines, continuity lines, intermittent edge lines, two way intermittent barrier lines and the broken segments of one way barrier lines, the average lengths of line segments and the space between over a distance of 100 metres shall be as specified, however individual segments and spaces shall not vary from the specified lengths by more than 50 mm and 100 mm respectively.</w:t>
      </w:r>
    </w:p>
    <w:p w:rsidR="00D84611" w:rsidRDefault="00D84611" w:rsidP="00BC24F0">
      <w:pPr>
        <w:pStyle w:val="ListParagraph"/>
        <w:numPr>
          <w:ilvl w:val="0"/>
          <w:numId w:val="45"/>
        </w:numPr>
        <w:ind w:left="851" w:hanging="284"/>
      </w:pPr>
      <w:r>
        <w:t>For junction continuity lines and holding lines, individual segments and spaces shall not vary from the specified length by more than 25 mm.</w:t>
      </w:r>
    </w:p>
    <w:p w:rsidR="00D84611" w:rsidRDefault="00D84611" w:rsidP="00BC24F0">
      <w:pPr>
        <w:ind w:left="284"/>
      </w:pPr>
      <w:r>
        <w:t>Arrows and Chevrons</w:t>
      </w:r>
    </w:p>
    <w:p w:rsidR="00D84611" w:rsidRPr="009935B9" w:rsidRDefault="00D84611" w:rsidP="00BC24F0">
      <w:pPr>
        <w:pStyle w:val="ListParagraph"/>
        <w:numPr>
          <w:ilvl w:val="0"/>
          <w:numId w:val="45"/>
        </w:numPr>
        <w:ind w:left="851" w:hanging="284"/>
      </w:pPr>
      <w:r>
        <w:t xml:space="preserve">For arrows and chevrons, the painted area shall be within 25 mm of the specified </w:t>
      </w:r>
      <w:r w:rsidRPr="009935B9">
        <w:t>template dimensions.</w:t>
      </w:r>
    </w:p>
    <w:p w:rsidR="00D84611" w:rsidRPr="009935B9" w:rsidRDefault="00D84611" w:rsidP="00BC24F0">
      <w:pPr>
        <w:ind w:left="284"/>
      </w:pPr>
      <w:r w:rsidRPr="009935B9">
        <w:t>Reflective Raised Pavement Markers</w:t>
      </w:r>
    </w:p>
    <w:p w:rsidR="00D84611" w:rsidRPr="009935B9" w:rsidRDefault="00D84611" w:rsidP="00BC24F0">
      <w:pPr>
        <w:pStyle w:val="ListParagraph"/>
        <w:numPr>
          <w:ilvl w:val="0"/>
          <w:numId w:val="45"/>
        </w:numPr>
        <w:ind w:left="851" w:hanging="284"/>
      </w:pPr>
      <w:r w:rsidRPr="009935B9">
        <w:t xml:space="preserve">Generally, unless otherwise specified, Reflective Raised Pavement markers shall be located in accordance with </w:t>
      </w:r>
      <w:r w:rsidRPr="00AB511E">
        <w:rPr>
          <w:i/>
        </w:rPr>
        <w:t>AS 1742.2, Section 4.6</w:t>
      </w:r>
      <w:r w:rsidRPr="009935B9">
        <w:t>.</w:t>
      </w:r>
    </w:p>
    <w:p w:rsidR="00D84611" w:rsidRPr="009935B9" w:rsidRDefault="00D84611" w:rsidP="00BC24F0">
      <w:pPr>
        <w:pStyle w:val="ListParagraph"/>
        <w:numPr>
          <w:ilvl w:val="0"/>
          <w:numId w:val="45"/>
        </w:numPr>
        <w:ind w:left="851" w:hanging="284"/>
      </w:pPr>
      <w:r w:rsidRPr="009935B9">
        <w:lastRenderedPageBreak/>
        <w:t>For broken lines, markers shall be laterally located to within 5 mm of the centre of the line.</w:t>
      </w:r>
    </w:p>
    <w:p w:rsidR="00D84611" w:rsidRPr="009935B9" w:rsidRDefault="00D84611" w:rsidP="00BC24F0">
      <w:pPr>
        <w:ind w:left="284"/>
      </w:pPr>
      <w:r w:rsidRPr="009935B9">
        <w:t>Short Term Markings</w:t>
      </w:r>
    </w:p>
    <w:p w:rsidR="00D84611" w:rsidRPr="009935B9" w:rsidRDefault="00D84611" w:rsidP="00BC24F0">
      <w:pPr>
        <w:pStyle w:val="ListParagraph"/>
        <w:numPr>
          <w:ilvl w:val="0"/>
          <w:numId w:val="45"/>
        </w:numPr>
        <w:ind w:left="851" w:hanging="284"/>
      </w:pPr>
      <w:r w:rsidRPr="009935B9">
        <w:t>Short term markings in solvent or water borne paint or temporary pressure sensitive material shall be located to the tolerances given above.</w:t>
      </w:r>
    </w:p>
    <w:p w:rsidR="00D84611" w:rsidRPr="009935B9" w:rsidRDefault="00D84611" w:rsidP="00BC24F0">
      <w:pPr>
        <w:ind w:left="284"/>
      </w:pPr>
      <w:r w:rsidRPr="009935B9">
        <w:t>Pavement Markings over Existing Markings</w:t>
      </w:r>
    </w:p>
    <w:p w:rsidR="00D84611" w:rsidRPr="009935B9" w:rsidRDefault="00D84611" w:rsidP="00BC24F0">
      <w:pPr>
        <w:pStyle w:val="ListParagraph"/>
        <w:numPr>
          <w:ilvl w:val="0"/>
          <w:numId w:val="45"/>
        </w:numPr>
        <w:ind w:left="851" w:hanging="284"/>
      </w:pPr>
      <w:r w:rsidRPr="009935B9">
        <w:t xml:space="preserve">For pavement markings over existing markings, the tolerance for all works shall be </w:t>
      </w:r>
      <w:r w:rsidRPr="009935B9">
        <w:rPr>
          <w:u w:val="single"/>
        </w:rPr>
        <w:t>+</w:t>
      </w:r>
      <w:r w:rsidRPr="009935B9">
        <w:t>5 mm.</w:t>
      </w:r>
    </w:p>
    <w:p w:rsidR="00D84611" w:rsidRPr="009935B9" w:rsidRDefault="00D84611" w:rsidP="00932BCD"/>
    <w:p w:rsidR="00D84611" w:rsidRPr="009935B9" w:rsidRDefault="00D84611" w:rsidP="00D84611">
      <w:pPr>
        <w:pStyle w:val="Heading1"/>
      </w:pPr>
      <w:bookmarkStart w:id="70" w:name="_Toc362418019"/>
      <w:r w:rsidRPr="009935B9">
        <w:t>R64.7</w:t>
      </w:r>
      <w:r w:rsidRPr="009935B9">
        <w:tab/>
        <w:t>WORKMANSHIP</w:t>
      </w:r>
      <w:bookmarkEnd w:id="70"/>
    </w:p>
    <w:p w:rsidR="00D84611" w:rsidRDefault="00D84611" w:rsidP="00932BCD">
      <w:r w:rsidRPr="009935B9">
        <w:t>All pavement markings shall be uniformly and neatly applied and finished with sharp edges.  Longitudinal markings shall have a smooth and even appearance located within the tolerances specified.  New markings shall be smoothly transitioned to match</w:t>
      </w:r>
      <w:r>
        <w:t xml:space="preserve"> existing markings at the limits of the works.</w:t>
      </w:r>
    </w:p>
    <w:p w:rsidR="00AB511E" w:rsidRDefault="00AB511E" w:rsidP="00932BCD"/>
    <w:p w:rsidR="00D84611" w:rsidRDefault="00D84611" w:rsidP="00932BCD">
      <w:r>
        <w:t>Any pavement markings, which do not comply with this Specification, shall be removed at the Contractor’s expense to the satisfaction of the Superintendent.</w:t>
      </w:r>
    </w:p>
    <w:p w:rsidR="00D84611" w:rsidRDefault="00D84611" w:rsidP="00932BCD"/>
    <w:p w:rsidR="00D84611" w:rsidRDefault="00D84611" w:rsidP="00D84611">
      <w:pPr>
        <w:pStyle w:val="Heading1"/>
      </w:pPr>
      <w:bookmarkStart w:id="71" w:name="_Toc362418020"/>
      <w:r>
        <w:t>R64.8</w:t>
      </w:r>
      <w:r>
        <w:tab/>
        <w:t>PROTECTION OF WORKS</w:t>
      </w:r>
      <w:bookmarkEnd w:id="71"/>
    </w:p>
    <w:p w:rsidR="00D84611" w:rsidRDefault="00D84611" w:rsidP="00932BCD">
      <w:r>
        <w:t>The Contractor shall protect all markings until the material has dried and hardened sufficiently to resist being damaged by traffic.</w:t>
      </w:r>
    </w:p>
    <w:p w:rsidR="00D84611" w:rsidRDefault="00D84611" w:rsidP="00932BCD"/>
    <w:p w:rsidR="00D84611" w:rsidRDefault="00D84611" w:rsidP="00932BCD">
      <w:r>
        <w:t>The Contractor shall be responsible for the protection of all roadside facilities and traffic from overspray and wet paint.</w:t>
      </w:r>
    </w:p>
    <w:p w:rsidR="00D84611" w:rsidRDefault="00D84611" w:rsidP="00932BCD"/>
    <w:p w:rsidR="00D84611" w:rsidRDefault="00D84611" w:rsidP="00932BCD">
      <w:r>
        <w:t>The Con</w:t>
      </w:r>
      <w:r w:rsidR="00BC24F0">
        <w:t>tractor shall, at his own cost:</w:t>
      </w:r>
    </w:p>
    <w:p w:rsidR="00D84611" w:rsidRDefault="00BC24F0" w:rsidP="00BC24F0">
      <w:pPr>
        <w:pStyle w:val="ListParagraph"/>
        <w:numPr>
          <w:ilvl w:val="0"/>
          <w:numId w:val="45"/>
        </w:numPr>
        <w:ind w:left="851" w:hanging="284"/>
      </w:pPr>
      <w:r>
        <w:t>R</w:t>
      </w:r>
      <w:r w:rsidR="00D84611">
        <w:t>emove and replace all paint spilled or applied and subsequently damaged or spread by the action of traffic or other road users prior to hardening.</w:t>
      </w:r>
    </w:p>
    <w:p w:rsidR="00D84611" w:rsidRDefault="00BC24F0" w:rsidP="00BC24F0">
      <w:pPr>
        <w:pStyle w:val="ListParagraph"/>
        <w:numPr>
          <w:ilvl w:val="0"/>
          <w:numId w:val="45"/>
        </w:numPr>
        <w:ind w:left="851" w:hanging="284"/>
      </w:pPr>
      <w:r>
        <w:t>R</w:t>
      </w:r>
      <w:r w:rsidR="00D84611">
        <w:t>emove any paint which adhered to roadside facilities due to his operations.</w:t>
      </w:r>
    </w:p>
    <w:p w:rsidR="00D84611" w:rsidRDefault="00D84611" w:rsidP="00932BCD"/>
    <w:p w:rsidR="00D84611" w:rsidRDefault="00D84611" w:rsidP="00D84611">
      <w:pPr>
        <w:pStyle w:val="Heading1"/>
      </w:pPr>
      <w:bookmarkStart w:id="72" w:name="_Toc362418021"/>
      <w:r>
        <w:t>R64.</w:t>
      </w:r>
      <w:r w:rsidR="00F26A91">
        <w:t>9</w:t>
      </w:r>
      <w:r>
        <w:tab/>
        <w:t>PAYMENT</w:t>
      </w:r>
      <w:bookmarkEnd w:id="72"/>
    </w:p>
    <w:p w:rsidR="00D84611" w:rsidRPr="009935B9" w:rsidRDefault="00D84611" w:rsidP="00932BCD">
      <w:r>
        <w:t xml:space="preserve">Payment for the supply and application of pavement marking material shall be based on the rate quoted in </w:t>
      </w:r>
      <w:r w:rsidRPr="009935B9">
        <w:t xml:space="preserve">the </w:t>
      </w:r>
      <w:r w:rsidRPr="00AB511E">
        <w:rPr>
          <w:i/>
        </w:rPr>
        <w:t>Schedule of Rates</w:t>
      </w:r>
      <w:r w:rsidRPr="009935B9">
        <w:t>.  The unit of measurement for all line markings shall be linear metres.  The unit of measurement for chevrons shall be square metres of total area inside the barrier line including the unpainted parts.  The unit of measurement for pavement arrows and reflective raised pavement markers shall be by number.</w:t>
      </w:r>
    </w:p>
    <w:p w:rsidR="00D84611" w:rsidRPr="009935B9" w:rsidRDefault="00D84611" w:rsidP="00932BCD"/>
    <w:p w:rsidR="00D84611" w:rsidRPr="009935B9" w:rsidRDefault="00D84611" w:rsidP="00932BCD">
      <w:r w:rsidRPr="009935B9">
        <w:t xml:space="preserve">Payment for Audio Tactile markings Types </w:t>
      </w:r>
      <w:proofErr w:type="gramStart"/>
      <w:r w:rsidRPr="009935B9">
        <w:t>A and</w:t>
      </w:r>
      <w:proofErr w:type="gramEnd"/>
      <w:r w:rsidRPr="009935B9">
        <w:t xml:space="preserve"> B shall be per linear metre and shall include the strips and the continuous marking (waterborne or thermoplastic as appropriate).</w:t>
      </w:r>
    </w:p>
    <w:p w:rsidR="00D84611" w:rsidRPr="009935B9" w:rsidRDefault="00D84611" w:rsidP="00932BCD"/>
    <w:p w:rsidR="00D84611" w:rsidRPr="009935B9" w:rsidRDefault="00D84611" w:rsidP="00932BCD">
      <w:pPr>
        <w:rPr>
          <w:spacing w:val="-2"/>
        </w:rPr>
      </w:pPr>
      <w:r w:rsidRPr="009935B9">
        <w:rPr>
          <w:spacing w:val="-2"/>
        </w:rPr>
        <w:t>The rate for supply and application of pavement markings shall include all associated costs such as any surface preparation, priming, setting out, supply and application of all materials, and the protection of the finished product from damage by traffic.  The rate shall exclude the cost of traffic management and all retro</w:t>
      </w:r>
      <w:r w:rsidRPr="009935B9">
        <w:t xml:space="preserve"> reflectivity</w:t>
      </w:r>
      <w:r w:rsidRPr="009935B9">
        <w:rPr>
          <w:spacing w:val="-2"/>
        </w:rPr>
        <w:t xml:space="preserve"> testing as these shall be payed for under separate items.</w:t>
      </w:r>
    </w:p>
    <w:p w:rsidR="00D84611" w:rsidRPr="009935B9" w:rsidRDefault="00D84611" w:rsidP="00932BCD">
      <w:pPr>
        <w:rPr>
          <w:spacing w:val="-2"/>
        </w:rPr>
      </w:pPr>
    </w:p>
    <w:p w:rsidR="00D84611" w:rsidRPr="009935B9" w:rsidRDefault="00D84611" w:rsidP="00932BCD">
      <w:pPr>
        <w:rPr>
          <w:spacing w:val="-2"/>
        </w:rPr>
      </w:pPr>
      <w:r w:rsidRPr="009935B9">
        <w:rPr>
          <w:spacing w:val="-2"/>
        </w:rPr>
        <w:t>Payment for the removal of pavement marking material shall be per m</w:t>
      </w:r>
      <w:r w:rsidRPr="009935B9">
        <w:rPr>
          <w:spacing w:val="-2"/>
          <w:vertAlign w:val="superscript"/>
        </w:rPr>
        <w:t>2</w:t>
      </w:r>
      <w:r w:rsidRPr="009935B9">
        <w:rPr>
          <w:spacing w:val="-2"/>
        </w:rPr>
        <w:t xml:space="preserve"> of top surface area.</w:t>
      </w:r>
    </w:p>
    <w:p w:rsidR="00D84611" w:rsidRPr="009935B9" w:rsidRDefault="00D84611" w:rsidP="00932BCD">
      <w:pPr>
        <w:rPr>
          <w:spacing w:val="-2"/>
        </w:rPr>
      </w:pPr>
    </w:p>
    <w:p w:rsidR="00D84611" w:rsidRDefault="00D84611" w:rsidP="00932BCD">
      <w:pPr>
        <w:rPr>
          <w:spacing w:val="-2"/>
        </w:rPr>
      </w:pPr>
      <w:r>
        <w:rPr>
          <w:spacing w:val="-2"/>
        </w:rPr>
        <w:t>The rate for the removal of pavement markings shall include the supply of all plant and labour required.</w:t>
      </w:r>
    </w:p>
    <w:p w:rsidR="00D84611" w:rsidRDefault="00D84611" w:rsidP="00932BCD">
      <w:pPr>
        <w:rPr>
          <w:spacing w:val="-2"/>
        </w:rPr>
      </w:pPr>
    </w:p>
    <w:p w:rsidR="00D84611" w:rsidRPr="009935B9" w:rsidRDefault="00D84611" w:rsidP="00932BCD">
      <w:pPr>
        <w:rPr>
          <w:spacing w:val="-2"/>
        </w:rPr>
      </w:pPr>
      <w:r w:rsidRPr="009935B9">
        <w:rPr>
          <w:spacing w:val="-2"/>
        </w:rPr>
        <w:t>The rate for the supply and application of temporary pavement tape shall include the cost of its subsequent removal and disposal.</w:t>
      </w:r>
    </w:p>
    <w:p w:rsidR="00D84611" w:rsidRPr="009935B9" w:rsidRDefault="00D84611" w:rsidP="00932BCD"/>
    <w:p w:rsidR="00D84611" w:rsidRPr="009935B9" w:rsidRDefault="00D84611" w:rsidP="00932BCD">
      <w:pPr>
        <w:rPr>
          <w:spacing w:val="-2"/>
        </w:rPr>
      </w:pPr>
      <w:r w:rsidRPr="009935B9">
        <w:rPr>
          <w:spacing w:val="-2"/>
        </w:rPr>
        <w:lastRenderedPageBreak/>
        <w:t xml:space="preserve">Payment for each scheduled item will be made following satisfactory results from the </w:t>
      </w:r>
      <w:r w:rsidRPr="009935B9">
        <w:t xml:space="preserve">retro reflectivity </w:t>
      </w:r>
      <w:bookmarkStart w:id="73" w:name="OLE_LINK1"/>
      <w:bookmarkStart w:id="74" w:name="OLE_LINK2"/>
      <w:r w:rsidRPr="009935B9">
        <w:t xml:space="preserve">and skid resistance </w:t>
      </w:r>
      <w:bookmarkEnd w:id="73"/>
      <w:bookmarkEnd w:id="74"/>
      <w:r w:rsidRPr="009935B9">
        <w:t xml:space="preserve">measurements </w:t>
      </w:r>
      <w:r w:rsidRPr="009935B9">
        <w:rPr>
          <w:spacing w:val="-2"/>
        </w:rPr>
        <w:t xml:space="preserve">reading records (20 - 30 days). </w:t>
      </w:r>
    </w:p>
    <w:p w:rsidR="00D84611" w:rsidRPr="009935B9" w:rsidRDefault="00D84611" w:rsidP="00932BCD"/>
    <w:p w:rsidR="00D84611" w:rsidRPr="009935B9" w:rsidRDefault="00D84611" w:rsidP="00932BCD">
      <w:pPr>
        <w:rPr>
          <w:spacing w:val="-2"/>
        </w:rPr>
      </w:pPr>
      <w:r w:rsidRPr="009935B9">
        <w:rPr>
          <w:spacing w:val="-2"/>
        </w:rPr>
        <w:t xml:space="preserve">Initial retro reflectivity measurements below </w:t>
      </w:r>
      <w:r w:rsidRPr="009935B9">
        <w:t>the</w:t>
      </w:r>
      <w:r w:rsidRPr="009935B9">
        <w:rPr>
          <w:spacing w:val="-2"/>
        </w:rPr>
        <w:t xml:space="preserve"> minimum </w:t>
      </w:r>
      <w:r w:rsidRPr="009935B9">
        <w:t xml:space="preserve">values in </w:t>
      </w:r>
      <w:r w:rsidRPr="009935B9">
        <w:rPr>
          <w:i/>
        </w:rPr>
        <w:t xml:space="preserve">Table 64.1 </w:t>
      </w:r>
      <w:r w:rsidRPr="009935B9">
        <w:rPr>
          <w:bCs/>
          <w:i/>
        </w:rPr>
        <w:t>Minimum Retro Reflectivity</w:t>
      </w:r>
      <w:r w:rsidRPr="009935B9">
        <w:t xml:space="preserve"> </w:t>
      </w:r>
      <w:r w:rsidRPr="009935B9">
        <w:rPr>
          <w:spacing w:val="-2"/>
        </w:rPr>
        <w:t xml:space="preserve">but above re-mark levels shall be subject to a 10% reduction in the Scheduled Rate for the relevant marking type.  </w:t>
      </w:r>
    </w:p>
    <w:p w:rsidR="00D84611" w:rsidRPr="009935B9" w:rsidRDefault="00D84611" w:rsidP="00932BCD">
      <w:pPr>
        <w:rPr>
          <w:spacing w:val="-2"/>
        </w:rPr>
      </w:pPr>
    </w:p>
    <w:p w:rsidR="00D84611" w:rsidRPr="009935B9" w:rsidRDefault="00D84611" w:rsidP="00932BCD">
      <w:pPr>
        <w:rPr>
          <w:spacing w:val="-2"/>
        </w:rPr>
      </w:pPr>
      <w:r w:rsidRPr="009935B9">
        <w:rPr>
          <w:spacing w:val="-2"/>
        </w:rPr>
        <w:t xml:space="preserve">Subsequent retro reflectivity markings below </w:t>
      </w:r>
      <w:r w:rsidRPr="009935B9">
        <w:t>the</w:t>
      </w:r>
      <w:r w:rsidRPr="009935B9">
        <w:rPr>
          <w:spacing w:val="-2"/>
        </w:rPr>
        <w:t xml:space="preserve"> minimum </w:t>
      </w:r>
      <w:r w:rsidRPr="009935B9">
        <w:t xml:space="preserve">values in </w:t>
      </w:r>
      <w:r w:rsidRPr="009935B9">
        <w:rPr>
          <w:i/>
        </w:rPr>
        <w:t>Table</w:t>
      </w:r>
      <w:r w:rsidRPr="009935B9">
        <w:rPr>
          <w:b/>
          <w:i/>
        </w:rPr>
        <w:t xml:space="preserve"> </w:t>
      </w:r>
      <w:r w:rsidRPr="009935B9">
        <w:rPr>
          <w:i/>
        </w:rPr>
        <w:t xml:space="preserve">64.1 </w:t>
      </w:r>
      <w:r w:rsidRPr="009935B9">
        <w:rPr>
          <w:bCs/>
          <w:i/>
        </w:rPr>
        <w:t>Minimum Retro Reflectivity</w:t>
      </w:r>
      <w:r w:rsidRPr="009935B9">
        <w:t xml:space="preserve"> </w:t>
      </w:r>
      <w:r w:rsidRPr="009935B9">
        <w:rPr>
          <w:spacing w:val="-2"/>
        </w:rPr>
        <w:t>at 160 – 180 days shall be subject to a remark at no cost to the Principal. The timing of the remarking shall be at the discretion of the Superintendent.</w:t>
      </w:r>
    </w:p>
    <w:p w:rsidR="00D84611" w:rsidRPr="009935B9" w:rsidRDefault="00D84611" w:rsidP="00932BCD">
      <w:pPr>
        <w:rPr>
          <w:spacing w:val="-2"/>
        </w:rPr>
      </w:pPr>
    </w:p>
    <w:p w:rsidR="00D84611" w:rsidRPr="009935B9" w:rsidRDefault="00D84611" w:rsidP="00932BCD">
      <w:r w:rsidRPr="009935B9">
        <w:t xml:space="preserve">The rate for the retro reflectivity measurement of all pavement markings shall include the supply of all equipment and labour required.  </w:t>
      </w:r>
    </w:p>
    <w:p w:rsidR="00D84611" w:rsidRPr="009935B9" w:rsidRDefault="00D84611" w:rsidP="00932BCD"/>
    <w:p w:rsidR="00D84611" w:rsidRPr="009935B9" w:rsidRDefault="00D84611" w:rsidP="00932BCD">
      <w:r w:rsidRPr="009935B9">
        <w:t xml:space="preserve">The unit of measurement for </w:t>
      </w:r>
      <w:bookmarkStart w:id="75" w:name="OLE_LINK5"/>
      <w:bookmarkStart w:id="76" w:name="OLE_LINK6"/>
      <w:r w:rsidRPr="009935B9">
        <w:t>longitudinal</w:t>
      </w:r>
      <w:bookmarkEnd w:id="75"/>
      <w:bookmarkEnd w:id="76"/>
      <w:r w:rsidRPr="009935B9">
        <w:t xml:space="preserve"> markings shall be by the number of test sites along each line as specified in Appendix A.  The unit of measurement for other markings including transverse lines, chevrons and arrows shall be by the number of test sites as specified in Appendix A. </w:t>
      </w:r>
    </w:p>
    <w:p w:rsidR="00D84611" w:rsidRPr="009935B9" w:rsidRDefault="00D84611" w:rsidP="00932BCD"/>
    <w:p w:rsidR="00D84611" w:rsidRPr="009935B9" w:rsidRDefault="00D84611" w:rsidP="00932BCD">
      <w:pPr>
        <w:rPr>
          <w:spacing w:val="-2"/>
        </w:rPr>
      </w:pPr>
      <w:r w:rsidRPr="009935B9">
        <w:t xml:space="preserve">Payment for traffic management shall be in accordance with </w:t>
      </w:r>
      <w:r w:rsidRPr="009935B9">
        <w:rPr>
          <w:i/>
        </w:rPr>
        <w:t>Standard Specification G3 Traffic Management</w:t>
      </w:r>
      <w:r w:rsidRPr="009935B9">
        <w:t>.</w:t>
      </w:r>
    </w:p>
    <w:p w:rsidR="00D84611" w:rsidRPr="009935B9" w:rsidRDefault="00D84611" w:rsidP="00932BCD"/>
    <w:p w:rsidR="00D84611" w:rsidRPr="009935B9" w:rsidRDefault="00D84611" w:rsidP="00D84611">
      <w:pPr>
        <w:pStyle w:val="Heading1"/>
      </w:pPr>
      <w:bookmarkStart w:id="77" w:name="_Toc362418022"/>
      <w:r w:rsidRPr="009935B9">
        <w:t>R64.1</w:t>
      </w:r>
      <w:r w:rsidR="00F26A91">
        <w:t>0</w:t>
      </w:r>
      <w:r w:rsidRPr="009935B9">
        <w:tab/>
        <w:t>HOLD POINTS AND DELIVERABLES</w:t>
      </w:r>
      <w:bookmarkEnd w:id="77"/>
    </w:p>
    <w:p w:rsidR="00D84611" w:rsidRPr="009935B9" w:rsidRDefault="00D84611" w:rsidP="00932BCD">
      <w:r w:rsidRPr="009935B9">
        <w:t xml:space="preserve">Hold points and related evidence of compliance in this specification are listed in </w:t>
      </w:r>
      <w:r w:rsidRPr="009935B9">
        <w:rPr>
          <w:i/>
        </w:rPr>
        <w:t>Table R64.6 Hold Points</w:t>
      </w:r>
      <w:r w:rsidRPr="009935B9">
        <w:t>.</w:t>
      </w:r>
    </w:p>
    <w:p w:rsidR="00BC24F0" w:rsidRDefault="00BC24F0" w:rsidP="00932BCD"/>
    <w:p w:rsidR="00D84611" w:rsidRPr="00BC24F0" w:rsidRDefault="00D84611" w:rsidP="00BC24F0">
      <w:pPr>
        <w:pStyle w:val="Heading4"/>
        <w:jc w:val="center"/>
        <w:rPr>
          <w:i/>
        </w:rPr>
      </w:pPr>
      <w:r w:rsidRPr="00BC24F0">
        <w:rPr>
          <w:i/>
        </w:rPr>
        <w:t>Table R64.6 Hold Points</w:t>
      </w:r>
    </w:p>
    <w:tbl>
      <w:tblPr>
        <w:tblW w:w="9656"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0"/>
        <w:gridCol w:w="3246"/>
        <w:gridCol w:w="2600"/>
        <w:gridCol w:w="2600"/>
      </w:tblGrid>
      <w:tr w:rsidR="00BE4241" w:rsidRPr="00DC7C47" w:rsidTr="00BE4241">
        <w:trPr>
          <w:jc w:val="center"/>
        </w:trPr>
        <w:tc>
          <w:tcPr>
            <w:tcW w:w="1210" w:type="dxa"/>
            <w:vAlign w:val="center"/>
          </w:tcPr>
          <w:p w:rsidR="00D84611" w:rsidRPr="00DC7C47" w:rsidRDefault="00D84611" w:rsidP="00BE4241">
            <w:pPr>
              <w:pStyle w:val="Heading4"/>
              <w:spacing w:after="0"/>
              <w:jc w:val="center"/>
            </w:pPr>
            <w:r w:rsidRPr="00DC7C47">
              <w:t>Ref</w:t>
            </w:r>
          </w:p>
        </w:tc>
        <w:tc>
          <w:tcPr>
            <w:tcW w:w="3246" w:type="dxa"/>
            <w:vAlign w:val="center"/>
          </w:tcPr>
          <w:p w:rsidR="00D84611" w:rsidRPr="00DC7C47" w:rsidRDefault="00D84611" w:rsidP="00BE4241">
            <w:pPr>
              <w:pStyle w:val="Heading4"/>
              <w:spacing w:after="0"/>
              <w:jc w:val="center"/>
              <w:rPr>
                <w:i/>
              </w:rPr>
            </w:pPr>
            <w:r w:rsidRPr="00DC7C47">
              <w:t>Description of Hold Point</w:t>
            </w:r>
          </w:p>
        </w:tc>
        <w:tc>
          <w:tcPr>
            <w:tcW w:w="2600" w:type="dxa"/>
            <w:vAlign w:val="center"/>
          </w:tcPr>
          <w:p w:rsidR="00D84611" w:rsidRPr="00DC7C47" w:rsidRDefault="00D84611" w:rsidP="00BE4241">
            <w:pPr>
              <w:pStyle w:val="Heading4"/>
              <w:spacing w:after="0"/>
              <w:jc w:val="center"/>
            </w:pPr>
            <w:r w:rsidRPr="00DC7C47">
              <w:t>Nominated Work not to proceed</w:t>
            </w:r>
          </w:p>
        </w:tc>
        <w:tc>
          <w:tcPr>
            <w:tcW w:w="2600" w:type="dxa"/>
            <w:vAlign w:val="center"/>
          </w:tcPr>
          <w:p w:rsidR="00D84611" w:rsidRPr="00DC7C47" w:rsidRDefault="00D84611" w:rsidP="00BE4241">
            <w:pPr>
              <w:pStyle w:val="Heading4"/>
              <w:spacing w:after="0"/>
              <w:jc w:val="center"/>
            </w:pPr>
            <w:r w:rsidRPr="00DC7C47">
              <w:t>Evidence of Compliance</w:t>
            </w:r>
          </w:p>
        </w:tc>
      </w:tr>
      <w:tr w:rsidR="00BE4241" w:rsidRPr="00992417" w:rsidTr="00BE4241">
        <w:trPr>
          <w:jc w:val="center"/>
        </w:trPr>
        <w:tc>
          <w:tcPr>
            <w:tcW w:w="1210" w:type="dxa"/>
            <w:vAlign w:val="center"/>
          </w:tcPr>
          <w:p w:rsidR="00D84611" w:rsidRPr="00992417" w:rsidRDefault="00D84611" w:rsidP="00BE4241">
            <w:pPr>
              <w:spacing w:after="0"/>
              <w:jc w:val="center"/>
            </w:pPr>
            <w:r w:rsidRPr="00992417">
              <w:t>R64.3.2.2</w:t>
            </w:r>
          </w:p>
        </w:tc>
        <w:tc>
          <w:tcPr>
            <w:tcW w:w="3246" w:type="dxa"/>
            <w:vAlign w:val="center"/>
          </w:tcPr>
          <w:p w:rsidR="00D84611" w:rsidRPr="00992417" w:rsidRDefault="00D84611" w:rsidP="00BE4241">
            <w:pPr>
              <w:spacing w:after="0"/>
              <w:jc w:val="center"/>
            </w:pPr>
            <w:r w:rsidRPr="00992417">
              <w:rPr>
                <w:spacing w:val="-2"/>
              </w:rPr>
              <w:t>Provision of initial dry retro reflectivity records at 20 - 30 days after marking</w:t>
            </w:r>
          </w:p>
        </w:tc>
        <w:tc>
          <w:tcPr>
            <w:tcW w:w="2600" w:type="dxa"/>
            <w:vAlign w:val="center"/>
          </w:tcPr>
          <w:p w:rsidR="00D84611" w:rsidRPr="00992417" w:rsidRDefault="00D84611" w:rsidP="00BE4241">
            <w:pPr>
              <w:spacing w:after="0"/>
              <w:jc w:val="center"/>
            </w:pPr>
            <w:r w:rsidRPr="00992417">
              <w:t>Payment</w:t>
            </w:r>
            <w:r>
              <w:t xml:space="preserve"> for the quantity of each relevant item claimed</w:t>
            </w:r>
          </w:p>
        </w:tc>
        <w:tc>
          <w:tcPr>
            <w:tcW w:w="2600" w:type="dxa"/>
            <w:vAlign w:val="center"/>
          </w:tcPr>
          <w:p w:rsidR="00D84611" w:rsidRPr="00992417" w:rsidRDefault="00D84611" w:rsidP="00BE4241">
            <w:pPr>
              <w:spacing w:after="0"/>
              <w:jc w:val="center"/>
            </w:pPr>
            <w:r w:rsidRPr="00992417">
              <w:t>Test Results</w:t>
            </w:r>
          </w:p>
        </w:tc>
      </w:tr>
      <w:tr w:rsidR="00BE4241" w:rsidRPr="00DC7C47" w:rsidTr="00BE4241">
        <w:trPr>
          <w:jc w:val="center"/>
        </w:trPr>
        <w:tc>
          <w:tcPr>
            <w:tcW w:w="1210" w:type="dxa"/>
            <w:vAlign w:val="center"/>
          </w:tcPr>
          <w:p w:rsidR="00D84611" w:rsidRPr="00DC7C47" w:rsidRDefault="00D84611" w:rsidP="00BE4241">
            <w:pPr>
              <w:spacing w:after="0"/>
              <w:jc w:val="center"/>
              <w:rPr>
                <w:color w:val="000000" w:themeColor="text1"/>
              </w:rPr>
            </w:pPr>
            <w:r w:rsidRPr="00992417">
              <w:t>R64.3.2.2</w:t>
            </w:r>
          </w:p>
        </w:tc>
        <w:tc>
          <w:tcPr>
            <w:tcW w:w="3246" w:type="dxa"/>
            <w:vAlign w:val="center"/>
          </w:tcPr>
          <w:p w:rsidR="00D84611" w:rsidRPr="00DC7C47" w:rsidRDefault="00D84611" w:rsidP="00BE4241">
            <w:pPr>
              <w:spacing w:after="0"/>
              <w:jc w:val="center"/>
              <w:rPr>
                <w:color w:val="000000" w:themeColor="text1"/>
              </w:rPr>
            </w:pPr>
            <w:r w:rsidRPr="002F6D81">
              <w:rPr>
                <w:spacing w:val="-2"/>
              </w:rPr>
              <w:t>Provision of subsequent dry retro reflectivity records at 160 – 180 days after marking</w:t>
            </w:r>
          </w:p>
        </w:tc>
        <w:tc>
          <w:tcPr>
            <w:tcW w:w="2600" w:type="dxa"/>
            <w:vAlign w:val="center"/>
          </w:tcPr>
          <w:p w:rsidR="00D84611" w:rsidRPr="00DC7C47" w:rsidRDefault="00D84611" w:rsidP="00BE4241">
            <w:pPr>
              <w:spacing w:after="0"/>
              <w:jc w:val="center"/>
              <w:rPr>
                <w:color w:val="000000" w:themeColor="text1"/>
              </w:rPr>
            </w:pPr>
            <w:r w:rsidRPr="00992417">
              <w:t>Payment</w:t>
            </w:r>
            <w:r>
              <w:t xml:space="preserve"> for the test measurements</w:t>
            </w:r>
          </w:p>
        </w:tc>
        <w:tc>
          <w:tcPr>
            <w:tcW w:w="2600" w:type="dxa"/>
            <w:vAlign w:val="center"/>
          </w:tcPr>
          <w:p w:rsidR="00D84611" w:rsidRPr="008A2CCA" w:rsidRDefault="00D84611" w:rsidP="00BE4241">
            <w:pPr>
              <w:spacing w:after="0"/>
              <w:jc w:val="center"/>
            </w:pPr>
            <w:r w:rsidRPr="008A2CCA">
              <w:t>Test Results</w:t>
            </w:r>
          </w:p>
        </w:tc>
      </w:tr>
      <w:tr w:rsidR="00BE4241" w:rsidRPr="008A2CCA" w:rsidTr="00BE4241">
        <w:trPr>
          <w:jc w:val="center"/>
        </w:trPr>
        <w:tc>
          <w:tcPr>
            <w:tcW w:w="1210" w:type="dxa"/>
            <w:vAlign w:val="center"/>
          </w:tcPr>
          <w:p w:rsidR="00D84611" w:rsidRPr="008A2CCA" w:rsidRDefault="00D84611" w:rsidP="00BE4241">
            <w:pPr>
              <w:spacing w:after="0"/>
              <w:jc w:val="center"/>
            </w:pPr>
            <w:r w:rsidRPr="008A2CCA">
              <w:t>R64.5.2</w:t>
            </w:r>
          </w:p>
        </w:tc>
        <w:tc>
          <w:tcPr>
            <w:tcW w:w="3246" w:type="dxa"/>
            <w:vAlign w:val="center"/>
          </w:tcPr>
          <w:p w:rsidR="00D84611" w:rsidRPr="008A2CCA" w:rsidRDefault="00D84611" w:rsidP="00BE4241">
            <w:pPr>
              <w:spacing w:after="0"/>
              <w:jc w:val="center"/>
            </w:pPr>
            <w:r>
              <w:t>Set out of markings</w:t>
            </w:r>
          </w:p>
        </w:tc>
        <w:tc>
          <w:tcPr>
            <w:tcW w:w="2600" w:type="dxa"/>
            <w:vAlign w:val="center"/>
          </w:tcPr>
          <w:p w:rsidR="00D84611" w:rsidRPr="008A2CCA" w:rsidRDefault="00D84611" w:rsidP="00BE4241">
            <w:pPr>
              <w:spacing w:after="0"/>
              <w:jc w:val="center"/>
            </w:pPr>
            <w:r>
              <w:t>Application of markings</w:t>
            </w:r>
          </w:p>
        </w:tc>
        <w:tc>
          <w:tcPr>
            <w:tcW w:w="2600" w:type="dxa"/>
            <w:vAlign w:val="center"/>
          </w:tcPr>
          <w:p w:rsidR="00D84611" w:rsidRPr="008A2CCA" w:rsidRDefault="00D84611" w:rsidP="00BE4241">
            <w:pPr>
              <w:spacing w:after="0"/>
              <w:jc w:val="center"/>
            </w:pPr>
            <w:r>
              <w:t>Location details</w:t>
            </w:r>
          </w:p>
        </w:tc>
      </w:tr>
      <w:tr w:rsidR="00BE4241" w:rsidRPr="008A2CCA" w:rsidTr="00BE4241">
        <w:trPr>
          <w:jc w:val="center"/>
        </w:trPr>
        <w:tc>
          <w:tcPr>
            <w:tcW w:w="1210" w:type="dxa"/>
            <w:vAlign w:val="center"/>
          </w:tcPr>
          <w:p w:rsidR="00D84611" w:rsidRPr="008A2CCA" w:rsidRDefault="00D84611" w:rsidP="00BE4241">
            <w:pPr>
              <w:spacing w:after="0"/>
              <w:jc w:val="center"/>
            </w:pPr>
            <w:r>
              <w:t>R64.5.13</w:t>
            </w:r>
          </w:p>
        </w:tc>
        <w:tc>
          <w:tcPr>
            <w:tcW w:w="3246" w:type="dxa"/>
            <w:vAlign w:val="center"/>
          </w:tcPr>
          <w:p w:rsidR="00D84611" w:rsidRDefault="00D84611" w:rsidP="00BE4241">
            <w:pPr>
              <w:spacing w:after="0"/>
              <w:jc w:val="center"/>
            </w:pPr>
            <w:r>
              <w:t>Removal of Existing Markings</w:t>
            </w:r>
          </w:p>
        </w:tc>
        <w:tc>
          <w:tcPr>
            <w:tcW w:w="2600" w:type="dxa"/>
            <w:vAlign w:val="center"/>
          </w:tcPr>
          <w:p w:rsidR="00D84611" w:rsidRDefault="00D84611" w:rsidP="00BE4241">
            <w:pPr>
              <w:spacing w:after="0"/>
              <w:jc w:val="center"/>
            </w:pPr>
            <w:r>
              <w:t>Application of markings</w:t>
            </w:r>
          </w:p>
        </w:tc>
        <w:tc>
          <w:tcPr>
            <w:tcW w:w="2600" w:type="dxa"/>
            <w:vAlign w:val="center"/>
          </w:tcPr>
          <w:p w:rsidR="00D84611" w:rsidRDefault="00BE4241" w:rsidP="00BE4241">
            <w:pPr>
              <w:spacing w:after="0"/>
              <w:jc w:val="center"/>
            </w:pPr>
            <w:r>
              <w:t xml:space="preserve">Evidence of </w:t>
            </w:r>
            <w:r w:rsidR="00D84611">
              <w:t>compliance</w:t>
            </w:r>
          </w:p>
        </w:tc>
      </w:tr>
    </w:tbl>
    <w:p w:rsidR="00D84611" w:rsidRDefault="00D84611" w:rsidP="00D84611"/>
    <w:p w:rsidR="00D84611" w:rsidRDefault="00D84611" w:rsidP="00D84611"/>
    <w:p w:rsidR="00D84611" w:rsidRDefault="00D84611" w:rsidP="00D84611"/>
    <w:p w:rsidR="00D84611" w:rsidRPr="009E3936" w:rsidRDefault="00D84611" w:rsidP="009E3936">
      <w:pPr>
        <w:pStyle w:val="Heading1"/>
      </w:pPr>
      <w:r>
        <w:br w:type="page"/>
      </w:r>
      <w:bookmarkStart w:id="78" w:name="_Toc271702084"/>
      <w:bookmarkStart w:id="79" w:name="_Toc362418023"/>
      <w:r w:rsidRPr="005E3A98">
        <w:lastRenderedPageBreak/>
        <w:t xml:space="preserve">APPENDIX </w:t>
      </w:r>
      <w:r w:rsidR="00DE09FD">
        <w:t>R64.</w:t>
      </w:r>
      <w:r w:rsidRPr="005E3A98">
        <w:t>A - DRY RETRO REFLECTIVITY</w:t>
      </w:r>
      <w:bookmarkEnd w:id="78"/>
      <w:bookmarkEnd w:id="79"/>
    </w:p>
    <w:p w:rsidR="009E3936" w:rsidRDefault="009E3936" w:rsidP="009E3936">
      <w:pPr>
        <w:pStyle w:val="Heading4"/>
        <w:rPr>
          <w:szCs w:val="22"/>
        </w:rPr>
      </w:pPr>
    </w:p>
    <w:p w:rsidR="00D84611" w:rsidRPr="009E3936" w:rsidRDefault="00D84611" w:rsidP="009E3936">
      <w:pPr>
        <w:pStyle w:val="Heading4"/>
        <w:rPr>
          <w:szCs w:val="22"/>
        </w:rPr>
      </w:pPr>
      <w:r w:rsidRPr="009E3936">
        <w:rPr>
          <w:szCs w:val="22"/>
        </w:rPr>
        <w:t>D</w:t>
      </w:r>
      <w:r w:rsidR="009E3936" w:rsidRPr="009E3936">
        <w:t>ry</w:t>
      </w:r>
      <w:r w:rsidRPr="009E3936">
        <w:rPr>
          <w:szCs w:val="22"/>
        </w:rPr>
        <w:t xml:space="preserve"> R</w:t>
      </w:r>
      <w:r w:rsidR="009E3936" w:rsidRPr="009E3936">
        <w:t>etro</w:t>
      </w:r>
      <w:r w:rsidRPr="009E3936">
        <w:rPr>
          <w:szCs w:val="22"/>
        </w:rPr>
        <w:t xml:space="preserve"> R</w:t>
      </w:r>
      <w:r w:rsidR="009E3936" w:rsidRPr="009E3936">
        <w:t>eflectivity</w:t>
      </w:r>
      <w:r w:rsidRPr="009E3936">
        <w:rPr>
          <w:szCs w:val="22"/>
        </w:rPr>
        <w:t xml:space="preserve"> T</w:t>
      </w:r>
      <w:r w:rsidR="009E3936" w:rsidRPr="009E3936">
        <w:t>est</w:t>
      </w:r>
    </w:p>
    <w:p w:rsidR="009E3936" w:rsidRDefault="009E3936" w:rsidP="009E3936">
      <w:pPr>
        <w:pStyle w:val="Heading4"/>
        <w:rPr>
          <w:i/>
        </w:rPr>
      </w:pPr>
    </w:p>
    <w:p w:rsidR="00D84611" w:rsidRPr="009E3936" w:rsidRDefault="00D84611" w:rsidP="009E3936">
      <w:pPr>
        <w:pStyle w:val="Heading4"/>
        <w:rPr>
          <w:i/>
        </w:rPr>
      </w:pPr>
      <w:r w:rsidRPr="009E3936">
        <w:rPr>
          <w:i/>
        </w:rPr>
        <w:t>G</w:t>
      </w:r>
      <w:r w:rsidR="009E3936">
        <w:rPr>
          <w:i/>
        </w:rPr>
        <w:t>eneral</w:t>
      </w:r>
    </w:p>
    <w:p w:rsidR="00D84611" w:rsidRPr="006D5C35" w:rsidRDefault="00D84611" w:rsidP="00932BCD">
      <w:r w:rsidRPr="006D5C35">
        <w:t>Two dry retro reflectivity tests shall be carried out at the same spot/location in accordance with Evidence of Compliance at the following intervals:</w:t>
      </w:r>
    </w:p>
    <w:p w:rsidR="00D84611" w:rsidRPr="006D5C35" w:rsidRDefault="009E3936" w:rsidP="00932BCD">
      <w:proofErr w:type="gramStart"/>
      <w:r>
        <w:t>a</w:t>
      </w:r>
      <w:proofErr w:type="gramEnd"/>
      <w:r>
        <w:t>)</w:t>
      </w:r>
      <w:r>
        <w:tab/>
      </w:r>
      <w:r w:rsidR="00D84611" w:rsidRPr="006D5C35">
        <w:t>20 – 30 days after marking</w:t>
      </w:r>
    </w:p>
    <w:p w:rsidR="00D84611" w:rsidRPr="006D5C35" w:rsidRDefault="009E3936" w:rsidP="00932BCD">
      <w:r>
        <w:t>b)</w:t>
      </w:r>
      <w:r>
        <w:tab/>
      </w:r>
      <w:r w:rsidR="00D84611" w:rsidRPr="006D5C35">
        <w:t>160 – 180 days after marking</w:t>
      </w:r>
    </w:p>
    <w:p w:rsidR="00D84611" w:rsidRDefault="00D84611" w:rsidP="00932BCD"/>
    <w:p w:rsidR="00D84611" w:rsidRPr="006D5C35" w:rsidRDefault="00D84611" w:rsidP="00932BCD">
      <w:r w:rsidRPr="006D5C35">
        <w:t>The precise location of the test shall be recorded and marked on site.</w:t>
      </w:r>
    </w:p>
    <w:p w:rsidR="00D84611" w:rsidRDefault="00D84611" w:rsidP="00932BCD"/>
    <w:p w:rsidR="00D84611" w:rsidRPr="006D5C35" w:rsidRDefault="00D84611" w:rsidP="00932BCD">
      <w:r w:rsidRPr="006D5C35">
        <w:t>The retro reflectivity measu</w:t>
      </w:r>
      <w:r>
        <w:t xml:space="preserve">rement shall be taken using a </w:t>
      </w:r>
      <w:r w:rsidRPr="006D5C35">
        <w:t>30</w:t>
      </w:r>
      <w:r>
        <w:t xml:space="preserve"> metre geometry</w:t>
      </w:r>
      <w:r w:rsidRPr="006D5C35">
        <w:t xml:space="preserve"> </w:t>
      </w:r>
      <w:proofErr w:type="spellStart"/>
      <w:r w:rsidRPr="006D5C35">
        <w:t>reflectometer</w:t>
      </w:r>
      <w:proofErr w:type="spellEnd"/>
      <w:r w:rsidRPr="006D5C35">
        <w:t xml:space="preserve">. </w:t>
      </w:r>
    </w:p>
    <w:p w:rsidR="00D84611" w:rsidRDefault="00D84611" w:rsidP="00932BCD">
      <w:r w:rsidRPr="006D5C35">
        <w:tab/>
      </w:r>
      <w:r w:rsidRPr="006D5C35">
        <w:tab/>
      </w:r>
    </w:p>
    <w:p w:rsidR="00D84611" w:rsidRPr="006D5C35" w:rsidRDefault="00D84611" w:rsidP="00932BCD">
      <w:r w:rsidRPr="006D5C35">
        <w:t xml:space="preserve">Test procedures shall be in accordance with </w:t>
      </w:r>
      <w:r w:rsidRPr="009935B9">
        <w:rPr>
          <w:i/>
        </w:rPr>
        <w:t>AS4049.4 Appendix K</w:t>
      </w:r>
      <w:r w:rsidRPr="006D5C35">
        <w:t xml:space="preserve">. </w:t>
      </w:r>
    </w:p>
    <w:p w:rsidR="00D84611" w:rsidRDefault="00D84611" w:rsidP="00932BCD"/>
    <w:p w:rsidR="00D84611" w:rsidRPr="006D5C35" w:rsidRDefault="00D84611" w:rsidP="00932BCD">
      <w:r w:rsidRPr="006D5C35">
        <w:t>Testing instrument</w:t>
      </w:r>
      <w:r>
        <w:t>s</w:t>
      </w:r>
      <w:r w:rsidRPr="006D5C35">
        <w:t xml:space="preserve"> shall be calibrated </w:t>
      </w:r>
      <w:r>
        <w:t>in</w:t>
      </w:r>
      <w:r w:rsidRPr="006D5C35">
        <w:t xml:space="preserve"> </w:t>
      </w:r>
      <w:r>
        <w:t xml:space="preserve">the </w:t>
      </w:r>
      <w:r w:rsidRPr="006D5C35">
        <w:t xml:space="preserve">field prior to testing at each test site in accordance to manufacturer’s instructions. </w:t>
      </w:r>
      <w:r>
        <w:t xml:space="preserve"> </w:t>
      </w:r>
      <w:r w:rsidRPr="006D5C35">
        <w:t xml:space="preserve">Evidence of a third party full calibration compliance test completed </w:t>
      </w:r>
      <w:r w:rsidRPr="00F413B6">
        <w:t xml:space="preserve">within </w:t>
      </w:r>
      <w:r w:rsidRPr="00EC5A7E">
        <w:t>the previous twelve (12) months</w:t>
      </w:r>
      <w:r w:rsidRPr="006D5C35">
        <w:t xml:space="preserve"> prior to retro reflectivity testing shall be provided prior to testing.</w:t>
      </w:r>
    </w:p>
    <w:p w:rsidR="00D84611" w:rsidRPr="006D5C35" w:rsidRDefault="00D84611" w:rsidP="00932BCD">
      <w:r w:rsidRPr="006D5C35">
        <w:tab/>
      </w:r>
    </w:p>
    <w:p w:rsidR="00D84611" w:rsidRPr="009E3936" w:rsidRDefault="009E3936" w:rsidP="009E3936">
      <w:pPr>
        <w:pStyle w:val="Heading4"/>
        <w:contextualSpacing w:val="0"/>
        <w:rPr>
          <w:i/>
        </w:rPr>
      </w:pPr>
      <w:r>
        <w:rPr>
          <w:i/>
        </w:rPr>
        <w:t>Sampling Plan</w:t>
      </w:r>
    </w:p>
    <w:p w:rsidR="00D84611" w:rsidRPr="009E3936" w:rsidRDefault="009E3936" w:rsidP="009E3936">
      <w:pPr>
        <w:pStyle w:val="Heading4"/>
        <w:contextualSpacing w:val="0"/>
      </w:pPr>
      <w:r w:rsidRPr="009E3936">
        <w:t>A)</w:t>
      </w:r>
      <w:r w:rsidRPr="009E3936">
        <w:tab/>
      </w:r>
      <w:r w:rsidR="00D84611" w:rsidRPr="009E3936">
        <w:t>Longitudinal Markings</w:t>
      </w:r>
    </w:p>
    <w:p w:rsidR="00D84611" w:rsidRDefault="00D84611" w:rsidP="00932BCD">
      <w:r w:rsidRPr="006D5C35">
        <w:t xml:space="preserve">The number of test sites for longitudinal </w:t>
      </w:r>
      <w:r>
        <w:t>markings</w:t>
      </w:r>
      <w:r w:rsidRPr="006D5C35">
        <w:t xml:space="preserve"> shall be in accordance with </w:t>
      </w:r>
      <w:r w:rsidRPr="009935B9">
        <w:rPr>
          <w:i/>
        </w:rPr>
        <w:t>Table A1 – Longitudinal Marking Test Sites</w:t>
      </w:r>
      <w:r>
        <w:rPr>
          <w:b/>
          <w:i/>
        </w:rPr>
        <w:t xml:space="preserve"> </w:t>
      </w:r>
      <w:r w:rsidRPr="00EC5A7E">
        <w:t>or as directed by the Superintendent</w:t>
      </w:r>
      <w:r w:rsidRPr="006D5C35">
        <w:t xml:space="preserve">. </w:t>
      </w:r>
    </w:p>
    <w:p w:rsidR="009E3936" w:rsidRPr="006D5C35" w:rsidRDefault="009E3936" w:rsidP="00932BCD"/>
    <w:p w:rsidR="00D84611" w:rsidRPr="009E3936" w:rsidRDefault="00D84611" w:rsidP="009E3936">
      <w:pPr>
        <w:pStyle w:val="Heading4"/>
        <w:jc w:val="center"/>
        <w:rPr>
          <w:i/>
        </w:rPr>
      </w:pPr>
      <w:r w:rsidRPr="009E3936">
        <w:rPr>
          <w:i/>
        </w:rPr>
        <w:t>Table A1 – Longitudinal Marking Test Sites</w:t>
      </w:r>
    </w:p>
    <w:tbl>
      <w:tblPr>
        <w:tblW w:w="0" w:type="auto"/>
        <w:jc w:val="center"/>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3"/>
        <w:gridCol w:w="3119"/>
      </w:tblGrid>
      <w:tr w:rsidR="00D84611" w:rsidRPr="006D5C35" w:rsidTr="001432A1">
        <w:trPr>
          <w:jc w:val="center"/>
        </w:trPr>
        <w:tc>
          <w:tcPr>
            <w:tcW w:w="2863" w:type="dxa"/>
            <w:vAlign w:val="center"/>
          </w:tcPr>
          <w:p w:rsidR="00D84611" w:rsidRPr="009E3936" w:rsidRDefault="00D84611" w:rsidP="001432A1">
            <w:pPr>
              <w:pStyle w:val="Heading4"/>
              <w:spacing w:after="0"/>
              <w:jc w:val="center"/>
            </w:pPr>
            <w:r w:rsidRPr="009E3936">
              <w:t>Length of Marking</w:t>
            </w:r>
          </w:p>
        </w:tc>
        <w:tc>
          <w:tcPr>
            <w:tcW w:w="3119" w:type="dxa"/>
            <w:vAlign w:val="center"/>
          </w:tcPr>
          <w:p w:rsidR="00D84611" w:rsidRPr="009E3936" w:rsidRDefault="00D84611" w:rsidP="001432A1">
            <w:pPr>
              <w:pStyle w:val="Heading4"/>
              <w:spacing w:after="0"/>
              <w:jc w:val="center"/>
            </w:pPr>
            <w:r w:rsidRPr="009E3936">
              <w:t>Minimum no. of test sites</w:t>
            </w:r>
          </w:p>
        </w:tc>
      </w:tr>
      <w:tr w:rsidR="00D84611" w:rsidRPr="006D5C35" w:rsidTr="001432A1">
        <w:trPr>
          <w:jc w:val="center"/>
        </w:trPr>
        <w:tc>
          <w:tcPr>
            <w:tcW w:w="2863" w:type="dxa"/>
            <w:vAlign w:val="center"/>
          </w:tcPr>
          <w:p w:rsidR="00D84611" w:rsidRPr="007A2B72" w:rsidRDefault="00D84611" w:rsidP="001432A1">
            <w:pPr>
              <w:spacing w:after="0"/>
              <w:jc w:val="center"/>
            </w:pPr>
            <w:r>
              <w:t>Less than 150m</w:t>
            </w:r>
          </w:p>
        </w:tc>
        <w:tc>
          <w:tcPr>
            <w:tcW w:w="3119" w:type="dxa"/>
            <w:vAlign w:val="center"/>
          </w:tcPr>
          <w:p w:rsidR="00D84611" w:rsidRPr="007A2B72" w:rsidRDefault="00D84611" w:rsidP="001432A1">
            <w:pPr>
              <w:spacing w:after="0"/>
              <w:jc w:val="center"/>
            </w:pPr>
            <w:r>
              <w:t>Nil</w:t>
            </w:r>
          </w:p>
        </w:tc>
      </w:tr>
      <w:tr w:rsidR="00D84611" w:rsidRPr="006D5C35" w:rsidTr="001432A1">
        <w:trPr>
          <w:jc w:val="center"/>
        </w:trPr>
        <w:tc>
          <w:tcPr>
            <w:tcW w:w="2863" w:type="dxa"/>
            <w:vAlign w:val="center"/>
          </w:tcPr>
          <w:p w:rsidR="00D84611" w:rsidRPr="007A2B72" w:rsidRDefault="00D84611" w:rsidP="001432A1">
            <w:pPr>
              <w:spacing w:after="0"/>
              <w:jc w:val="center"/>
            </w:pPr>
            <w:r>
              <w:t>Between 150m and</w:t>
            </w:r>
            <w:r w:rsidRPr="007A2B72">
              <w:t xml:space="preserve"> 500m</w:t>
            </w:r>
          </w:p>
        </w:tc>
        <w:tc>
          <w:tcPr>
            <w:tcW w:w="3119" w:type="dxa"/>
            <w:vAlign w:val="center"/>
          </w:tcPr>
          <w:p w:rsidR="00D84611" w:rsidRPr="007A2B72" w:rsidRDefault="00D84611" w:rsidP="001432A1">
            <w:pPr>
              <w:spacing w:after="0"/>
              <w:jc w:val="center"/>
            </w:pPr>
            <w:r w:rsidRPr="007A2B72">
              <w:t>1</w:t>
            </w:r>
          </w:p>
        </w:tc>
      </w:tr>
      <w:tr w:rsidR="00D84611" w:rsidRPr="006D5C35" w:rsidTr="001432A1">
        <w:trPr>
          <w:jc w:val="center"/>
        </w:trPr>
        <w:tc>
          <w:tcPr>
            <w:tcW w:w="2863" w:type="dxa"/>
            <w:vAlign w:val="center"/>
          </w:tcPr>
          <w:p w:rsidR="00D84611" w:rsidRPr="007A2B72" w:rsidRDefault="00D84611" w:rsidP="001432A1">
            <w:pPr>
              <w:spacing w:after="0"/>
              <w:jc w:val="center"/>
            </w:pPr>
            <w:r w:rsidRPr="007A2B72">
              <w:t>Sections up to 2 km</w:t>
            </w:r>
          </w:p>
        </w:tc>
        <w:tc>
          <w:tcPr>
            <w:tcW w:w="3119" w:type="dxa"/>
            <w:vAlign w:val="center"/>
          </w:tcPr>
          <w:p w:rsidR="00D84611" w:rsidRPr="007A2B72" w:rsidRDefault="00D84611" w:rsidP="001432A1">
            <w:pPr>
              <w:spacing w:after="0"/>
              <w:jc w:val="center"/>
            </w:pPr>
            <w:r w:rsidRPr="007A2B72">
              <w:t>One every 1 km</w:t>
            </w:r>
          </w:p>
        </w:tc>
      </w:tr>
      <w:tr w:rsidR="00D84611" w:rsidRPr="006D5C35" w:rsidTr="001432A1">
        <w:trPr>
          <w:jc w:val="center"/>
        </w:trPr>
        <w:tc>
          <w:tcPr>
            <w:tcW w:w="2863" w:type="dxa"/>
            <w:vAlign w:val="center"/>
          </w:tcPr>
          <w:p w:rsidR="00D84611" w:rsidRPr="007A2B72" w:rsidRDefault="00D84611" w:rsidP="001432A1">
            <w:pPr>
              <w:spacing w:after="0"/>
              <w:jc w:val="center"/>
            </w:pPr>
            <w:r w:rsidRPr="007A2B72">
              <w:t>Sections up to 20 km</w:t>
            </w:r>
          </w:p>
        </w:tc>
        <w:tc>
          <w:tcPr>
            <w:tcW w:w="3119" w:type="dxa"/>
            <w:vAlign w:val="center"/>
          </w:tcPr>
          <w:p w:rsidR="00D84611" w:rsidRPr="007A2B72" w:rsidRDefault="00D84611" w:rsidP="001432A1">
            <w:pPr>
              <w:spacing w:after="0"/>
              <w:jc w:val="center"/>
            </w:pPr>
            <w:r w:rsidRPr="007A2B72">
              <w:t>One every 2 km</w:t>
            </w:r>
          </w:p>
        </w:tc>
      </w:tr>
      <w:tr w:rsidR="00D84611" w:rsidRPr="006D5C35" w:rsidTr="001432A1">
        <w:trPr>
          <w:jc w:val="center"/>
        </w:trPr>
        <w:tc>
          <w:tcPr>
            <w:tcW w:w="2863" w:type="dxa"/>
            <w:vAlign w:val="center"/>
          </w:tcPr>
          <w:p w:rsidR="00D84611" w:rsidRPr="007A2B72" w:rsidRDefault="00D84611" w:rsidP="001432A1">
            <w:pPr>
              <w:spacing w:after="0"/>
              <w:jc w:val="center"/>
            </w:pPr>
            <w:r w:rsidRPr="007A2B72">
              <w:t>Sections &gt;20 km</w:t>
            </w:r>
          </w:p>
        </w:tc>
        <w:tc>
          <w:tcPr>
            <w:tcW w:w="3119" w:type="dxa"/>
            <w:vAlign w:val="center"/>
          </w:tcPr>
          <w:p w:rsidR="00D84611" w:rsidRPr="007A2B72" w:rsidRDefault="00D84611" w:rsidP="001432A1">
            <w:pPr>
              <w:spacing w:after="0"/>
              <w:jc w:val="center"/>
            </w:pPr>
            <w:r w:rsidRPr="007A2B72">
              <w:t>One every 4 km</w:t>
            </w:r>
          </w:p>
        </w:tc>
      </w:tr>
    </w:tbl>
    <w:p w:rsidR="00D84611" w:rsidRPr="006D5C35" w:rsidRDefault="00D84611" w:rsidP="00932BCD"/>
    <w:p w:rsidR="00D84611" w:rsidRPr="006D5C35" w:rsidRDefault="00D84611" w:rsidP="00932BCD">
      <w:r w:rsidRPr="006D5C35">
        <w:t xml:space="preserve">The </w:t>
      </w:r>
      <w:r>
        <w:t>Superintendent</w:t>
      </w:r>
      <w:r w:rsidRPr="006D5C35">
        <w:t xml:space="preserve"> reserves the right to nominate the precise location of sampling point on each line. </w:t>
      </w:r>
      <w:r>
        <w:t xml:space="preserve"> </w:t>
      </w:r>
      <w:r w:rsidRPr="006D5C35">
        <w:t xml:space="preserve">Subsequent retro reflectivity test shall be carried out between </w:t>
      </w:r>
      <w:r w:rsidRPr="006D5C35">
        <w:rPr>
          <w:b/>
        </w:rPr>
        <w:t>160 – 180 days</w:t>
      </w:r>
      <w:r w:rsidRPr="006D5C35">
        <w:t xml:space="preserve"> on the same spot as the initial retro reflectivity test. </w:t>
      </w:r>
    </w:p>
    <w:p w:rsidR="00D84611" w:rsidRDefault="00D84611" w:rsidP="00932BCD"/>
    <w:p w:rsidR="00D84611" w:rsidRPr="006D5C35" w:rsidRDefault="00D84611" w:rsidP="00932BCD">
      <w:r w:rsidRPr="006D5C35">
        <w:t xml:space="preserve">At each </w:t>
      </w:r>
      <w:r>
        <w:t>test site</w:t>
      </w:r>
      <w:r w:rsidRPr="006D5C35">
        <w:t xml:space="preserve">, the indicative reading shall be the average of 3 readings in each direction over a metre length of line.  Readings shall be taken in both directions on centre-lines. </w:t>
      </w:r>
    </w:p>
    <w:p w:rsidR="00D84611" w:rsidRPr="00F65D7B" w:rsidRDefault="00D84611" w:rsidP="00932BCD"/>
    <w:p w:rsidR="00D84611" w:rsidRPr="006D5C35" w:rsidRDefault="009E3936" w:rsidP="009E3936">
      <w:pPr>
        <w:pStyle w:val="Heading4"/>
      </w:pPr>
      <w:r>
        <w:t>B)</w:t>
      </w:r>
      <w:r>
        <w:tab/>
      </w:r>
      <w:r w:rsidR="00D84611" w:rsidRPr="006D5C35">
        <w:t xml:space="preserve">Other </w:t>
      </w:r>
      <w:r w:rsidR="00D84611">
        <w:t>M</w:t>
      </w:r>
      <w:r w:rsidR="00D84611" w:rsidRPr="006D5C35">
        <w:t>arkings</w:t>
      </w:r>
    </w:p>
    <w:p w:rsidR="00D84611" w:rsidRPr="006D5C35" w:rsidRDefault="00D84611" w:rsidP="00932BCD">
      <w:r w:rsidRPr="006D5C35">
        <w:t xml:space="preserve">The </w:t>
      </w:r>
      <w:r>
        <w:t>Superintendent</w:t>
      </w:r>
      <w:r w:rsidRPr="006D5C35">
        <w:t xml:space="preserve"> will nominate the precise location of the test sites for markings other than longitudinal markings. </w:t>
      </w:r>
    </w:p>
    <w:p w:rsidR="00D84611" w:rsidRDefault="00D84611" w:rsidP="00932BCD"/>
    <w:p w:rsidR="00D84611" w:rsidRDefault="00D84611" w:rsidP="00932BCD">
      <w:r w:rsidRPr="006D5C35">
        <w:t xml:space="preserve">The indicative reading shall be the average of a minimum of 3 readings within the perimeter of marking unless stated otherwise.  </w:t>
      </w:r>
    </w:p>
    <w:p w:rsidR="00D84611" w:rsidRDefault="00D84611" w:rsidP="00932BCD"/>
    <w:p w:rsidR="00D84611" w:rsidRPr="006D5C35" w:rsidRDefault="00D84611" w:rsidP="00932BCD">
      <w:r w:rsidRPr="006D5C35">
        <w:t>Readings in transverse markings shall be taken in both wheel-path and between wheel-path areas.</w:t>
      </w:r>
    </w:p>
    <w:p w:rsidR="00CC231A" w:rsidRDefault="00CC231A" w:rsidP="00932BCD"/>
    <w:p w:rsidR="00CC231A" w:rsidRDefault="00CC231A" w:rsidP="00932BCD"/>
    <w:p w:rsidR="00CC231A" w:rsidRDefault="00CC231A" w:rsidP="00932BCD"/>
    <w:p w:rsidR="00CC231A" w:rsidRDefault="00CC231A" w:rsidP="00932BCD"/>
    <w:p w:rsidR="00CC231A" w:rsidRDefault="00CC231A" w:rsidP="00932BCD"/>
    <w:p w:rsidR="00CC231A" w:rsidRDefault="00CC231A" w:rsidP="00932BCD"/>
    <w:p w:rsidR="00AE514B" w:rsidRDefault="00AE514B" w:rsidP="00932BCD"/>
    <w:p w:rsidR="00AE514B" w:rsidRDefault="00AE514B" w:rsidP="008F222C"/>
    <w:p w:rsidR="00AE514B" w:rsidRDefault="00AE514B" w:rsidP="008F222C"/>
    <w:p w:rsidR="00AE514B" w:rsidRDefault="00AE514B" w:rsidP="008F222C"/>
    <w:p w:rsidR="00AE514B" w:rsidRDefault="00AE514B" w:rsidP="008F222C"/>
    <w:p w:rsidR="00AE514B" w:rsidRDefault="00AE514B" w:rsidP="008F222C"/>
    <w:p w:rsidR="00AE514B" w:rsidRPr="008F222C" w:rsidRDefault="00AE514B" w:rsidP="008F222C"/>
    <w:p w:rsidR="00EB06B6" w:rsidRDefault="00EB06B6" w:rsidP="00EB06B6"/>
    <w:p w:rsidR="00EB06B6" w:rsidRDefault="00EB06B6" w:rsidP="00EB06B6"/>
    <w:p w:rsidR="00EB06B6" w:rsidRDefault="00EB06B6" w:rsidP="006B4257"/>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Pr="00EB06B6" w:rsidRDefault="00EB06B6" w:rsidP="00EB06B6"/>
    <w:p w:rsidR="00F37269" w:rsidRDefault="00F37269" w:rsidP="00F37269">
      <w:pPr>
        <w:spacing w:after="0"/>
        <w:rPr>
          <w:color w:val="FF0000"/>
          <w:sz w:val="18"/>
          <w:szCs w:val="18"/>
        </w:rPr>
      </w:pPr>
    </w:p>
    <w:p w:rsidR="00F37269" w:rsidRPr="00F37269" w:rsidRDefault="00F37269" w:rsidP="00F37269">
      <w:pPr>
        <w:spacing w:after="0"/>
        <w:rPr>
          <w:color w:val="FF0000"/>
          <w:sz w:val="18"/>
          <w:szCs w:val="18"/>
        </w:rPr>
      </w:pPr>
    </w:p>
    <w:p w:rsidR="00724FBA" w:rsidRPr="006D5C35" w:rsidRDefault="00554E22" w:rsidP="006E6661">
      <w:pPr>
        <w:tabs>
          <w:tab w:val="left" w:pos="426"/>
        </w:tabs>
        <w:spacing w:after="0"/>
        <w:ind w:left="720"/>
        <w:rPr>
          <w:color w:val="FF0000"/>
        </w:rPr>
      </w:pPr>
      <w:r>
        <w:rPr>
          <w:noProof/>
          <w:color w:val="FF0000"/>
          <w:lang w:eastAsia="en-AU"/>
        </w:rPr>
        <w:pict>
          <v:shape id="_x0000_s1033" type="#_x0000_t202" style="position:absolute;left:0;text-align:left;margin-left:3193.25pt;margin-top:0;width:234pt;height:222.75pt;z-index:251666432;mso-position-horizontal:right;mso-position-horizontal-relative:margin;mso-position-vertical:bottom;mso-position-vertical-relative:margin" filled="f" stroked="f">
            <v:textbox style="mso-next-textbox:#_x0000_s1033">
              <w:txbxContent>
                <w:p w:rsidR="0064365D" w:rsidRPr="00F37269" w:rsidRDefault="0064365D" w:rsidP="00234DCA">
                  <w:pPr>
                    <w:spacing w:before="60"/>
                    <w:ind w:left="697"/>
                    <w:contextualSpacing w:val="0"/>
                    <w:jc w:val="left"/>
                    <w:rPr>
                      <w:rFonts w:cs="Arial"/>
                      <w:b/>
                      <w:bCs/>
                      <w:snapToGrid w:val="0"/>
                      <w:color w:val="FFFFFF"/>
                    </w:rPr>
                  </w:pPr>
                  <w:r>
                    <w:rPr>
                      <w:rFonts w:cs="Arial"/>
                      <w:b/>
                      <w:bCs/>
                      <w:snapToGrid w:val="0"/>
                      <w:color w:val="FFFFFF"/>
                    </w:rPr>
                    <w:t>TRANSPORT INFRASTRUCTURE SERVICES</w:t>
                  </w:r>
                  <w:r w:rsidRPr="00F37269">
                    <w:rPr>
                      <w:rFonts w:cs="Arial"/>
                      <w:b/>
                      <w:bCs/>
                      <w:snapToGrid w:val="0"/>
                      <w:color w:val="FFFFFF"/>
                    </w:rPr>
                    <w:t xml:space="preserve"> </w:t>
                  </w:r>
                  <w:r>
                    <w:rPr>
                      <w:rFonts w:cs="Arial"/>
                      <w:b/>
                      <w:bCs/>
                      <w:snapToGrid w:val="0"/>
                      <w:color w:val="FFFFFF"/>
                    </w:rPr>
                    <w:t>DIVISION</w:t>
                  </w:r>
                </w:p>
                <w:p w:rsidR="0064365D" w:rsidRPr="00F37269" w:rsidRDefault="0064365D" w:rsidP="00234DCA">
                  <w:pPr>
                    <w:pStyle w:val="BodyText"/>
                    <w:spacing w:before="60"/>
                    <w:ind w:left="697"/>
                    <w:contextualSpacing w:val="0"/>
                    <w:jc w:val="left"/>
                    <w:rPr>
                      <w:bCs/>
                      <w:color w:val="FFFFFF"/>
                    </w:rPr>
                  </w:pPr>
                  <w:r w:rsidRPr="00F37269">
                    <w:rPr>
                      <w:color w:val="FFFFFF"/>
                    </w:rPr>
                    <w:t xml:space="preserve">Department </w:t>
                  </w:r>
                  <w:r w:rsidRPr="00F37269">
                    <w:rPr>
                      <w:i/>
                      <w:color w:val="FFFFFF"/>
                    </w:rPr>
                    <w:t>of</w:t>
                  </w:r>
                  <w:r w:rsidRPr="00F37269">
                    <w:rPr>
                      <w:color w:val="FFFFFF"/>
                    </w:rPr>
                    <w:t xml:space="preserve"> Infrastructure, </w:t>
                  </w:r>
                </w:p>
                <w:p w:rsidR="0064365D" w:rsidRPr="00F37269" w:rsidRDefault="0064365D" w:rsidP="00234DCA">
                  <w:pPr>
                    <w:pStyle w:val="BodyText"/>
                    <w:spacing w:before="60"/>
                    <w:ind w:left="697"/>
                    <w:contextualSpacing w:val="0"/>
                    <w:jc w:val="left"/>
                    <w:rPr>
                      <w:bCs/>
                      <w:color w:val="FFFFFF"/>
                    </w:rPr>
                  </w:pPr>
                  <w:r w:rsidRPr="00F37269">
                    <w:rPr>
                      <w:color w:val="FFFFFF"/>
                    </w:rPr>
                    <w:t xml:space="preserve">Energy </w:t>
                  </w:r>
                  <w:r w:rsidRPr="00F37269">
                    <w:rPr>
                      <w:i/>
                      <w:color w:val="FFFFFF"/>
                    </w:rPr>
                    <w:t>and</w:t>
                  </w:r>
                  <w:r w:rsidRPr="00F37269">
                    <w:rPr>
                      <w:color w:val="FFFFFF"/>
                    </w:rPr>
                    <w:t xml:space="preserve"> Resources</w:t>
                  </w:r>
                </w:p>
                <w:p w:rsidR="0064365D" w:rsidRPr="00F37269" w:rsidRDefault="0064365D" w:rsidP="00234DCA">
                  <w:pPr>
                    <w:pStyle w:val="BodyText"/>
                    <w:spacing w:before="60"/>
                    <w:ind w:left="697"/>
                    <w:contextualSpacing w:val="0"/>
                    <w:jc w:val="left"/>
                    <w:rPr>
                      <w:b/>
                      <w:bCs/>
                      <w:color w:val="FFFFFF"/>
                    </w:rPr>
                  </w:pPr>
                </w:p>
                <w:p w:rsidR="0064365D" w:rsidRPr="00F37269" w:rsidRDefault="0064365D" w:rsidP="00234DCA">
                  <w:pPr>
                    <w:spacing w:before="60"/>
                    <w:ind w:left="697"/>
                    <w:contextualSpacing w:val="0"/>
                    <w:jc w:val="left"/>
                    <w:rPr>
                      <w:rFonts w:cs="Arial"/>
                      <w:snapToGrid w:val="0"/>
                      <w:color w:val="FFFFFF"/>
                    </w:rPr>
                  </w:pPr>
                  <w:r w:rsidRPr="00F37269">
                    <w:rPr>
                      <w:rFonts w:cs="Arial"/>
                      <w:snapToGrid w:val="0"/>
                      <w:color w:val="FFFFFF"/>
                    </w:rPr>
                    <w:t>GPO Box 936, Hobart 7001</w:t>
                  </w:r>
                </w:p>
                <w:p w:rsidR="0064365D" w:rsidRPr="00F37269" w:rsidRDefault="0064365D" w:rsidP="00234DCA">
                  <w:pPr>
                    <w:spacing w:before="60"/>
                    <w:ind w:left="697"/>
                    <w:contextualSpacing w:val="0"/>
                    <w:jc w:val="left"/>
                    <w:rPr>
                      <w:rFonts w:cs="Arial"/>
                      <w:snapToGrid w:val="0"/>
                      <w:color w:val="FFFFFF"/>
                    </w:rPr>
                  </w:pPr>
                  <w:r w:rsidRPr="00F37269">
                    <w:rPr>
                      <w:rFonts w:cs="Arial"/>
                      <w:snapToGrid w:val="0"/>
                      <w:color w:val="FFFFFF"/>
                    </w:rPr>
                    <w:t>Ph: 1300 135 513</w:t>
                  </w:r>
                </w:p>
                <w:p w:rsidR="0064365D" w:rsidRPr="00F37269" w:rsidRDefault="0064365D" w:rsidP="00234DCA">
                  <w:pPr>
                    <w:spacing w:before="60"/>
                    <w:ind w:left="697"/>
                    <w:contextualSpacing w:val="0"/>
                    <w:jc w:val="left"/>
                    <w:rPr>
                      <w:rFonts w:cs="Arial"/>
                      <w:snapToGrid w:val="0"/>
                      <w:color w:val="FFFFFF"/>
                    </w:rPr>
                  </w:pPr>
                  <w:r w:rsidRPr="00F37269">
                    <w:rPr>
                      <w:rFonts w:cs="Arial"/>
                      <w:snapToGrid w:val="0"/>
                      <w:color w:val="FFFFFF"/>
                    </w:rPr>
                    <w:t xml:space="preserve">Email: </w:t>
                  </w:r>
                  <w:hyperlink r:id="rId10" w:history="1">
                    <w:r w:rsidRPr="00F37269">
                      <w:rPr>
                        <w:rStyle w:val="Hyperlink"/>
                        <w:rFonts w:cs="Arial"/>
                        <w:snapToGrid w:val="0"/>
                        <w:color w:val="FFFFFF"/>
                      </w:rPr>
                      <w:t>webmaster@dier.tas.gov.au</w:t>
                    </w:r>
                  </w:hyperlink>
                </w:p>
                <w:p w:rsidR="0064365D" w:rsidRPr="008F705C" w:rsidRDefault="0064365D" w:rsidP="00234DCA">
                  <w:pPr>
                    <w:spacing w:before="60"/>
                    <w:ind w:left="697"/>
                    <w:contextualSpacing w:val="0"/>
                    <w:jc w:val="left"/>
                    <w:rPr>
                      <w:snapToGrid w:val="0"/>
                      <w:color w:val="FFFFFF"/>
                    </w:rPr>
                  </w:pPr>
                  <w:r w:rsidRPr="00F37269">
                    <w:rPr>
                      <w:rFonts w:cs="Arial"/>
                      <w:snapToGrid w:val="0"/>
                      <w:color w:val="FFFFFF"/>
                    </w:rPr>
                    <w:t xml:space="preserve">Visit: </w:t>
                  </w:r>
                  <w:hyperlink r:id="rId11" w:history="1">
                    <w:r w:rsidRPr="00F37269">
                      <w:rPr>
                        <w:rStyle w:val="Hyperlink"/>
                        <w:rFonts w:cs="Arial"/>
                        <w:snapToGrid w:val="0"/>
                        <w:color w:val="FFFFFF"/>
                      </w:rPr>
                      <w:t>www.dier.tas.gov.au</w:t>
                    </w:r>
                  </w:hyperlink>
                </w:p>
              </w:txbxContent>
            </v:textbox>
            <w10:wrap type="square" anchorx="margin" anchory="margin"/>
          </v:shape>
        </w:pict>
      </w:r>
      <w:r w:rsidR="00F37269">
        <w:rPr>
          <w:noProof/>
          <w:color w:val="FF0000"/>
          <w:lang w:eastAsia="en-AU"/>
        </w:rPr>
        <w:drawing>
          <wp:anchor distT="0" distB="0" distL="114300" distR="114300" simplePos="0" relativeHeight="251665408" behindDoc="1" locked="0" layoutInCell="0" allowOverlap="1">
            <wp:simplePos x="0" y="0"/>
            <wp:positionH relativeFrom="page">
              <wp:posOffset>-133350</wp:posOffset>
            </wp:positionH>
            <wp:positionV relativeFrom="page">
              <wp:posOffset>0</wp:posOffset>
            </wp:positionV>
            <wp:extent cx="7743825" cy="10696575"/>
            <wp:effectExtent l="19050" t="0" r="9525" b="0"/>
            <wp:wrapNone/>
            <wp:docPr id="2" name="Picture 8" descr="bac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cover"/>
                    <pic:cNvPicPr>
                      <a:picLocks noChangeAspect="1" noChangeArrowheads="1"/>
                    </pic:cNvPicPr>
                  </pic:nvPicPr>
                  <pic:blipFill>
                    <a:blip r:embed="rId12" cstate="print"/>
                    <a:srcRect/>
                    <a:stretch>
                      <a:fillRect/>
                    </a:stretch>
                  </pic:blipFill>
                  <pic:spPr bwMode="auto">
                    <a:xfrm>
                      <a:off x="0" y="0"/>
                      <a:ext cx="7743825" cy="10696575"/>
                    </a:xfrm>
                    <a:prstGeom prst="rect">
                      <a:avLst/>
                    </a:prstGeom>
                    <a:noFill/>
                  </pic:spPr>
                </pic:pic>
              </a:graphicData>
            </a:graphic>
          </wp:anchor>
        </w:drawing>
      </w:r>
    </w:p>
    <w:sectPr w:rsidR="00724FBA" w:rsidRPr="006D5C35" w:rsidSect="00F37269">
      <w:headerReference w:type="even" r:id="rId13"/>
      <w:headerReference w:type="default" r:id="rId14"/>
      <w:footerReference w:type="default" r:id="rId15"/>
      <w:headerReference w:type="first" r:id="rId16"/>
      <w:footerReference w:type="first" r:id="rId17"/>
      <w:endnotePr>
        <w:numFmt w:val="decimal"/>
      </w:endnotePr>
      <w:pgSz w:w="11907" w:h="16840"/>
      <w:pgMar w:top="1134" w:right="1134" w:bottom="1134" w:left="1134" w:header="709" w:footer="465"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65D" w:rsidRDefault="0064365D">
      <w:pPr>
        <w:spacing w:line="20" w:lineRule="exact"/>
      </w:pPr>
    </w:p>
  </w:endnote>
  <w:endnote w:type="continuationSeparator" w:id="0">
    <w:p w:rsidR="0064365D" w:rsidRDefault="0064365D">
      <w:r>
        <w:t xml:space="preserve"> </w:t>
      </w:r>
    </w:p>
  </w:endnote>
  <w:endnote w:type="continuationNotice" w:id="1">
    <w:p w:rsidR="0064365D" w:rsidRDefault="0064365D">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Sans-Light">
    <w:altName w:val="GillSans Light"/>
    <w:panose1 w:val="00000000000000000000"/>
    <w:charset w:val="4D"/>
    <w:family w:val="auto"/>
    <w:notTrueType/>
    <w:pitch w:val="default"/>
    <w:sig w:usb0="03000000"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65D" w:rsidRDefault="0064365D" w:rsidP="001C0DAF">
    <w:pPr>
      <w:pStyle w:val="Footer"/>
      <w:pBdr>
        <w:top w:val="single" w:sz="12" w:space="1" w:color="auto"/>
      </w:pBdr>
      <w:tabs>
        <w:tab w:val="clear" w:pos="4153"/>
        <w:tab w:val="clear" w:pos="8306"/>
        <w:tab w:val="right" w:pos="9639"/>
      </w:tabs>
      <w:contextualSpacing w:val="0"/>
      <w:rPr>
        <w:sz w:val="18"/>
        <w:szCs w:val="18"/>
      </w:rPr>
    </w:pPr>
    <w:r>
      <w:rPr>
        <w:sz w:val="18"/>
        <w:szCs w:val="18"/>
      </w:rPr>
      <w:t>Edition 1 / Revision 0</w:t>
    </w:r>
    <w:r w:rsidRPr="000871E2">
      <w:rPr>
        <w:sz w:val="18"/>
        <w:szCs w:val="18"/>
      </w:rPr>
      <w:t xml:space="preserve"> </w:t>
    </w:r>
    <w:r>
      <w:rPr>
        <w:sz w:val="18"/>
        <w:szCs w:val="18"/>
      </w:rPr>
      <w:tab/>
    </w:r>
    <w:r w:rsidRPr="007A2B72">
      <w:rPr>
        <w:sz w:val="18"/>
        <w:szCs w:val="18"/>
      </w:rPr>
      <w:t xml:space="preserve">Page </w:t>
    </w:r>
    <w:r w:rsidR="00554E22" w:rsidRPr="007A2B72">
      <w:rPr>
        <w:sz w:val="18"/>
        <w:szCs w:val="18"/>
      </w:rPr>
      <w:fldChar w:fldCharType="begin"/>
    </w:r>
    <w:r w:rsidRPr="007A2B72">
      <w:rPr>
        <w:sz w:val="18"/>
        <w:szCs w:val="18"/>
      </w:rPr>
      <w:instrText xml:space="preserve"> PAGE   \* MERGEFORMAT </w:instrText>
    </w:r>
    <w:r w:rsidR="00554E22" w:rsidRPr="007A2B72">
      <w:rPr>
        <w:sz w:val="18"/>
        <w:szCs w:val="18"/>
      </w:rPr>
      <w:fldChar w:fldCharType="separate"/>
    </w:r>
    <w:r w:rsidR="00F61493">
      <w:rPr>
        <w:noProof/>
        <w:sz w:val="18"/>
        <w:szCs w:val="18"/>
      </w:rPr>
      <w:t>2</w:t>
    </w:r>
    <w:r w:rsidR="00554E22" w:rsidRPr="007A2B72">
      <w:rPr>
        <w:sz w:val="18"/>
        <w:szCs w:val="18"/>
      </w:rPr>
      <w:fldChar w:fldCharType="end"/>
    </w:r>
  </w:p>
  <w:p w:rsidR="0064365D" w:rsidRDefault="0064365D" w:rsidP="001C0DAF">
    <w:pPr>
      <w:pStyle w:val="Footer"/>
      <w:pBdr>
        <w:top w:val="single" w:sz="12" w:space="1" w:color="auto"/>
      </w:pBdr>
      <w:tabs>
        <w:tab w:val="clear" w:pos="4153"/>
        <w:tab w:val="clear" w:pos="8306"/>
        <w:tab w:val="right" w:pos="9639"/>
      </w:tabs>
      <w:contextualSpacing w:val="0"/>
    </w:pPr>
    <w:r>
      <w:rPr>
        <w:sz w:val="18"/>
        <w:szCs w:val="18"/>
      </w:rPr>
      <w:t>July 2013</w:t>
    </w:r>
    <w:r w:rsidRPr="007A2B72">
      <w:rPr>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65D" w:rsidRPr="001A23A1" w:rsidRDefault="00554E22" w:rsidP="001A23A1">
    <w:pPr>
      <w:tabs>
        <w:tab w:val="right" w:pos="9025"/>
      </w:tabs>
      <w:suppressAutoHyphens/>
      <w:rPr>
        <w:rFonts w:ascii="Bookman" w:hAnsi="Bookman"/>
        <w:spacing w:val="-2"/>
      </w:rPr>
    </w:pPr>
    <w:r w:rsidRPr="00554E22">
      <w:rPr>
        <w:rFonts w:ascii="Bookman" w:hAnsi="Bookman"/>
        <w:noProof/>
      </w:rPr>
      <w:pict>
        <v:rect id="_x0000_s2049" style="position:absolute;left:0;text-align:left;margin-left:1in;margin-top:9.15pt;width:451.3pt;height:10pt;z-index:251657728;mso-position-horizontal-relative:page" o:allowincell="f" filled="f" stroked="f" strokeweight="0">
          <v:textbox style="mso-next-textbox:#_x0000_s2049" inset="0,0,0,0">
            <w:txbxContent>
              <w:p w:rsidR="0064365D" w:rsidRDefault="0064365D">
                <w:pPr>
                  <w:tabs>
                    <w:tab w:val="center" w:pos="4513"/>
                    <w:tab w:val="right" w:pos="9026"/>
                  </w:tabs>
                  <w:rPr>
                    <w:rFonts w:ascii="Bookman" w:hAnsi="Bookman"/>
                    <w:spacing w:val="-2"/>
                  </w:rPr>
                </w:pPr>
                <w:r>
                  <w:rPr>
                    <w:rFonts w:ascii="Bookman" w:hAnsi="Bookman"/>
                  </w:rPr>
                  <w:tab/>
                </w:r>
                <w:r w:rsidR="00554E22">
                  <w:rPr>
                    <w:rFonts w:ascii="Bookman" w:hAnsi="Bookman"/>
                    <w:spacing w:val="-2"/>
                  </w:rPr>
                  <w:fldChar w:fldCharType="begin"/>
                </w:r>
                <w:r>
                  <w:rPr>
                    <w:rFonts w:ascii="Bookman" w:hAnsi="Bookman"/>
                    <w:spacing w:val="-2"/>
                  </w:rPr>
                  <w:instrText>page \* arabic</w:instrText>
                </w:r>
                <w:r w:rsidR="00554E22">
                  <w:rPr>
                    <w:rFonts w:ascii="Bookman" w:hAnsi="Bookman"/>
                    <w:spacing w:val="-2"/>
                  </w:rPr>
                  <w:fldChar w:fldCharType="separate"/>
                </w:r>
                <w:r w:rsidR="00F61493">
                  <w:rPr>
                    <w:rFonts w:ascii="Bookman" w:hAnsi="Bookman"/>
                    <w:noProof/>
                    <w:spacing w:val="-2"/>
                  </w:rPr>
                  <w:t>1</w:t>
                </w:r>
                <w:r w:rsidR="00554E22">
                  <w:rPr>
                    <w:rFonts w:ascii="Bookman" w:hAnsi="Bookman"/>
                    <w:spacing w:val="-2"/>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65D" w:rsidRDefault="0064365D">
      <w:r>
        <w:separator/>
      </w:r>
    </w:p>
  </w:footnote>
  <w:footnote w:type="continuationSeparator" w:id="0">
    <w:p w:rsidR="0064365D" w:rsidRDefault="006436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65D" w:rsidRDefault="00554E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1751" o:spid="_x0000_s2064" type="#_x0000_t136" style="position:absolute;left:0;text-align:left;margin-left:0;margin-top:0;width:617.7pt;height:61.75pt;rotation:315;z-index:-251635712;mso-position-horizontal:center;mso-position-horizontal-relative:margin;mso-position-vertical:center;mso-position-vertical-relative:margin" o:allowincell="f" fillcolor="red" stroked="f">
          <v:fill opacity=".5"/>
          <v:textpath style="font-family:&quot;Verdana&quot;;font-size:1pt" string="Draft February 2012"/>
          <w10:wrap anchorx="margin" anchory="margin"/>
        </v:shape>
      </w:pict>
    </w:r>
    <w:r>
      <w:rPr>
        <w:noProof/>
      </w:rPr>
      <w:pict>
        <v:shape id="_x0000_s2060" type="#_x0000_t136" style="position:absolute;left:0;text-align:left;margin-left:0;margin-top:0;width:622.85pt;height:56.6pt;rotation:315;z-index:-251641856;mso-position-horizontal:center;mso-position-horizontal-relative:margin;mso-position-vertical:center;mso-position-vertical-relative:margin" o:allowincell="f" fillcolor="red" stroked="f">
          <v:fill opacity=".5"/>
          <v:textpath style="font-family:&quot;Verdana&quot;;font-size:1pt" string="Draft December 2011"/>
          <w10:wrap anchorx="margin" anchory="margin"/>
        </v:shape>
      </w:pict>
    </w:r>
    <w:r>
      <w:rPr>
        <w:noProof/>
      </w:rPr>
      <w:pict>
        <v:shape id="_x0000_s2056" type="#_x0000_t136" style="position:absolute;left:0;text-align:left;margin-left:0;margin-top:0;width:603.95pt;height:75.45pt;rotation:315;z-index:-251648000;mso-position-horizontal:center;mso-position-horizontal-relative:margin;mso-position-vertical:center;mso-position-vertical-relative:margin" o:allowincell="f" fillcolor="red" stroked="f">
          <v:fill opacity=".5"/>
          <v:textpath style="font-family:&quot;Verdana&quot;;font-size:1pt" string="Draft Nov 2011"/>
          <w10:wrap anchorx="margin" anchory="margin"/>
        </v:shape>
      </w:pict>
    </w:r>
    <w:r>
      <w:rPr>
        <w:noProof/>
      </w:rPr>
      <w:pict>
        <v:shape id="_x0000_s2052" type="#_x0000_t136" style="position:absolute;left:0;text-align:left;margin-left:0;margin-top:0;width:509.6pt;height:169.85pt;rotation:315;z-index:-251654144;mso-position-horizontal:center;mso-position-horizontal-relative:margin;mso-position-vertical:center;mso-position-vertical-relative:margin" o:allowincell="f" fillcolor="red" stroked="f">
          <v:fill opacity=".5"/>
          <v:textpath style="font-family:&quot;Verdan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65D" w:rsidRPr="004C2AD1" w:rsidRDefault="0064365D" w:rsidP="001C0DAF">
    <w:pPr>
      <w:pBdr>
        <w:bottom w:val="single" w:sz="12" w:space="1" w:color="auto"/>
      </w:pBdr>
      <w:spacing w:after="240"/>
      <w:contextualSpacing w:val="0"/>
      <w:jc w:val="center"/>
      <w:rPr>
        <w:rFonts w:asciiTheme="minorHAnsi" w:hAnsiTheme="minorHAnsi" w:cstheme="minorHAnsi"/>
        <w:b/>
        <w:sz w:val="24"/>
        <w:szCs w:val="24"/>
      </w:rPr>
    </w:pPr>
    <w:r>
      <w:rPr>
        <w:rFonts w:asciiTheme="minorHAnsi" w:hAnsiTheme="minorHAnsi" w:cstheme="minorHAnsi"/>
        <w:b/>
        <w:sz w:val="24"/>
        <w:szCs w:val="24"/>
      </w:rPr>
      <w:t>R64</w:t>
    </w:r>
    <w:r w:rsidRPr="004C2AD1">
      <w:rPr>
        <w:rFonts w:asciiTheme="minorHAnsi" w:hAnsiTheme="minorHAnsi" w:cstheme="minorHAnsi"/>
        <w:b/>
        <w:sz w:val="24"/>
        <w:szCs w:val="24"/>
      </w:rPr>
      <w:t xml:space="preserve"> – </w:t>
    </w:r>
    <w:r>
      <w:rPr>
        <w:rFonts w:asciiTheme="minorHAnsi" w:hAnsiTheme="minorHAnsi" w:cstheme="minorHAnsi"/>
        <w:b/>
        <w:sz w:val="24"/>
        <w:szCs w:val="24"/>
      </w:rPr>
      <w:t>Pavement Marking</w:t>
    </w:r>
    <w:r w:rsidRPr="004C2AD1">
      <w:rPr>
        <w:rFonts w:asciiTheme="minorHAnsi" w:hAnsiTheme="minorHAnsi" w:cstheme="minorHAnsi"/>
        <w:b/>
        <w:sz w:val="24"/>
        <w:szCs w:val="24"/>
      </w:rPr>
      <w:ptab w:relativeTo="margin" w:alignment="center" w:leader="none"/>
    </w:r>
    <w:r w:rsidRPr="004C2AD1">
      <w:rPr>
        <w:rFonts w:asciiTheme="minorHAnsi" w:hAnsiTheme="minorHAnsi" w:cstheme="minorHAnsi"/>
        <w:b/>
        <w:sz w:val="24"/>
        <w:szCs w:val="24"/>
      </w:rPr>
      <w:ptab w:relativeTo="margin" w:alignment="right" w:leader="none"/>
    </w:r>
    <w:r w:rsidRPr="004C2AD1">
      <w:rPr>
        <w:rFonts w:asciiTheme="minorHAnsi" w:hAnsiTheme="minorHAnsi" w:cstheme="minorHAnsi"/>
        <w:b/>
        <w:sz w:val="24"/>
        <w:szCs w:val="24"/>
      </w:rPr>
      <w:t>DIER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65D" w:rsidRDefault="0064365D">
    <w:pPr>
      <w:tabs>
        <w:tab w:val="center" w:pos="4512"/>
        <w:tab w:val="right" w:pos="9025"/>
      </w:tabs>
      <w:suppressAutoHyphens/>
      <w:rPr>
        <w:rFonts w:ascii="Bookman" w:hAnsi="Bookman"/>
        <w:spacing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BA5"/>
    <w:multiLevelType w:val="hybridMultilevel"/>
    <w:tmpl w:val="8E8E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9C5260"/>
    <w:multiLevelType w:val="hybridMultilevel"/>
    <w:tmpl w:val="04385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AB1098"/>
    <w:multiLevelType w:val="hybridMultilevel"/>
    <w:tmpl w:val="8084D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9B7263"/>
    <w:multiLevelType w:val="hybridMultilevel"/>
    <w:tmpl w:val="0AA22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97FCF"/>
    <w:multiLevelType w:val="hybridMultilevel"/>
    <w:tmpl w:val="E82A3CD2"/>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5">
    <w:nsid w:val="0A4E0768"/>
    <w:multiLevelType w:val="hybridMultilevel"/>
    <w:tmpl w:val="8828E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6B4329"/>
    <w:multiLevelType w:val="hybridMultilevel"/>
    <w:tmpl w:val="5B1EF4D6"/>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nsid w:val="1BD91A24"/>
    <w:multiLevelType w:val="hybridMultilevel"/>
    <w:tmpl w:val="2F68F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1C7782"/>
    <w:multiLevelType w:val="hybridMultilevel"/>
    <w:tmpl w:val="EFB0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6B1D83"/>
    <w:multiLevelType w:val="hybridMultilevel"/>
    <w:tmpl w:val="75D0092C"/>
    <w:lvl w:ilvl="0" w:tplc="7BC6E39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23C74DD2"/>
    <w:multiLevelType w:val="hybridMultilevel"/>
    <w:tmpl w:val="75D4C11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27837BA9"/>
    <w:multiLevelType w:val="hybridMultilevel"/>
    <w:tmpl w:val="CB86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F64700"/>
    <w:multiLevelType w:val="hybridMultilevel"/>
    <w:tmpl w:val="A982532C"/>
    <w:lvl w:ilvl="0" w:tplc="D4A2F0C0">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88136D"/>
    <w:multiLevelType w:val="hybridMultilevel"/>
    <w:tmpl w:val="EC4E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FB4F0F"/>
    <w:multiLevelType w:val="hybridMultilevel"/>
    <w:tmpl w:val="88523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92E0BEE"/>
    <w:multiLevelType w:val="hybridMultilevel"/>
    <w:tmpl w:val="9E08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A2E608E"/>
    <w:multiLevelType w:val="hybridMultilevel"/>
    <w:tmpl w:val="9C387972"/>
    <w:lvl w:ilvl="0" w:tplc="47002AE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B5525A5"/>
    <w:multiLevelType w:val="hybridMultilevel"/>
    <w:tmpl w:val="A65ED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2F62DD"/>
    <w:multiLevelType w:val="hybridMultilevel"/>
    <w:tmpl w:val="FAD41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BD00FE"/>
    <w:multiLevelType w:val="hybridMultilevel"/>
    <w:tmpl w:val="18340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B1E"/>
    <w:multiLevelType w:val="hybridMultilevel"/>
    <w:tmpl w:val="A6663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E72F97"/>
    <w:multiLevelType w:val="hybridMultilevel"/>
    <w:tmpl w:val="CED0B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2B97B50"/>
    <w:multiLevelType w:val="hybridMultilevel"/>
    <w:tmpl w:val="E8744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585263"/>
    <w:multiLevelType w:val="hybridMultilevel"/>
    <w:tmpl w:val="5E6CD510"/>
    <w:lvl w:ilvl="0" w:tplc="950C6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4370FC"/>
    <w:multiLevelType w:val="hybridMultilevel"/>
    <w:tmpl w:val="7CE6FD84"/>
    <w:lvl w:ilvl="0" w:tplc="0E1CC59C">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50B03401"/>
    <w:multiLevelType w:val="hybridMultilevel"/>
    <w:tmpl w:val="74EAAF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717AE4"/>
    <w:multiLevelType w:val="hybridMultilevel"/>
    <w:tmpl w:val="B65C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1F0759"/>
    <w:multiLevelType w:val="hybridMultilevel"/>
    <w:tmpl w:val="4894B66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nsid w:val="563F77F7"/>
    <w:multiLevelType w:val="hybridMultilevel"/>
    <w:tmpl w:val="2870D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B6166F2"/>
    <w:multiLevelType w:val="hybridMultilevel"/>
    <w:tmpl w:val="5F2E004C"/>
    <w:lvl w:ilvl="0" w:tplc="689E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4E5CDD"/>
    <w:multiLevelType w:val="hybridMultilevel"/>
    <w:tmpl w:val="E226897A"/>
    <w:lvl w:ilvl="0" w:tplc="C6EE0CF2">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D637455"/>
    <w:multiLevelType w:val="hybridMultilevel"/>
    <w:tmpl w:val="7BC49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EDE283F"/>
    <w:multiLevelType w:val="hybridMultilevel"/>
    <w:tmpl w:val="83BE9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FA8695E"/>
    <w:multiLevelType w:val="hybridMultilevel"/>
    <w:tmpl w:val="E998F716"/>
    <w:lvl w:ilvl="0" w:tplc="819260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12F16A7"/>
    <w:multiLevelType w:val="hybridMultilevel"/>
    <w:tmpl w:val="AECEB6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A303F0"/>
    <w:multiLevelType w:val="hybridMultilevel"/>
    <w:tmpl w:val="E8D24D34"/>
    <w:lvl w:ilvl="0" w:tplc="454A967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D3140A7"/>
    <w:multiLevelType w:val="singleLevel"/>
    <w:tmpl w:val="F9A83742"/>
    <w:lvl w:ilvl="0">
      <w:start w:val="1"/>
      <w:numFmt w:val="lowerLetter"/>
      <w:lvlText w:val="(%1)"/>
      <w:legacy w:legacy="1" w:legacySpace="0" w:legacyIndent="397"/>
      <w:lvlJc w:val="left"/>
      <w:pPr>
        <w:ind w:left="397" w:hanging="397"/>
      </w:pPr>
    </w:lvl>
  </w:abstractNum>
  <w:abstractNum w:abstractNumId="37">
    <w:nsid w:val="6DF10237"/>
    <w:multiLevelType w:val="hybridMultilevel"/>
    <w:tmpl w:val="39FCE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70AC3C85"/>
    <w:multiLevelType w:val="hybridMultilevel"/>
    <w:tmpl w:val="EE68CBB8"/>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B87E9D"/>
    <w:multiLevelType w:val="hybridMultilevel"/>
    <w:tmpl w:val="9E12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60F6DB5"/>
    <w:multiLevelType w:val="hybridMultilevel"/>
    <w:tmpl w:val="BC8AA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722135E"/>
    <w:multiLevelType w:val="hybridMultilevel"/>
    <w:tmpl w:val="ED4AD4B8"/>
    <w:lvl w:ilvl="0" w:tplc="59F811C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763954"/>
    <w:multiLevelType w:val="hybridMultilevel"/>
    <w:tmpl w:val="E48428E2"/>
    <w:lvl w:ilvl="0" w:tplc="B3B0F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334FF4"/>
    <w:multiLevelType w:val="hybridMultilevel"/>
    <w:tmpl w:val="02C0C9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E8B7CB9"/>
    <w:multiLevelType w:val="hybridMultilevel"/>
    <w:tmpl w:val="A1C6C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34"/>
  </w:num>
  <w:num w:numId="4">
    <w:abstractNumId w:val="38"/>
  </w:num>
  <w:num w:numId="5">
    <w:abstractNumId w:val="19"/>
  </w:num>
  <w:num w:numId="6">
    <w:abstractNumId w:val="41"/>
  </w:num>
  <w:num w:numId="7">
    <w:abstractNumId w:val="24"/>
  </w:num>
  <w:num w:numId="8">
    <w:abstractNumId w:val="29"/>
  </w:num>
  <w:num w:numId="9">
    <w:abstractNumId w:val="9"/>
  </w:num>
  <w:num w:numId="10">
    <w:abstractNumId w:val="23"/>
  </w:num>
  <w:num w:numId="11">
    <w:abstractNumId w:val="16"/>
  </w:num>
  <w:num w:numId="12">
    <w:abstractNumId w:val="42"/>
  </w:num>
  <w:num w:numId="13">
    <w:abstractNumId w:val="8"/>
  </w:num>
  <w:num w:numId="14">
    <w:abstractNumId w:val="11"/>
  </w:num>
  <w:num w:numId="15">
    <w:abstractNumId w:val="15"/>
  </w:num>
  <w:num w:numId="16">
    <w:abstractNumId w:val="28"/>
  </w:num>
  <w:num w:numId="17">
    <w:abstractNumId w:val="12"/>
  </w:num>
  <w:num w:numId="18">
    <w:abstractNumId w:val="7"/>
  </w:num>
  <w:num w:numId="19">
    <w:abstractNumId w:val="33"/>
  </w:num>
  <w:num w:numId="20">
    <w:abstractNumId w:val="18"/>
  </w:num>
  <w:num w:numId="21">
    <w:abstractNumId w:val="6"/>
  </w:num>
  <w:num w:numId="22">
    <w:abstractNumId w:val="39"/>
  </w:num>
  <w:num w:numId="23">
    <w:abstractNumId w:val="37"/>
  </w:num>
  <w:num w:numId="24">
    <w:abstractNumId w:val="0"/>
  </w:num>
  <w:num w:numId="25">
    <w:abstractNumId w:val="5"/>
  </w:num>
  <w:num w:numId="26">
    <w:abstractNumId w:val="30"/>
  </w:num>
  <w:num w:numId="27">
    <w:abstractNumId w:val="40"/>
  </w:num>
  <w:num w:numId="28">
    <w:abstractNumId w:val="17"/>
  </w:num>
  <w:num w:numId="29">
    <w:abstractNumId w:val="43"/>
  </w:num>
  <w:num w:numId="30">
    <w:abstractNumId w:val="35"/>
  </w:num>
  <w:num w:numId="31">
    <w:abstractNumId w:val="2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3"/>
  </w:num>
  <w:num w:numId="35">
    <w:abstractNumId w:val="1"/>
  </w:num>
  <w:num w:numId="36">
    <w:abstractNumId w:val="4"/>
  </w:num>
  <w:num w:numId="37">
    <w:abstractNumId w:val="20"/>
  </w:num>
  <w:num w:numId="38">
    <w:abstractNumId w:val="14"/>
  </w:num>
  <w:num w:numId="39">
    <w:abstractNumId w:val="31"/>
  </w:num>
  <w:num w:numId="40">
    <w:abstractNumId w:val="32"/>
  </w:num>
  <w:num w:numId="41">
    <w:abstractNumId w:val="22"/>
  </w:num>
  <w:num w:numId="42">
    <w:abstractNumId w:val="2"/>
  </w:num>
  <w:num w:numId="43">
    <w:abstractNumId w:val="3"/>
  </w:num>
  <w:num w:numId="44">
    <w:abstractNumId w:val="26"/>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cumentProtection w:edit="readOnly" w:enforcement="1" w:cryptProviderType="rsaFull" w:cryptAlgorithmClass="hash" w:cryptAlgorithmType="typeAny" w:cryptAlgorithmSid="4" w:cryptSpinCount="100000" w:hash="vHQaenMt5AuTOq/2ihX5Yxc7YGk=" w:salt="e/MHsdMKZzOCTBYz8tEhnA=="/>
  <w:defaultTabStop w:val="720"/>
  <w:hyphenationZone w:val="916"/>
  <w:doNotHyphenateCaps/>
  <w:drawingGridHorizontalSpacing w:val="100"/>
  <w:displayHorizontalDrawingGridEvery w:val="0"/>
  <w:displayVerticalDrawingGridEvery w:val="0"/>
  <w:doNotShadeFormData/>
  <w:noPunctuationKerning/>
  <w:characterSpacingControl w:val="doNotCompress"/>
  <w:hdrShapeDefaults>
    <o:shapedefaults v:ext="edit" spidmax="2066"/>
    <o:shapelayout v:ext="edit">
      <o:idmap v:ext="edit" data="2"/>
    </o:shapelayout>
  </w:hdrShapeDefaults>
  <w:footnotePr>
    <w:footnote w:id="-1"/>
    <w:footnote w:id="0"/>
  </w:footnotePr>
  <w:endnotePr>
    <w:numFmt w:val="decimal"/>
    <w:endnote w:id="-1"/>
    <w:endnote w:id="0"/>
    <w:endnote w:id="1"/>
  </w:endnotePr>
  <w:compat/>
  <w:rsids>
    <w:rsidRoot w:val="004676A3"/>
    <w:rsid w:val="00000597"/>
    <w:rsid w:val="00004101"/>
    <w:rsid w:val="00004231"/>
    <w:rsid w:val="000072D5"/>
    <w:rsid w:val="00010106"/>
    <w:rsid w:val="0001681B"/>
    <w:rsid w:val="000177CE"/>
    <w:rsid w:val="000211FA"/>
    <w:rsid w:val="00024FC6"/>
    <w:rsid w:val="00026328"/>
    <w:rsid w:val="00026BAA"/>
    <w:rsid w:val="00027005"/>
    <w:rsid w:val="00030DCF"/>
    <w:rsid w:val="000330B6"/>
    <w:rsid w:val="00036830"/>
    <w:rsid w:val="00042207"/>
    <w:rsid w:val="00045753"/>
    <w:rsid w:val="00052380"/>
    <w:rsid w:val="00064A1E"/>
    <w:rsid w:val="000667C3"/>
    <w:rsid w:val="00070333"/>
    <w:rsid w:val="00071751"/>
    <w:rsid w:val="00075F07"/>
    <w:rsid w:val="00083511"/>
    <w:rsid w:val="00085345"/>
    <w:rsid w:val="000871E2"/>
    <w:rsid w:val="000A270C"/>
    <w:rsid w:val="000A3C9B"/>
    <w:rsid w:val="000A4F40"/>
    <w:rsid w:val="000B126D"/>
    <w:rsid w:val="000B53B3"/>
    <w:rsid w:val="000C1830"/>
    <w:rsid w:val="000D5B0A"/>
    <w:rsid w:val="000E0E25"/>
    <w:rsid w:val="000E2837"/>
    <w:rsid w:val="000E38D9"/>
    <w:rsid w:val="000E4742"/>
    <w:rsid w:val="000E4E4B"/>
    <w:rsid w:val="000F1322"/>
    <w:rsid w:val="000F58AE"/>
    <w:rsid w:val="00110B79"/>
    <w:rsid w:val="00110BFB"/>
    <w:rsid w:val="001134A4"/>
    <w:rsid w:val="001240AC"/>
    <w:rsid w:val="001300EB"/>
    <w:rsid w:val="001304D8"/>
    <w:rsid w:val="001432A1"/>
    <w:rsid w:val="00143FA2"/>
    <w:rsid w:val="00144AFA"/>
    <w:rsid w:val="00147369"/>
    <w:rsid w:val="001477B6"/>
    <w:rsid w:val="0015396D"/>
    <w:rsid w:val="00161027"/>
    <w:rsid w:val="001708C9"/>
    <w:rsid w:val="00171F6A"/>
    <w:rsid w:val="00172188"/>
    <w:rsid w:val="00187418"/>
    <w:rsid w:val="00187960"/>
    <w:rsid w:val="00191387"/>
    <w:rsid w:val="001918FA"/>
    <w:rsid w:val="0019489A"/>
    <w:rsid w:val="00196A8F"/>
    <w:rsid w:val="001A23A1"/>
    <w:rsid w:val="001A3FD5"/>
    <w:rsid w:val="001A51B6"/>
    <w:rsid w:val="001C0DAF"/>
    <w:rsid w:val="001C1497"/>
    <w:rsid w:val="001D61B4"/>
    <w:rsid w:val="001E0A85"/>
    <w:rsid w:val="001E0D13"/>
    <w:rsid w:val="001E2707"/>
    <w:rsid w:val="001E5254"/>
    <w:rsid w:val="001E6DE0"/>
    <w:rsid w:val="001F0A79"/>
    <w:rsid w:val="001F59AB"/>
    <w:rsid w:val="001F6A7B"/>
    <w:rsid w:val="00200377"/>
    <w:rsid w:val="0021433C"/>
    <w:rsid w:val="00215A64"/>
    <w:rsid w:val="00230013"/>
    <w:rsid w:val="00231DF4"/>
    <w:rsid w:val="00234DCA"/>
    <w:rsid w:val="0024098F"/>
    <w:rsid w:val="002456EE"/>
    <w:rsid w:val="00255EAF"/>
    <w:rsid w:val="00264EF8"/>
    <w:rsid w:val="00267B94"/>
    <w:rsid w:val="00270D5E"/>
    <w:rsid w:val="00274517"/>
    <w:rsid w:val="0028241C"/>
    <w:rsid w:val="00290630"/>
    <w:rsid w:val="00292D20"/>
    <w:rsid w:val="00292F20"/>
    <w:rsid w:val="002A0C44"/>
    <w:rsid w:val="002A3AFE"/>
    <w:rsid w:val="002A4FB8"/>
    <w:rsid w:val="002A58F4"/>
    <w:rsid w:val="002A7147"/>
    <w:rsid w:val="002A7A87"/>
    <w:rsid w:val="002B3833"/>
    <w:rsid w:val="002C1398"/>
    <w:rsid w:val="002C2697"/>
    <w:rsid w:val="002C31C0"/>
    <w:rsid w:val="002D3520"/>
    <w:rsid w:val="002D5A11"/>
    <w:rsid w:val="002D6CF8"/>
    <w:rsid w:val="002E5CDE"/>
    <w:rsid w:val="002F5A39"/>
    <w:rsid w:val="002F6D81"/>
    <w:rsid w:val="003037D0"/>
    <w:rsid w:val="003212A6"/>
    <w:rsid w:val="00325FFF"/>
    <w:rsid w:val="0033168E"/>
    <w:rsid w:val="00335363"/>
    <w:rsid w:val="00342377"/>
    <w:rsid w:val="003547FC"/>
    <w:rsid w:val="00361D12"/>
    <w:rsid w:val="0037207F"/>
    <w:rsid w:val="00381CC0"/>
    <w:rsid w:val="00382E2A"/>
    <w:rsid w:val="003A19F5"/>
    <w:rsid w:val="003A1B90"/>
    <w:rsid w:val="003B2899"/>
    <w:rsid w:val="003C04B5"/>
    <w:rsid w:val="003C1F2C"/>
    <w:rsid w:val="003C7297"/>
    <w:rsid w:val="003D6E62"/>
    <w:rsid w:val="003E51EB"/>
    <w:rsid w:val="003E6FD1"/>
    <w:rsid w:val="003F0039"/>
    <w:rsid w:val="00407950"/>
    <w:rsid w:val="004331A1"/>
    <w:rsid w:val="00436D83"/>
    <w:rsid w:val="004428E1"/>
    <w:rsid w:val="00442BEE"/>
    <w:rsid w:val="0044571C"/>
    <w:rsid w:val="004461D9"/>
    <w:rsid w:val="00446E59"/>
    <w:rsid w:val="0044709A"/>
    <w:rsid w:val="004676A3"/>
    <w:rsid w:val="00467F1E"/>
    <w:rsid w:val="00480275"/>
    <w:rsid w:val="00482695"/>
    <w:rsid w:val="0048380D"/>
    <w:rsid w:val="004855A3"/>
    <w:rsid w:val="004951FF"/>
    <w:rsid w:val="00496EC8"/>
    <w:rsid w:val="004A31BE"/>
    <w:rsid w:val="004B54F7"/>
    <w:rsid w:val="004C2647"/>
    <w:rsid w:val="004C2AD1"/>
    <w:rsid w:val="004D0373"/>
    <w:rsid w:val="004D0E79"/>
    <w:rsid w:val="004D286B"/>
    <w:rsid w:val="004D4533"/>
    <w:rsid w:val="004E0D8C"/>
    <w:rsid w:val="004E2E95"/>
    <w:rsid w:val="004E5859"/>
    <w:rsid w:val="004E790B"/>
    <w:rsid w:val="004F04A2"/>
    <w:rsid w:val="00502590"/>
    <w:rsid w:val="00502A23"/>
    <w:rsid w:val="0050470A"/>
    <w:rsid w:val="00504D18"/>
    <w:rsid w:val="0050637B"/>
    <w:rsid w:val="00507C03"/>
    <w:rsid w:val="00510E70"/>
    <w:rsid w:val="00512E4B"/>
    <w:rsid w:val="005137C0"/>
    <w:rsid w:val="0052459D"/>
    <w:rsid w:val="005324ED"/>
    <w:rsid w:val="00535236"/>
    <w:rsid w:val="005356C3"/>
    <w:rsid w:val="0053704B"/>
    <w:rsid w:val="0053710F"/>
    <w:rsid w:val="0054119A"/>
    <w:rsid w:val="0054580D"/>
    <w:rsid w:val="00554E22"/>
    <w:rsid w:val="00554EBE"/>
    <w:rsid w:val="00572ED2"/>
    <w:rsid w:val="0057345A"/>
    <w:rsid w:val="00582060"/>
    <w:rsid w:val="00585492"/>
    <w:rsid w:val="005874A4"/>
    <w:rsid w:val="00595B9E"/>
    <w:rsid w:val="005970FC"/>
    <w:rsid w:val="005A2E29"/>
    <w:rsid w:val="005B757C"/>
    <w:rsid w:val="005C01DE"/>
    <w:rsid w:val="005C0BF5"/>
    <w:rsid w:val="005C341C"/>
    <w:rsid w:val="005C47B1"/>
    <w:rsid w:val="005C65E1"/>
    <w:rsid w:val="005D3508"/>
    <w:rsid w:val="005E398B"/>
    <w:rsid w:val="005E3A98"/>
    <w:rsid w:val="005E5D66"/>
    <w:rsid w:val="005F55B5"/>
    <w:rsid w:val="006022F0"/>
    <w:rsid w:val="00612634"/>
    <w:rsid w:val="00613FDA"/>
    <w:rsid w:val="006157A5"/>
    <w:rsid w:val="0061759D"/>
    <w:rsid w:val="00621E8E"/>
    <w:rsid w:val="00623CDA"/>
    <w:rsid w:val="00624D75"/>
    <w:rsid w:val="006264BD"/>
    <w:rsid w:val="00627B0B"/>
    <w:rsid w:val="00633C49"/>
    <w:rsid w:val="0063473D"/>
    <w:rsid w:val="0063672E"/>
    <w:rsid w:val="0064365D"/>
    <w:rsid w:val="00647FC3"/>
    <w:rsid w:val="00652AD6"/>
    <w:rsid w:val="006576BC"/>
    <w:rsid w:val="006601AC"/>
    <w:rsid w:val="00661439"/>
    <w:rsid w:val="00666D5B"/>
    <w:rsid w:val="0067095E"/>
    <w:rsid w:val="00670BCB"/>
    <w:rsid w:val="0067141A"/>
    <w:rsid w:val="006720D2"/>
    <w:rsid w:val="0067272A"/>
    <w:rsid w:val="006770FD"/>
    <w:rsid w:val="00680348"/>
    <w:rsid w:val="00683E54"/>
    <w:rsid w:val="00684747"/>
    <w:rsid w:val="00690B3F"/>
    <w:rsid w:val="00690BB4"/>
    <w:rsid w:val="00691365"/>
    <w:rsid w:val="00697DB9"/>
    <w:rsid w:val="006A214C"/>
    <w:rsid w:val="006A27C9"/>
    <w:rsid w:val="006A3CBD"/>
    <w:rsid w:val="006A5577"/>
    <w:rsid w:val="006B1113"/>
    <w:rsid w:val="006B2543"/>
    <w:rsid w:val="006B4257"/>
    <w:rsid w:val="006B49FC"/>
    <w:rsid w:val="006B599B"/>
    <w:rsid w:val="006B650F"/>
    <w:rsid w:val="006C67A3"/>
    <w:rsid w:val="006D2AA6"/>
    <w:rsid w:val="006D5C35"/>
    <w:rsid w:val="006E6661"/>
    <w:rsid w:val="006F0D0F"/>
    <w:rsid w:val="006F48FD"/>
    <w:rsid w:val="006F59CE"/>
    <w:rsid w:val="006F7A59"/>
    <w:rsid w:val="006F7F51"/>
    <w:rsid w:val="007019E9"/>
    <w:rsid w:val="0070685C"/>
    <w:rsid w:val="007156C7"/>
    <w:rsid w:val="00722F1B"/>
    <w:rsid w:val="00724FBA"/>
    <w:rsid w:val="00725D30"/>
    <w:rsid w:val="00731E77"/>
    <w:rsid w:val="00732827"/>
    <w:rsid w:val="00740952"/>
    <w:rsid w:val="00744FD7"/>
    <w:rsid w:val="007549D7"/>
    <w:rsid w:val="00754D81"/>
    <w:rsid w:val="00762984"/>
    <w:rsid w:val="00766232"/>
    <w:rsid w:val="0077792B"/>
    <w:rsid w:val="007942E7"/>
    <w:rsid w:val="00796295"/>
    <w:rsid w:val="007A2B72"/>
    <w:rsid w:val="007B53AF"/>
    <w:rsid w:val="007C077F"/>
    <w:rsid w:val="007C67B3"/>
    <w:rsid w:val="007C7712"/>
    <w:rsid w:val="007D6FEE"/>
    <w:rsid w:val="007D7111"/>
    <w:rsid w:val="008064AC"/>
    <w:rsid w:val="00810649"/>
    <w:rsid w:val="00814294"/>
    <w:rsid w:val="0081447F"/>
    <w:rsid w:val="00830148"/>
    <w:rsid w:val="00835C9A"/>
    <w:rsid w:val="00836B1B"/>
    <w:rsid w:val="00836F7D"/>
    <w:rsid w:val="008445DF"/>
    <w:rsid w:val="00851B4A"/>
    <w:rsid w:val="008524C7"/>
    <w:rsid w:val="00862A13"/>
    <w:rsid w:val="00865B86"/>
    <w:rsid w:val="0088080D"/>
    <w:rsid w:val="008809D6"/>
    <w:rsid w:val="00883CC5"/>
    <w:rsid w:val="0089400B"/>
    <w:rsid w:val="008944FA"/>
    <w:rsid w:val="008965D3"/>
    <w:rsid w:val="008A2CCA"/>
    <w:rsid w:val="008C5A70"/>
    <w:rsid w:val="008C739E"/>
    <w:rsid w:val="008E37DC"/>
    <w:rsid w:val="008E44D1"/>
    <w:rsid w:val="008F222C"/>
    <w:rsid w:val="008F3F87"/>
    <w:rsid w:val="008F61EC"/>
    <w:rsid w:val="008F7BC6"/>
    <w:rsid w:val="0090337E"/>
    <w:rsid w:val="00903B67"/>
    <w:rsid w:val="00912A7A"/>
    <w:rsid w:val="00921721"/>
    <w:rsid w:val="009264A5"/>
    <w:rsid w:val="00930619"/>
    <w:rsid w:val="00930EAB"/>
    <w:rsid w:val="009314D2"/>
    <w:rsid w:val="00931669"/>
    <w:rsid w:val="00932103"/>
    <w:rsid w:val="00932BCD"/>
    <w:rsid w:val="0093684E"/>
    <w:rsid w:val="00940BA6"/>
    <w:rsid w:val="0094414B"/>
    <w:rsid w:val="00945B01"/>
    <w:rsid w:val="009504D6"/>
    <w:rsid w:val="00952A50"/>
    <w:rsid w:val="00956AAA"/>
    <w:rsid w:val="00956D3D"/>
    <w:rsid w:val="00956D99"/>
    <w:rsid w:val="00963043"/>
    <w:rsid w:val="0096458C"/>
    <w:rsid w:val="00971DE1"/>
    <w:rsid w:val="00973550"/>
    <w:rsid w:val="009747F0"/>
    <w:rsid w:val="0097486B"/>
    <w:rsid w:val="00977A66"/>
    <w:rsid w:val="009817F7"/>
    <w:rsid w:val="009852B0"/>
    <w:rsid w:val="00992417"/>
    <w:rsid w:val="009935B9"/>
    <w:rsid w:val="009A0D9D"/>
    <w:rsid w:val="009A18BC"/>
    <w:rsid w:val="009A40C9"/>
    <w:rsid w:val="009A7451"/>
    <w:rsid w:val="009B3D24"/>
    <w:rsid w:val="009B411B"/>
    <w:rsid w:val="009B514C"/>
    <w:rsid w:val="009C4F6C"/>
    <w:rsid w:val="009E00CE"/>
    <w:rsid w:val="009E12C4"/>
    <w:rsid w:val="009E1326"/>
    <w:rsid w:val="009E134B"/>
    <w:rsid w:val="009E3936"/>
    <w:rsid w:val="009E67E8"/>
    <w:rsid w:val="009F026B"/>
    <w:rsid w:val="009F198A"/>
    <w:rsid w:val="009F7C46"/>
    <w:rsid w:val="00A005E9"/>
    <w:rsid w:val="00A03738"/>
    <w:rsid w:val="00A30A22"/>
    <w:rsid w:val="00A3308C"/>
    <w:rsid w:val="00A351F2"/>
    <w:rsid w:val="00A41491"/>
    <w:rsid w:val="00A42A40"/>
    <w:rsid w:val="00A44F8F"/>
    <w:rsid w:val="00A57859"/>
    <w:rsid w:val="00A57FAE"/>
    <w:rsid w:val="00A64160"/>
    <w:rsid w:val="00A76D9F"/>
    <w:rsid w:val="00A82F7C"/>
    <w:rsid w:val="00A849BD"/>
    <w:rsid w:val="00A8568A"/>
    <w:rsid w:val="00A85726"/>
    <w:rsid w:val="00AA5405"/>
    <w:rsid w:val="00AA5FB9"/>
    <w:rsid w:val="00AA7B70"/>
    <w:rsid w:val="00AB12E5"/>
    <w:rsid w:val="00AB511E"/>
    <w:rsid w:val="00AC02D3"/>
    <w:rsid w:val="00AD13A9"/>
    <w:rsid w:val="00AD15B3"/>
    <w:rsid w:val="00AD1D5C"/>
    <w:rsid w:val="00AD6981"/>
    <w:rsid w:val="00AE191B"/>
    <w:rsid w:val="00AE261B"/>
    <w:rsid w:val="00AE514B"/>
    <w:rsid w:val="00AF6DB6"/>
    <w:rsid w:val="00B02B13"/>
    <w:rsid w:val="00B037BF"/>
    <w:rsid w:val="00B07A60"/>
    <w:rsid w:val="00B10C93"/>
    <w:rsid w:val="00B15C85"/>
    <w:rsid w:val="00B20DC2"/>
    <w:rsid w:val="00B20E12"/>
    <w:rsid w:val="00B301DB"/>
    <w:rsid w:val="00B41444"/>
    <w:rsid w:val="00B41C26"/>
    <w:rsid w:val="00B531D2"/>
    <w:rsid w:val="00B572AA"/>
    <w:rsid w:val="00B573EE"/>
    <w:rsid w:val="00B61407"/>
    <w:rsid w:val="00B6551F"/>
    <w:rsid w:val="00B66233"/>
    <w:rsid w:val="00B860A6"/>
    <w:rsid w:val="00B94062"/>
    <w:rsid w:val="00B9525A"/>
    <w:rsid w:val="00BA5F48"/>
    <w:rsid w:val="00BB5C8B"/>
    <w:rsid w:val="00BC24F0"/>
    <w:rsid w:val="00BC5378"/>
    <w:rsid w:val="00BC7F5A"/>
    <w:rsid w:val="00BD11C9"/>
    <w:rsid w:val="00BE18DA"/>
    <w:rsid w:val="00BE4241"/>
    <w:rsid w:val="00BE6ED2"/>
    <w:rsid w:val="00BF14AB"/>
    <w:rsid w:val="00BF216F"/>
    <w:rsid w:val="00BF63B0"/>
    <w:rsid w:val="00BF69BA"/>
    <w:rsid w:val="00BF6ADC"/>
    <w:rsid w:val="00BF7D08"/>
    <w:rsid w:val="00C00752"/>
    <w:rsid w:val="00C02115"/>
    <w:rsid w:val="00C130E2"/>
    <w:rsid w:val="00C21A7E"/>
    <w:rsid w:val="00C23666"/>
    <w:rsid w:val="00C27166"/>
    <w:rsid w:val="00C37D29"/>
    <w:rsid w:val="00C4450B"/>
    <w:rsid w:val="00C45653"/>
    <w:rsid w:val="00C508D8"/>
    <w:rsid w:val="00C56FA4"/>
    <w:rsid w:val="00C66528"/>
    <w:rsid w:val="00C7047D"/>
    <w:rsid w:val="00C71B04"/>
    <w:rsid w:val="00C73BE6"/>
    <w:rsid w:val="00C80511"/>
    <w:rsid w:val="00C80A96"/>
    <w:rsid w:val="00C821D8"/>
    <w:rsid w:val="00C845CC"/>
    <w:rsid w:val="00C90A46"/>
    <w:rsid w:val="00C9555E"/>
    <w:rsid w:val="00C973C9"/>
    <w:rsid w:val="00CA39D1"/>
    <w:rsid w:val="00CA59B0"/>
    <w:rsid w:val="00CA7F0B"/>
    <w:rsid w:val="00CB04D8"/>
    <w:rsid w:val="00CC2069"/>
    <w:rsid w:val="00CC231A"/>
    <w:rsid w:val="00CD4FB6"/>
    <w:rsid w:val="00CE3FCF"/>
    <w:rsid w:val="00CE625E"/>
    <w:rsid w:val="00CF46C8"/>
    <w:rsid w:val="00D0078E"/>
    <w:rsid w:val="00D0232A"/>
    <w:rsid w:val="00D041B4"/>
    <w:rsid w:val="00D079BF"/>
    <w:rsid w:val="00D121D7"/>
    <w:rsid w:val="00D125D6"/>
    <w:rsid w:val="00D12861"/>
    <w:rsid w:val="00D1382E"/>
    <w:rsid w:val="00D32118"/>
    <w:rsid w:val="00D32AE1"/>
    <w:rsid w:val="00D3507B"/>
    <w:rsid w:val="00D42447"/>
    <w:rsid w:val="00D43F78"/>
    <w:rsid w:val="00D46222"/>
    <w:rsid w:val="00D46292"/>
    <w:rsid w:val="00D50BC5"/>
    <w:rsid w:val="00D70F20"/>
    <w:rsid w:val="00D74926"/>
    <w:rsid w:val="00D813DB"/>
    <w:rsid w:val="00D83CB5"/>
    <w:rsid w:val="00D84611"/>
    <w:rsid w:val="00D84E16"/>
    <w:rsid w:val="00D86BE7"/>
    <w:rsid w:val="00DA2370"/>
    <w:rsid w:val="00DA47F2"/>
    <w:rsid w:val="00DA685C"/>
    <w:rsid w:val="00DB0598"/>
    <w:rsid w:val="00DB292C"/>
    <w:rsid w:val="00DC08D4"/>
    <w:rsid w:val="00DC3D46"/>
    <w:rsid w:val="00DC77B4"/>
    <w:rsid w:val="00DE09FD"/>
    <w:rsid w:val="00DE1074"/>
    <w:rsid w:val="00DE44B8"/>
    <w:rsid w:val="00DE547E"/>
    <w:rsid w:val="00DF007C"/>
    <w:rsid w:val="00DF07EC"/>
    <w:rsid w:val="00DF1452"/>
    <w:rsid w:val="00E01171"/>
    <w:rsid w:val="00E04DB6"/>
    <w:rsid w:val="00E107CB"/>
    <w:rsid w:val="00E10DF9"/>
    <w:rsid w:val="00E23529"/>
    <w:rsid w:val="00E317BE"/>
    <w:rsid w:val="00E331B6"/>
    <w:rsid w:val="00E34BA2"/>
    <w:rsid w:val="00E40FE4"/>
    <w:rsid w:val="00E4492D"/>
    <w:rsid w:val="00E52438"/>
    <w:rsid w:val="00E543B8"/>
    <w:rsid w:val="00E54CFA"/>
    <w:rsid w:val="00E55006"/>
    <w:rsid w:val="00E5555F"/>
    <w:rsid w:val="00E56EFE"/>
    <w:rsid w:val="00E5707E"/>
    <w:rsid w:val="00E764A3"/>
    <w:rsid w:val="00E8086A"/>
    <w:rsid w:val="00E93E90"/>
    <w:rsid w:val="00EA2E1F"/>
    <w:rsid w:val="00EA3EBE"/>
    <w:rsid w:val="00EB05D0"/>
    <w:rsid w:val="00EB06B6"/>
    <w:rsid w:val="00EB542B"/>
    <w:rsid w:val="00EB5A91"/>
    <w:rsid w:val="00EB6083"/>
    <w:rsid w:val="00EB7723"/>
    <w:rsid w:val="00EC1228"/>
    <w:rsid w:val="00EC50F2"/>
    <w:rsid w:val="00EC5A7E"/>
    <w:rsid w:val="00EE427D"/>
    <w:rsid w:val="00EE5628"/>
    <w:rsid w:val="00EF4861"/>
    <w:rsid w:val="00F01162"/>
    <w:rsid w:val="00F01E24"/>
    <w:rsid w:val="00F07C1F"/>
    <w:rsid w:val="00F07F43"/>
    <w:rsid w:val="00F17D7F"/>
    <w:rsid w:val="00F2076D"/>
    <w:rsid w:val="00F21BEA"/>
    <w:rsid w:val="00F26A91"/>
    <w:rsid w:val="00F34B41"/>
    <w:rsid w:val="00F3724E"/>
    <w:rsid w:val="00F37269"/>
    <w:rsid w:val="00F4014F"/>
    <w:rsid w:val="00F413B6"/>
    <w:rsid w:val="00F4350B"/>
    <w:rsid w:val="00F442C3"/>
    <w:rsid w:val="00F50B7F"/>
    <w:rsid w:val="00F578C8"/>
    <w:rsid w:val="00F61493"/>
    <w:rsid w:val="00F61D78"/>
    <w:rsid w:val="00F6443B"/>
    <w:rsid w:val="00F65D7B"/>
    <w:rsid w:val="00F66AAD"/>
    <w:rsid w:val="00F84272"/>
    <w:rsid w:val="00F853E3"/>
    <w:rsid w:val="00F9408E"/>
    <w:rsid w:val="00FB00F4"/>
    <w:rsid w:val="00FB1C95"/>
    <w:rsid w:val="00FB319C"/>
    <w:rsid w:val="00FB31BE"/>
    <w:rsid w:val="00FB3243"/>
    <w:rsid w:val="00FC2E7F"/>
    <w:rsid w:val="00FD1B92"/>
    <w:rsid w:val="00FD4814"/>
    <w:rsid w:val="00FD7DD5"/>
    <w:rsid w:val="00FD7F17"/>
    <w:rsid w:val="00FE3961"/>
    <w:rsid w:val="00FE656E"/>
    <w:rsid w:val="00FF2937"/>
    <w:rsid w:val="00FF3066"/>
    <w:rsid w:val="00FF45C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macro"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BCD"/>
    <w:pPr>
      <w:tabs>
        <w:tab w:val="left" w:pos="567"/>
        <w:tab w:val="left" w:pos="1134"/>
      </w:tabs>
      <w:spacing w:after="60"/>
      <w:contextualSpacing/>
      <w:jc w:val="both"/>
    </w:pPr>
    <w:rPr>
      <w:rFonts w:ascii="Verdana" w:hAnsi="Verdana"/>
      <w:lang w:eastAsia="en-US"/>
    </w:rPr>
  </w:style>
  <w:style w:type="paragraph" w:styleId="Heading1">
    <w:name w:val="heading 1"/>
    <w:basedOn w:val="Normal"/>
    <w:next w:val="Normal"/>
    <w:qFormat/>
    <w:rsid w:val="00075F07"/>
    <w:pPr>
      <w:keepNext/>
      <w:suppressAutoHyphens/>
      <w:outlineLvl w:val="0"/>
    </w:pPr>
    <w:rPr>
      <w:b/>
      <w:bCs/>
      <w:caps/>
      <w:sz w:val="22"/>
    </w:rPr>
  </w:style>
  <w:style w:type="paragraph" w:styleId="Heading2">
    <w:name w:val="heading 2"/>
    <w:basedOn w:val="Normal"/>
    <w:next w:val="Normal"/>
    <w:qFormat/>
    <w:rsid w:val="00075F07"/>
    <w:pPr>
      <w:keepNext/>
      <w:outlineLvl w:val="1"/>
    </w:pPr>
    <w:rPr>
      <w:b/>
      <w:i/>
    </w:rPr>
  </w:style>
  <w:style w:type="paragraph" w:styleId="Heading3">
    <w:name w:val="heading 3"/>
    <w:basedOn w:val="Normal"/>
    <w:next w:val="Normal"/>
    <w:qFormat/>
    <w:rsid w:val="00075F07"/>
    <w:pPr>
      <w:keepNext/>
      <w:tabs>
        <w:tab w:val="left" w:pos="284"/>
        <w:tab w:val="left" w:pos="1418"/>
      </w:tabs>
      <w:outlineLvl w:val="2"/>
    </w:pPr>
    <w:rPr>
      <w:b/>
      <w:i/>
    </w:rPr>
  </w:style>
  <w:style w:type="paragraph" w:styleId="Heading4">
    <w:name w:val="heading 4"/>
    <w:basedOn w:val="Normal"/>
    <w:next w:val="Normal"/>
    <w:qFormat/>
    <w:rsid w:val="00971DE1"/>
    <w:pPr>
      <w:keepNext/>
      <w:tabs>
        <w:tab w:val="center" w:pos="4820"/>
        <w:tab w:val="center" w:pos="9356"/>
      </w:tabs>
      <w:suppressAutoHyphens/>
      <w:outlineLvl w:val="3"/>
    </w:pPr>
    <w:rPr>
      <w:b/>
    </w:rPr>
  </w:style>
  <w:style w:type="paragraph" w:styleId="Heading5">
    <w:name w:val="heading 5"/>
    <w:basedOn w:val="Normal"/>
    <w:next w:val="Normal"/>
    <w:qFormat/>
    <w:rsid w:val="00482695"/>
    <w:pPr>
      <w:keepNext/>
      <w:tabs>
        <w:tab w:val="left" w:pos="1701"/>
        <w:tab w:val="center" w:pos="8789"/>
      </w:tabs>
      <w:suppressAutoHyphens/>
      <w:outlineLvl w:val="4"/>
    </w:pPr>
    <w:rPr>
      <w:rFonts w:ascii="Arial" w:hAnsi="Arial"/>
      <w:b/>
      <w:spacing w:val="-2"/>
      <w:sz w:val="22"/>
    </w:rPr>
  </w:style>
  <w:style w:type="paragraph" w:styleId="Heading6">
    <w:name w:val="heading 6"/>
    <w:basedOn w:val="Normal"/>
    <w:next w:val="Normal"/>
    <w:qFormat/>
    <w:rsid w:val="00482695"/>
    <w:pPr>
      <w:keepNext/>
      <w:tabs>
        <w:tab w:val="left" w:pos="1080"/>
        <w:tab w:val="left" w:pos="1680"/>
        <w:tab w:val="center" w:pos="9356"/>
      </w:tabs>
      <w:suppressAutoHyphens/>
      <w:spacing w:line="360" w:lineRule="auto"/>
      <w:outlineLvl w:val="5"/>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2695"/>
  </w:style>
  <w:style w:type="character" w:styleId="EndnoteReference">
    <w:name w:val="endnote reference"/>
    <w:basedOn w:val="DefaultParagraphFont"/>
    <w:semiHidden/>
    <w:rsid w:val="00482695"/>
    <w:rPr>
      <w:vertAlign w:val="superscript"/>
    </w:rPr>
  </w:style>
  <w:style w:type="paragraph" w:styleId="FootnoteText">
    <w:name w:val="footnote text"/>
    <w:basedOn w:val="Normal"/>
    <w:semiHidden/>
    <w:rsid w:val="00482695"/>
  </w:style>
  <w:style w:type="character" w:styleId="FootnoteReference">
    <w:name w:val="footnote reference"/>
    <w:basedOn w:val="DefaultParagraphFont"/>
    <w:semiHidden/>
    <w:rsid w:val="00482695"/>
    <w:rPr>
      <w:vertAlign w:val="superscript"/>
    </w:rPr>
  </w:style>
  <w:style w:type="character" w:customStyle="1" w:styleId="Document8">
    <w:name w:val="Document 8"/>
    <w:basedOn w:val="DefaultParagraphFont"/>
    <w:rsid w:val="00482695"/>
  </w:style>
  <w:style w:type="character" w:customStyle="1" w:styleId="Document4">
    <w:name w:val="Document 4"/>
    <w:basedOn w:val="DefaultParagraphFont"/>
    <w:rsid w:val="00482695"/>
    <w:rPr>
      <w:b/>
      <w:i/>
      <w:sz w:val="24"/>
    </w:rPr>
  </w:style>
  <w:style w:type="character" w:customStyle="1" w:styleId="Document6">
    <w:name w:val="Document 6"/>
    <w:basedOn w:val="DefaultParagraphFont"/>
    <w:rsid w:val="00482695"/>
  </w:style>
  <w:style w:type="character" w:customStyle="1" w:styleId="Document5">
    <w:name w:val="Document 5"/>
    <w:basedOn w:val="DefaultParagraphFont"/>
    <w:rsid w:val="00482695"/>
  </w:style>
  <w:style w:type="character" w:customStyle="1" w:styleId="Document2">
    <w:name w:val="Document 2"/>
    <w:basedOn w:val="DefaultParagraphFont"/>
    <w:rsid w:val="00482695"/>
    <w:rPr>
      <w:rFonts w:ascii="Courier" w:hAnsi="Courier"/>
      <w:noProof w:val="0"/>
      <w:sz w:val="24"/>
      <w:lang w:val="en-US"/>
    </w:rPr>
  </w:style>
  <w:style w:type="character" w:customStyle="1" w:styleId="Document7">
    <w:name w:val="Document 7"/>
    <w:basedOn w:val="DefaultParagraphFont"/>
    <w:rsid w:val="00482695"/>
  </w:style>
  <w:style w:type="character" w:customStyle="1" w:styleId="Bibliogrphy">
    <w:name w:val="Bibliogrphy"/>
    <w:basedOn w:val="DefaultParagraphFont"/>
    <w:rsid w:val="00482695"/>
  </w:style>
  <w:style w:type="paragraph" w:customStyle="1" w:styleId="RightPar1">
    <w:name w:val="Right Par 1"/>
    <w:rsid w:val="00482695"/>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482695"/>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basedOn w:val="DefaultParagraphFont"/>
    <w:rsid w:val="00482695"/>
    <w:rPr>
      <w:rFonts w:ascii="Courier" w:hAnsi="Courier"/>
      <w:noProof w:val="0"/>
      <w:sz w:val="24"/>
      <w:lang w:val="en-US"/>
    </w:rPr>
  </w:style>
  <w:style w:type="paragraph" w:customStyle="1" w:styleId="RightPar3">
    <w:name w:val="Right Par 3"/>
    <w:rsid w:val="00482695"/>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482695"/>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48269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48269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48269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48269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482695"/>
    <w:pPr>
      <w:keepNext/>
      <w:keepLines/>
      <w:tabs>
        <w:tab w:val="left" w:pos="-720"/>
      </w:tabs>
      <w:suppressAutoHyphens/>
    </w:pPr>
    <w:rPr>
      <w:rFonts w:ascii="Courier" w:hAnsi="Courier"/>
      <w:sz w:val="24"/>
      <w:lang w:val="en-US" w:eastAsia="en-US"/>
    </w:rPr>
  </w:style>
  <w:style w:type="character" w:customStyle="1" w:styleId="TechInit">
    <w:name w:val="Tech Init"/>
    <w:basedOn w:val="DefaultParagraphFont"/>
    <w:rsid w:val="00482695"/>
    <w:rPr>
      <w:rFonts w:ascii="Courier" w:hAnsi="Courier"/>
      <w:noProof w:val="0"/>
      <w:sz w:val="24"/>
      <w:lang w:val="en-US"/>
    </w:rPr>
  </w:style>
  <w:style w:type="paragraph" w:customStyle="1" w:styleId="Technical5">
    <w:name w:val="Technical 5"/>
    <w:rsid w:val="00482695"/>
    <w:pPr>
      <w:tabs>
        <w:tab w:val="left" w:pos="-720"/>
      </w:tabs>
      <w:suppressAutoHyphens/>
      <w:ind w:firstLine="720"/>
    </w:pPr>
    <w:rPr>
      <w:rFonts w:ascii="Courier" w:hAnsi="Courier"/>
      <w:b/>
      <w:sz w:val="24"/>
      <w:lang w:val="en-US" w:eastAsia="en-US"/>
    </w:rPr>
  </w:style>
  <w:style w:type="paragraph" w:customStyle="1" w:styleId="Technical6">
    <w:name w:val="Technical 6"/>
    <w:rsid w:val="00482695"/>
    <w:pPr>
      <w:tabs>
        <w:tab w:val="left" w:pos="-720"/>
      </w:tabs>
      <w:suppressAutoHyphens/>
      <w:ind w:firstLine="720"/>
    </w:pPr>
    <w:rPr>
      <w:rFonts w:ascii="Courier" w:hAnsi="Courier"/>
      <w:b/>
      <w:sz w:val="24"/>
      <w:lang w:val="en-US" w:eastAsia="en-US"/>
    </w:rPr>
  </w:style>
  <w:style w:type="character" w:customStyle="1" w:styleId="Technical2">
    <w:name w:val="Technical 2"/>
    <w:basedOn w:val="DefaultParagraphFont"/>
    <w:rsid w:val="00482695"/>
    <w:rPr>
      <w:rFonts w:ascii="Courier" w:hAnsi="Courier"/>
      <w:noProof w:val="0"/>
      <w:sz w:val="24"/>
      <w:lang w:val="en-US"/>
    </w:rPr>
  </w:style>
  <w:style w:type="character" w:customStyle="1" w:styleId="Technical3">
    <w:name w:val="Technical 3"/>
    <w:basedOn w:val="DefaultParagraphFont"/>
    <w:rsid w:val="00482695"/>
    <w:rPr>
      <w:rFonts w:ascii="Courier" w:hAnsi="Courier"/>
      <w:noProof w:val="0"/>
      <w:sz w:val="24"/>
      <w:lang w:val="en-US"/>
    </w:rPr>
  </w:style>
  <w:style w:type="paragraph" w:customStyle="1" w:styleId="Technical4">
    <w:name w:val="Technical 4"/>
    <w:rsid w:val="00482695"/>
    <w:pPr>
      <w:tabs>
        <w:tab w:val="left" w:pos="-720"/>
      </w:tabs>
      <w:suppressAutoHyphens/>
    </w:pPr>
    <w:rPr>
      <w:rFonts w:ascii="Courier" w:hAnsi="Courier"/>
      <w:b/>
      <w:sz w:val="24"/>
      <w:lang w:val="en-US" w:eastAsia="en-US"/>
    </w:rPr>
  </w:style>
  <w:style w:type="character" w:customStyle="1" w:styleId="Technical1">
    <w:name w:val="Technical 1"/>
    <w:basedOn w:val="DefaultParagraphFont"/>
    <w:rsid w:val="00482695"/>
    <w:rPr>
      <w:rFonts w:ascii="Courier" w:hAnsi="Courier"/>
      <w:noProof w:val="0"/>
      <w:sz w:val="24"/>
      <w:lang w:val="en-US"/>
    </w:rPr>
  </w:style>
  <w:style w:type="paragraph" w:customStyle="1" w:styleId="Technical7">
    <w:name w:val="Technical 7"/>
    <w:rsid w:val="00482695"/>
    <w:pPr>
      <w:tabs>
        <w:tab w:val="left" w:pos="-720"/>
      </w:tabs>
      <w:suppressAutoHyphens/>
      <w:ind w:firstLine="720"/>
    </w:pPr>
    <w:rPr>
      <w:rFonts w:ascii="Courier" w:hAnsi="Courier"/>
      <w:b/>
      <w:sz w:val="24"/>
      <w:lang w:val="en-US" w:eastAsia="en-US"/>
    </w:rPr>
  </w:style>
  <w:style w:type="paragraph" w:customStyle="1" w:styleId="Technical8">
    <w:name w:val="Technical 8"/>
    <w:rsid w:val="00482695"/>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rsid w:val="00482695"/>
  </w:style>
  <w:style w:type="paragraph" w:styleId="TOC1">
    <w:name w:val="toc 1"/>
    <w:basedOn w:val="Normal"/>
    <w:next w:val="Normal"/>
    <w:uiPriority w:val="39"/>
    <w:rsid w:val="00722F1B"/>
    <w:pPr>
      <w:tabs>
        <w:tab w:val="center" w:pos="9356"/>
        <w:tab w:val="center" w:pos="9639"/>
      </w:tabs>
    </w:pPr>
    <w:rPr>
      <w:caps/>
      <w:sz w:val="22"/>
    </w:rPr>
  </w:style>
  <w:style w:type="paragraph" w:styleId="TOC2">
    <w:name w:val="toc 2"/>
    <w:basedOn w:val="Normal"/>
    <w:next w:val="Normal"/>
    <w:uiPriority w:val="39"/>
    <w:rsid w:val="00722F1B"/>
    <w:pPr>
      <w:tabs>
        <w:tab w:val="left" w:pos="1418"/>
        <w:tab w:val="center" w:pos="9356"/>
        <w:tab w:val="center" w:pos="9639"/>
      </w:tabs>
      <w:ind w:left="284"/>
    </w:pPr>
    <w:rPr>
      <w:i/>
    </w:rPr>
  </w:style>
  <w:style w:type="paragraph" w:styleId="TOC3">
    <w:name w:val="toc 3"/>
    <w:basedOn w:val="Normal"/>
    <w:next w:val="Normal"/>
    <w:uiPriority w:val="39"/>
    <w:rsid w:val="00722F1B"/>
    <w:pPr>
      <w:tabs>
        <w:tab w:val="left" w:pos="1985"/>
        <w:tab w:val="center" w:pos="9356"/>
        <w:tab w:val="center" w:pos="9639"/>
      </w:tabs>
      <w:ind w:left="567"/>
    </w:pPr>
    <w:rPr>
      <w:i/>
    </w:rPr>
  </w:style>
  <w:style w:type="paragraph" w:styleId="TOC4">
    <w:name w:val="toc 4"/>
    <w:basedOn w:val="Normal"/>
    <w:next w:val="Normal"/>
    <w:semiHidden/>
    <w:rsid w:val="00482695"/>
    <w:pPr>
      <w:ind w:left="480"/>
    </w:pPr>
    <w:rPr>
      <w:rFonts w:ascii="Times New Roman" w:hAnsi="Times New Roman"/>
    </w:rPr>
  </w:style>
  <w:style w:type="paragraph" w:styleId="TOC5">
    <w:name w:val="toc 5"/>
    <w:basedOn w:val="Normal"/>
    <w:next w:val="Normal"/>
    <w:semiHidden/>
    <w:rsid w:val="00482695"/>
    <w:pPr>
      <w:ind w:left="720"/>
    </w:pPr>
    <w:rPr>
      <w:rFonts w:ascii="Times New Roman" w:hAnsi="Times New Roman"/>
    </w:rPr>
  </w:style>
  <w:style w:type="paragraph" w:styleId="TOC6">
    <w:name w:val="toc 6"/>
    <w:basedOn w:val="Normal"/>
    <w:next w:val="Normal"/>
    <w:semiHidden/>
    <w:rsid w:val="00482695"/>
    <w:pPr>
      <w:ind w:left="960"/>
    </w:pPr>
    <w:rPr>
      <w:rFonts w:ascii="Times New Roman" w:hAnsi="Times New Roman"/>
    </w:rPr>
  </w:style>
  <w:style w:type="paragraph" w:styleId="TOC7">
    <w:name w:val="toc 7"/>
    <w:basedOn w:val="Normal"/>
    <w:next w:val="Normal"/>
    <w:semiHidden/>
    <w:rsid w:val="00482695"/>
    <w:pPr>
      <w:ind w:left="1200"/>
    </w:pPr>
    <w:rPr>
      <w:rFonts w:ascii="Times New Roman" w:hAnsi="Times New Roman"/>
    </w:rPr>
  </w:style>
  <w:style w:type="paragraph" w:styleId="TOC8">
    <w:name w:val="toc 8"/>
    <w:basedOn w:val="Normal"/>
    <w:next w:val="Normal"/>
    <w:semiHidden/>
    <w:rsid w:val="00482695"/>
    <w:pPr>
      <w:ind w:left="1440"/>
    </w:pPr>
    <w:rPr>
      <w:rFonts w:ascii="Times New Roman" w:hAnsi="Times New Roman"/>
    </w:rPr>
  </w:style>
  <w:style w:type="paragraph" w:styleId="TOC9">
    <w:name w:val="toc 9"/>
    <w:basedOn w:val="Normal"/>
    <w:next w:val="Normal"/>
    <w:semiHidden/>
    <w:rsid w:val="00482695"/>
    <w:pPr>
      <w:ind w:left="1680"/>
    </w:pPr>
    <w:rPr>
      <w:rFonts w:ascii="Times New Roman" w:hAnsi="Times New Roman"/>
    </w:rPr>
  </w:style>
  <w:style w:type="paragraph" w:styleId="Index1">
    <w:name w:val="index 1"/>
    <w:basedOn w:val="Normal"/>
    <w:next w:val="Normal"/>
    <w:semiHidden/>
    <w:rsid w:val="00482695"/>
    <w:pPr>
      <w:tabs>
        <w:tab w:val="right" w:leader="dot" w:pos="9360"/>
      </w:tabs>
      <w:suppressAutoHyphens/>
      <w:ind w:left="1440" w:right="720" w:hanging="1440"/>
    </w:pPr>
    <w:rPr>
      <w:lang w:val="en-US"/>
    </w:rPr>
  </w:style>
  <w:style w:type="paragraph" w:styleId="Index2">
    <w:name w:val="index 2"/>
    <w:basedOn w:val="Normal"/>
    <w:next w:val="Normal"/>
    <w:semiHidden/>
    <w:rsid w:val="00482695"/>
    <w:pPr>
      <w:tabs>
        <w:tab w:val="right" w:leader="dot" w:pos="9360"/>
      </w:tabs>
      <w:suppressAutoHyphens/>
      <w:ind w:left="1440" w:right="720" w:hanging="720"/>
    </w:pPr>
    <w:rPr>
      <w:lang w:val="en-US"/>
    </w:rPr>
  </w:style>
  <w:style w:type="paragraph" w:styleId="TOAHeading">
    <w:name w:val="toa heading"/>
    <w:basedOn w:val="Normal"/>
    <w:next w:val="Normal"/>
    <w:semiHidden/>
    <w:rsid w:val="00482695"/>
    <w:pPr>
      <w:tabs>
        <w:tab w:val="right" w:pos="9360"/>
      </w:tabs>
      <w:suppressAutoHyphens/>
    </w:pPr>
    <w:rPr>
      <w:lang w:val="en-US"/>
    </w:rPr>
  </w:style>
  <w:style w:type="paragraph" w:styleId="Caption">
    <w:name w:val="caption"/>
    <w:basedOn w:val="Normal"/>
    <w:next w:val="Normal"/>
    <w:rsid w:val="00482695"/>
  </w:style>
  <w:style w:type="character" w:customStyle="1" w:styleId="EquationCaption">
    <w:name w:val="_Equation Caption"/>
    <w:rsid w:val="00482695"/>
  </w:style>
  <w:style w:type="paragraph" w:styleId="Header">
    <w:name w:val="header"/>
    <w:basedOn w:val="Normal"/>
    <w:semiHidden/>
    <w:rsid w:val="00482695"/>
    <w:pPr>
      <w:tabs>
        <w:tab w:val="center" w:pos="4153"/>
        <w:tab w:val="right" w:pos="8306"/>
      </w:tabs>
    </w:pPr>
  </w:style>
  <w:style w:type="paragraph" w:styleId="Footer">
    <w:name w:val="footer"/>
    <w:basedOn w:val="Normal"/>
    <w:link w:val="FooterChar"/>
    <w:uiPriority w:val="99"/>
    <w:rsid w:val="00482695"/>
    <w:pPr>
      <w:tabs>
        <w:tab w:val="center" w:pos="4153"/>
        <w:tab w:val="right" w:pos="8306"/>
      </w:tabs>
    </w:pPr>
  </w:style>
  <w:style w:type="character" w:styleId="PageNumber">
    <w:name w:val="page number"/>
    <w:basedOn w:val="DefaultParagraphFont"/>
    <w:semiHidden/>
    <w:rsid w:val="00482695"/>
  </w:style>
  <w:style w:type="paragraph" w:styleId="Title">
    <w:name w:val="Title"/>
    <w:basedOn w:val="Normal"/>
    <w:rsid w:val="00482695"/>
    <w:pPr>
      <w:suppressAutoHyphens/>
      <w:jc w:val="center"/>
    </w:pPr>
    <w:rPr>
      <w:rFonts w:ascii="Arial" w:hAnsi="Arial"/>
      <w:b/>
      <w:spacing w:val="-2"/>
      <w:sz w:val="22"/>
    </w:rPr>
  </w:style>
  <w:style w:type="paragraph" w:styleId="BodyText">
    <w:name w:val="Body Text"/>
    <w:basedOn w:val="Normal"/>
    <w:link w:val="BodyTextChar"/>
    <w:qFormat/>
    <w:rsid w:val="00482695"/>
    <w:pPr>
      <w:tabs>
        <w:tab w:val="left" w:pos="1080"/>
        <w:tab w:val="left" w:pos="1680"/>
        <w:tab w:val="left" w:pos="8280"/>
      </w:tabs>
      <w:suppressAutoHyphens/>
    </w:pPr>
    <w:rPr>
      <w:spacing w:val="-2"/>
    </w:rPr>
  </w:style>
  <w:style w:type="paragraph" w:styleId="Signature">
    <w:name w:val="Signature"/>
    <w:basedOn w:val="Normal"/>
    <w:semiHidden/>
    <w:rsid w:val="00482695"/>
    <w:pPr>
      <w:ind w:left="4252"/>
    </w:pPr>
  </w:style>
  <w:style w:type="paragraph" w:styleId="BodyText2">
    <w:name w:val="Body Text 2"/>
    <w:basedOn w:val="Normal"/>
    <w:semiHidden/>
    <w:rsid w:val="00482695"/>
    <w:rPr>
      <w:spacing w:val="-2"/>
    </w:rPr>
  </w:style>
  <w:style w:type="paragraph" w:styleId="BodyText3">
    <w:name w:val="Body Text 3"/>
    <w:basedOn w:val="Normal"/>
    <w:semiHidden/>
    <w:rsid w:val="00482695"/>
    <w:pPr>
      <w:tabs>
        <w:tab w:val="left" w:pos="1080"/>
        <w:tab w:val="left" w:pos="1680"/>
        <w:tab w:val="left" w:pos="8280"/>
      </w:tabs>
      <w:suppressAutoHyphens/>
    </w:pPr>
    <w:rPr>
      <w:rFonts w:ascii="Arial" w:hAnsi="Arial"/>
      <w:spacing w:val="-2"/>
      <w:sz w:val="22"/>
    </w:rPr>
  </w:style>
  <w:style w:type="paragraph" w:styleId="BalloonText">
    <w:name w:val="Balloon Text"/>
    <w:basedOn w:val="Normal"/>
    <w:link w:val="BalloonTextChar"/>
    <w:uiPriority w:val="99"/>
    <w:semiHidden/>
    <w:unhideWhenUsed/>
    <w:rsid w:val="00467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A3"/>
    <w:rPr>
      <w:rFonts w:ascii="Tahoma" w:hAnsi="Tahoma" w:cs="Tahoma"/>
      <w:sz w:val="16"/>
      <w:szCs w:val="16"/>
      <w:lang w:eastAsia="en-US"/>
    </w:rPr>
  </w:style>
  <w:style w:type="table" w:styleId="TableGrid">
    <w:name w:val="Table Grid"/>
    <w:basedOn w:val="TableNormal"/>
    <w:uiPriority w:val="59"/>
    <w:rsid w:val="00274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A2B72"/>
    <w:rPr>
      <w:rFonts w:ascii="Courier" w:hAnsi="Courier"/>
      <w:sz w:val="24"/>
      <w:lang w:val="en-AU"/>
    </w:rPr>
  </w:style>
  <w:style w:type="character" w:styleId="Hyperlink">
    <w:name w:val="Hyperlink"/>
    <w:basedOn w:val="DefaultParagraphFont"/>
    <w:uiPriority w:val="99"/>
    <w:unhideWhenUsed/>
    <w:rsid w:val="009852B0"/>
    <w:rPr>
      <w:color w:val="0000FF"/>
      <w:u w:val="single"/>
    </w:rPr>
  </w:style>
  <w:style w:type="paragraph" w:styleId="MacroText">
    <w:name w:val="macro"/>
    <w:link w:val="MacroTextChar"/>
    <w:semiHidden/>
    <w:rsid w:val="00292F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292F20"/>
    <w:rPr>
      <w:rFonts w:ascii="Courier New" w:hAnsi="Courier New"/>
      <w:lang w:eastAsia="en-US"/>
    </w:rPr>
  </w:style>
  <w:style w:type="paragraph" w:styleId="ListParagraph">
    <w:name w:val="List Paragraph"/>
    <w:basedOn w:val="Normal"/>
    <w:uiPriority w:val="34"/>
    <w:rsid w:val="00836F7D"/>
    <w:pPr>
      <w:ind w:left="720"/>
      <w:jc w:val="left"/>
    </w:pPr>
  </w:style>
  <w:style w:type="paragraph" w:customStyle="1" w:styleId="Heading5SS">
    <w:name w:val="Heading 5 +SS"/>
    <w:basedOn w:val="Heading5"/>
    <w:rsid w:val="00670BCB"/>
    <w:pPr>
      <w:keepNext w:val="0"/>
      <w:tabs>
        <w:tab w:val="clear" w:pos="1134"/>
        <w:tab w:val="clear" w:pos="1701"/>
        <w:tab w:val="clear" w:pos="8789"/>
        <w:tab w:val="left" w:pos="425"/>
      </w:tabs>
      <w:suppressAutoHyphens w:val="0"/>
      <w:spacing w:after="0"/>
      <w:ind w:left="425" w:hanging="425"/>
      <w:jc w:val="left"/>
    </w:pPr>
    <w:rPr>
      <w:rFonts w:ascii="Times New Roman" w:hAnsi="Times New Roman"/>
      <w:b w:val="0"/>
      <w:spacing w:val="0"/>
      <w:sz w:val="20"/>
      <w:szCs w:val="22"/>
    </w:rPr>
  </w:style>
  <w:style w:type="paragraph" w:customStyle="1" w:styleId="text">
    <w:name w:val="text"/>
    <w:basedOn w:val="Header"/>
    <w:rsid w:val="00F37269"/>
    <w:pPr>
      <w:widowControl w:val="0"/>
      <w:tabs>
        <w:tab w:val="clear" w:pos="4153"/>
        <w:tab w:val="clear" w:pos="8306"/>
        <w:tab w:val="center" w:pos="4320"/>
        <w:tab w:val="right" w:pos="8640"/>
      </w:tabs>
      <w:suppressAutoHyphens/>
      <w:autoSpaceDE w:val="0"/>
      <w:autoSpaceDN w:val="0"/>
      <w:adjustRightInd w:val="0"/>
      <w:spacing w:before="57" w:after="0" w:line="310" w:lineRule="atLeast"/>
      <w:jc w:val="left"/>
      <w:textAlignment w:val="baseline"/>
    </w:pPr>
    <w:rPr>
      <w:rFonts w:ascii="GillSans-Light" w:hAnsi="GillSans-Light"/>
      <w:color w:val="000000"/>
      <w:sz w:val="23"/>
      <w:szCs w:val="23"/>
    </w:rPr>
  </w:style>
  <w:style w:type="paragraph" w:customStyle="1" w:styleId="Noparagraphstyle">
    <w:name w:val="[No paragraph style]"/>
    <w:rsid w:val="00F37269"/>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BodyTextChar">
    <w:name w:val="Body Text Char"/>
    <w:basedOn w:val="DefaultParagraphFont"/>
    <w:link w:val="BodyText"/>
    <w:rsid w:val="00F37269"/>
    <w:rPr>
      <w:rFonts w:ascii="Verdana" w:hAnsi="Verdana"/>
      <w:spacing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er.tas.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bmaster@dier.tas.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cuments.RandT@dier.tas.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F47DB-F134-470F-AF25-989FAE5C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3555</Words>
  <Characters>20587</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ROADWORKS SPECIFICATION</vt:lpstr>
    </vt:vector>
  </TitlesOfParts>
  <Company>Department of Transport</Company>
  <LinksUpToDate>false</LinksUpToDate>
  <CharactersWithSpaces>24094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dc:title>
  <dc:subject>R64 - PAVEMENT MARKING</dc:subject>
  <dc:creator>p-blackwell</dc:creator>
  <cp:keywords/>
  <dc:description/>
  <cp:lastModifiedBy>p-blackwell</cp:lastModifiedBy>
  <cp:revision>3</cp:revision>
  <cp:lastPrinted>2013-01-14T00:17:00Z</cp:lastPrinted>
  <dcterms:created xsi:type="dcterms:W3CDTF">2013-08-29T23:14:00Z</dcterms:created>
  <dcterms:modified xsi:type="dcterms:W3CDTF">2013-08-29T23:23:00Z</dcterms:modified>
</cp:coreProperties>
</file>