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82" w:rsidRDefault="001A16AF">
      <w:r>
        <w:rPr>
          <w:noProof/>
          <w:lang w:eastAsia="en-AU"/>
        </w:rPr>
        <mc:AlternateContent>
          <mc:Choice Requires="wps">
            <w:drawing>
              <wp:anchor distT="0" distB="0" distL="114300" distR="114300" simplePos="0" relativeHeight="251662336" behindDoc="0" locked="0" layoutInCell="1" allowOverlap="1">
                <wp:simplePos x="0" y="0"/>
                <wp:positionH relativeFrom="page">
                  <wp:posOffset>360045</wp:posOffset>
                </wp:positionH>
                <wp:positionV relativeFrom="page">
                  <wp:posOffset>467995</wp:posOffset>
                </wp:positionV>
                <wp:extent cx="3636010" cy="11696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169670"/>
                        </a:xfrm>
                        <a:prstGeom prst="rect">
                          <a:avLst/>
                        </a:prstGeom>
                        <a:noFill/>
                        <a:ln w="9525">
                          <a:noFill/>
                          <a:miter lim="800000"/>
                          <a:headEnd/>
                          <a:tailEnd/>
                        </a:ln>
                      </wps:spPr>
                      <wps:txbx>
                        <w:txbxContent>
                          <w:p w:rsidR="00053C07" w:rsidRPr="00DA2F4D" w:rsidRDefault="00053C07" w:rsidP="00053C07">
                            <w:pPr>
                              <w:rPr>
                                <w:rFonts w:ascii="GillSans Light" w:hAnsi="GillSans Light"/>
                                <w:sz w:val="24"/>
                              </w:rPr>
                            </w:pPr>
                            <w:r>
                              <w:rPr>
                                <w:rFonts w:ascii="GillSans Light" w:hAnsi="GillSans Light"/>
                                <w:sz w:val="24"/>
                              </w:rPr>
                              <w:t xml:space="preserve">B15 </w:t>
                            </w:r>
                            <w:proofErr w:type="spellStart"/>
                            <w:r>
                              <w:rPr>
                                <w:rFonts w:ascii="GillSans Light" w:hAnsi="GillSans Light"/>
                                <w:sz w:val="24"/>
                              </w:rPr>
                              <w:t>Cementitious</w:t>
                            </w:r>
                            <w:proofErr w:type="spellEnd"/>
                            <w:r>
                              <w:rPr>
                                <w:rFonts w:ascii="GillSans Light" w:hAnsi="GillSans Light"/>
                                <w:sz w:val="24"/>
                              </w:rPr>
                              <w:t xml:space="preserve"> Patch Repair of Concrete</w:t>
                            </w:r>
                          </w:p>
                          <w:p w:rsidR="00053C07" w:rsidRPr="00DA2F4D" w:rsidRDefault="00053C07" w:rsidP="00053C07">
                            <w:pPr>
                              <w:rPr>
                                <w:rFonts w:ascii="GillSans Light" w:hAnsi="GillSans Light"/>
                                <w:sz w:val="24"/>
                              </w:rPr>
                            </w:pPr>
                            <w:r w:rsidRPr="00DA2F4D">
                              <w:rPr>
                                <w:rFonts w:ascii="GillSans Light" w:hAnsi="GillSans Light"/>
                                <w:sz w:val="24"/>
                              </w:rPr>
                              <w:t>Date: July 2014</w:t>
                            </w:r>
                          </w:p>
                          <w:p w:rsidR="00053C07" w:rsidRPr="00DA2F4D" w:rsidRDefault="00053C07" w:rsidP="00053C07">
                            <w:pPr>
                              <w:rPr>
                                <w:rFonts w:ascii="GillSans Light" w:hAnsi="GillSans Light"/>
                                <w:sz w:val="24"/>
                              </w:rPr>
                            </w:pPr>
                            <w:r w:rsidRPr="00DA2F4D">
                              <w:rPr>
                                <w:rFonts w:ascii="GillSans Light" w:hAnsi="GillSans Light"/>
                                <w:sz w:val="24"/>
                              </w:rPr>
                              <w:t>Edition 1 / Revision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5pt;margin-top:36.85pt;width:286.3pt;height:9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" filled="f" stroked="f">
                <v:textbox>
                  <w:txbxContent>
                    <w:p w:rsidR="00053C07" w:rsidRPr="00DA2F4D" w:rsidRDefault="00053C07" w:rsidP="00053C07">
                      <w:pPr>
                        <w:rPr>
                          <w:rFonts w:ascii="GillSans Light" w:hAnsi="GillSans Light"/>
                          <w:sz w:val="24"/>
                        </w:rPr>
                      </w:pPr>
                      <w:r>
                        <w:rPr>
                          <w:rFonts w:ascii="GillSans Light" w:hAnsi="GillSans Light"/>
                          <w:sz w:val="24"/>
                        </w:rPr>
                        <w:t>B15 Cementitious Patch Repair of Concrete</w:t>
                      </w:r>
                    </w:p>
                    <w:p w:rsidR="00053C07" w:rsidRPr="00DA2F4D" w:rsidRDefault="00053C07" w:rsidP="00053C07">
                      <w:pPr>
                        <w:rPr>
                          <w:rFonts w:ascii="GillSans Light" w:hAnsi="GillSans Light"/>
                          <w:sz w:val="24"/>
                        </w:rPr>
                      </w:pPr>
                      <w:r w:rsidRPr="00DA2F4D">
                        <w:rPr>
                          <w:rFonts w:ascii="GillSans Light" w:hAnsi="GillSans Light"/>
                          <w:sz w:val="24"/>
                        </w:rPr>
                        <w:t>Date: July 2014</w:t>
                      </w:r>
                    </w:p>
                    <w:p w:rsidR="00053C07" w:rsidRPr="00DA2F4D" w:rsidRDefault="00053C07" w:rsidP="00053C07">
                      <w:pPr>
                        <w:rPr>
                          <w:rFonts w:ascii="GillSans Light" w:hAnsi="GillSans Light"/>
                          <w:sz w:val="24"/>
                        </w:rPr>
                      </w:pPr>
                      <w:r w:rsidRPr="00DA2F4D">
                        <w:rPr>
                          <w:rFonts w:ascii="GillSans Light" w:hAnsi="GillSans Light"/>
                          <w:sz w:val="24"/>
                        </w:rPr>
                        <w:t>Edition 1 / Revision 0</w:t>
                      </w:r>
                    </w:p>
                  </w:txbxContent>
                </v:textbox>
                <w10:wrap anchorx="page" anchory="page"/>
              </v:shape>
            </w:pict>
          </mc:Fallback>
        </mc:AlternateContent>
      </w:r>
      <w:r w:rsidR="00C157DD">
        <w:rPr>
          <w:noProof/>
          <w:lang w:eastAsia="en-AU"/>
        </w:rPr>
        <w:drawing>
          <wp:anchor distT="0" distB="0" distL="114300" distR="114300" simplePos="0" relativeHeight="251660288" behindDoc="1" locked="0" layoutInCell="1" allowOverlap="1" wp14:anchorId="0EE74CC1" wp14:editId="5A784182">
            <wp:simplePos x="0" y="0"/>
            <wp:positionH relativeFrom="page">
              <wp:posOffset>0</wp:posOffset>
            </wp:positionH>
            <wp:positionV relativeFrom="page">
              <wp:posOffset>0</wp:posOffset>
            </wp:positionV>
            <wp:extent cx="7560000" cy="10692000"/>
            <wp:effectExtent l="0" t="0" r="0" b="0"/>
            <wp:wrapNone/>
            <wp:docPr id="6" name="Picture 6" descr="C:\Users\p-blackwell\AppData\Local\Microsoft\Windows\Temporary Internet Files\Content.Outlook\KFIAQ82Y\Bridgeworks Spec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ackwell\AppData\Local\Microsoft\Windows\Temporary Internet Files\Content.Outlook\KFIAQ82Y\Bridgeworks Spec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141071813"/>
        <w:docPartObj>
          <w:docPartGallery w:val="Cover Pages"/>
          <w:docPartUnique/>
        </w:docPartObj>
      </w:sdtPr>
      <w:sdtEndPr/>
      <w:sdtContent>
        <w:p w:rsidR="00F37269" w:rsidRDefault="00F37269"/>
        <w:p w:rsidR="00F37269" w:rsidRDefault="00F37269">
          <w:pPr>
            <w:spacing w:after="0"/>
            <w:jc w:val="left"/>
            <w:rPr>
              <w:b/>
              <w:spacing w:val="-2"/>
            </w:rPr>
          </w:pPr>
          <w:r>
            <w:br w:type="page"/>
          </w:r>
        </w:p>
      </w:sdtContent>
    </w:sdt>
    <w:p w:rsidR="00E764A3" w:rsidRDefault="00E764A3" w:rsidP="00E764A3">
      <w:pPr>
        <w:pStyle w:val="Heading1"/>
        <w:jc w:val="left"/>
      </w:pPr>
      <w:bookmarkStart w:id="0" w:name="_Toc386632718"/>
      <w:bookmarkStart w:id="1" w:name="_Toc387664315"/>
      <w:bookmarkStart w:id="2" w:name="_Toc391471388"/>
      <w:bookmarkStart w:id="3" w:name="_Toc391986443"/>
      <w:bookmarkStart w:id="4" w:name="_Toc392506932"/>
      <w:r>
        <w:lastRenderedPageBreak/>
        <w:t>REVISION REGISTER</w:t>
      </w:r>
      <w:bookmarkEnd w:id="0"/>
      <w:bookmarkEnd w:id="1"/>
      <w:bookmarkEnd w:id="2"/>
      <w:bookmarkEnd w:id="3"/>
      <w:bookmarkEnd w:id="4"/>
    </w:p>
    <w:p w:rsidR="00E764A3" w:rsidRDefault="00E764A3" w:rsidP="00E764A3"/>
    <w:tbl>
      <w:tblPr>
        <w:tblStyle w:val="TableGrid"/>
        <w:tblW w:w="9780" w:type="dxa"/>
        <w:jc w:val="center"/>
        <w:tblLook w:val="04A0" w:firstRow="1" w:lastRow="0" w:firstColumn="1" w:lastColumn="0" w:noHBand="0" w:noVBand="1"/>
      </w:tblPr>
      <w:tblGrid>
        <w:gridCol w:w="1559"/>
        <w:gridCol w:w="1559"/>
        <w:gridCol w:w="3969"/>
        <w:gridCol w:w="1559"/>
        <w:gridCol w:w="1134"/>
      </w:tblGrid>
      <w:tr w:rsidR="00E764A3" w:rsidTr="007A50D0">
        <w:trPr>
          <w:jc w:val="center"/>
        </w:trPr>
        <w:tc>
          <w:tcPr>
            <w:tcW w:w="1559" w:type="dxa"/>
            <w:vAlign w:val="center"/>
          </w:tcPr>
          <w:p w:rsidR="00E764A3" w:rsidRPr="00E764A3" w:rsidRDefault="00E764A3" w:rsidP="00E764A3">
            <w:pPr>
              <w:pStyle w:val="Heading4"/>
              <w:jc w:val="center"/>
            </w:pPr>
            <w:r w:rsidRPr="00E764A3">
              <w:t>Ed/Rev Number</w:t>
            </w:r>
          </w:p>
        </w:tc>
        <w:tc>
          <w:tcPr>
            <w:tcW w:w="1559" w:type="dxa"/>
            <w:vAlign w:val="center"/>
          </w:tcPr>
          <w:p w:rsidR="00E764A3" w:rsidRPr="00E764A3" w:rsidRDefault="00E764A3" w:rsidP="00E764A3">
            <w:pPr>
              <w:pStyle w:val="Heading4"/>
              <w:jc w:val="center"/>
            </w:pPr>
            <w:r w:rsidRPr="00E764A3">
              <w:t>Clause Number</w:t>
            </w:r>
          </w:p>
        </w:tc>
        <w:tc>
          <w:tcPr>
            <w:tcW w:w="3969" w:type="dxa"/>
            <w:vAlign w:val="center"/>
          </w:tcPr>
          <w:p w:rsidR="00E764A3" w:rsidRPr="00E764A3" w:rsidRDefault="00E764A3" w:rsidP="00E764A3">
            <w:pPr>
              <w:pStyle w:val="Heading4"/>
              <w:jc w:val="center"/>
            </w:pPr>
            <w:r w:rsidRPr="00E764A3">
              <w:t>Description of Revision</w:t>
            </w:r>
          </w:p>
        </w:tc>
        <w:tc>
          <w:tcPr>
            <w:tcW w:w="1559" w:type="dxa"/>
            <w:vAlign w:val="center"/>
          </w:tcPr>
          <w:p w:rsidR="00E764A3" w:rsidRPr="00E764A3" w:rsidRDefault="00E764A3" w:rsidP="00E764A3">
            <w:pPr>
              <w:pStyle w:val="Heading4"/>
              <w:jc w:val="center"/>
            </w:pPr>
            <w:r w:rsidRPr="00E764A3">
              <w:t>Authorised By</w:t>
            </w:r>
          </w:p>
        </w:tc>
        <w:tc>
          <w:tcPr>
            <w:tcW w:w="1134" w:type="dxa"/>
            <w:vAlign w:val="center"/>
          </w:tcPr>
          <w:p w:rsidR="00E764A3" w:rsidRPr="00E764A3" w:rsidRDefault="00E764A3" w:rsidP="00E764A3">
            <w:pPr>
              <w:pStyle w:val="Heading4"/>
              <w:jc w:val="center"/>
            </w:pPr>
            <w:r w:rsidRPr="00E764A3">
              <w:t>Date</w:t>
            </w:r>
          </w:p>
        </w:tc>
      </w:tr>
      <w:tr w:rsidR="00E764A3" w:rsidTr="007A50D0">
        <w:trPr>
          <w:jc w:val="center"/>
        </w:trPr>
        <w:tc>
          <w:tcPr>
            <w:tcW w:w="1559" w:type="dxa"/>
          </w:tcPr>
          <w:p w:rsidR="00E764A3" w:rsidRDefault="00E764A3" w:rsidP="006A214C">
            <w:pPr>
              <w:spacing w:before="60"/>
              <w:jc w:val="left"/>
            </w:pPr>
            <w:r>
              <w:t>Ed 1 / Rev 0</w:t>
            </w:r>
          </w:p>
        </w:tc>
        <w:tc>
          <w:tcPr>
            <w:tcW w:w="1559" w:type="dxa"/>
          </w:tcPr>
          <w:p w:rsidR="00C918C3" w:rsidRDefault="00C918C3" w:rsidP="006A214C">
            <w:pPr>
              <w:spacing w:before="60"/>
              <w:jc w:val="left"/>
            </w:pPr>
            <w:r>
              <w:t>All</w:t>
            </w:r>
          </w:p>
          <w:p w:rsidR="00C918C3" w:rsidRDefault="00C918C3" w:rsidP="006A214C">
            <w:pPr>
              <w:spacing w:before="60"/>
              <w:jc w:val="left"/>
            </w:pPr>
          </w:p>
          <w:p w:rsidR="00355910" w:rsidRDefault="00355910" w:rsidP="006A214C">
            <w:pPr>
              <w:spacing w:before="60"/>
              <w:jc w:val="left"/>
            </w:pPr>
            <w:r>
              <w:t>Title</w:t>
            </w:r>
          </w:p>
          <w:p w:rsidR="00355910" w:rsidRDefault="00355910" w:rsidP="006A214C">
            <w:pPr>
              <w:spacing w:before="60"/>
              <w:jc w:val="left"/>
            </w:pPr>
          </w:p>
          <w:p w:rsidR="00E764A3" w:rsidRDefault="00FF453F" w:rsidP="006A214C">
            <w:pPr>
              <w:spacing w:before="60"/>
              <w:jc w:val="left"/>
            </w:pPr>
            <w:r>
              <w:t>B15.1</w:t>
            </w:r>
          </w:p>
          <w:p w:rsidR="00FF453F" w:rsidRDefault="00FF453F" w:rsidP="006A214C">
            <w:pPr>
              <w:spacing w:before="60"/>
              <w:jc w:val="left"/>
            </w:pPr>
            <w:r>
              <w:t>B15.2</w:t>
            </w:r>
          </w:p>
          <w:p w:rsidR="00FF453F" w:rsidRDefault="00F77CC8" w:rsidP="006A214C">
            <w:pPr>
              <w:spacing w:before="60"/>
              <w:jc w:val="left"/>
            </w:pPr>
            <w:r>
              <w:t>B15.3-B15.5</w:t>
            </w:r>
          </w:p>
          <w:p w:rsidR="00F77CC8" w:rsidRDefault="00F77CC8" w:rsidP="006A214C">
            <w:pPr>
              <w:spacing w:before="60"/>
              <w:jc w:val="left"/>
            </w:pPr>
            <w:r>
              <w:t>B15.6</w:t>
            </w:r>
          </w:p>
          <w:p w:rsidR="00F77CC8" w:rsidRDefault="00F77CC8" w:rsidP="006A214C">
            <w:pPr>
              <w:spacing w:before="60"/>
              <w:jc w:val="left"/>
            </w:pPr>
          </w:p>
          <w:p w:rsidR="00F77CC8" w:rsidRDefault="00F77CC8" w:rsidP="006A214C">
            <w:pPr>
              <w:spacing w:before="60"/>
              <w:jc w:val="left"/>
            </w:pPr>
            <w:r>
              <w:t>B15.7</w:t>
            </w:r>
          </w:p>
          <w:p w:rsidR="00F77CC8" w:rsidRDefault="00F77CC8" w:rsidP="006A214C">
            <w:pPr>
              <w:spacing w:before="60"/>
              <w:jc w:val="left"/>
            </w:pPr>
            <w:r>
              <w:t>B15.8</w:t>
            </w:r>
          </w:p>
          <w:p w:rsidR="00DB6193" w:rsidRDefault="00DB6193" w:rsidP="006A214C">
            <w:pPr>
              <w:spacing w:before="60"/>
              <w:jc w:val="left"/>
            </w:pPr>
          </w:p>
          <w:p w:rsidR="00DB6193" w:rsidRDefault="00DB6193" w:rsidP="006A214C">
            <w:pPr>
              <w:spacing w:before="60"/>
              <w:jc w:val="left"/>
            </w:pPr>
          </w:p>
          <w:p w:rsidR="00F77CC8" w:rsidRDefault="00F77CC8" w:rsidP="006A214C">
            <w:pPr>
              <w:spacing w:before="60"/>
              <w:jc w:val="left"/>
            </w:pPr>
            <w:r>
              <w:t>B15.9</w:t>
            </w:r>
          </w:p>
          <w:p w:rsidR="00DB6193" w:rsidRDefault="00DB6193" w:rsidP="006A214C">
            <w:pPr>
              <w:spacing w:before="60"/>
              <w:jc w:val="left"/>
            </w:pPr>
          </w:p>
          <w:p w:rsidR="00DB6193" w:rsidRDefault="00F77CC8" w:rsidP="006A214C">
            <w:pPr>
              <w:spacing w:before="60"/>
              <w:jc w:val="left"/>
            </w:pPr>
            <w:r>
              <w:t>B15.10</w:t>
            </w:r>
          </w:p>
          <w:p w:rsidR="00DB6193" w:rsidRDefault="00DB6193" w:rsidP="006A214C">
            <w:pPr>
              <w:spacing w:before="60"/>
              <w:jc w:val="left"/>
            </w:pPr>
          </w:p>
          <w:p w:rsidR="00F77CC8" w:rsidRDefault="00F77CC8" w:rsidP="006A214C">
            <w:pPr>
              <w:spacing w:before="60"/>
              <w:jc w:val="left"/>
            </w:pPr>
            <w:r>
              <w:t>B15.11-B15.12</w:t>
            </w:r>
          </w:p>
          <w:p w:rsidR="00F77CC8" w:rsidRDefault="00F77CC8" w:rsidP="006A214C">
            <w:pPr>
              <w:spacing w:before="60"/>
              <w:jc w:val="left"/>
            </w:pPr>
            <w:r>
              <w:t>B15.13</w:t>
            </w:r>
          </w:p>
          <w:p w:rsidR="00DB6193" w:rsidRDefault="00DB6193" w:rsidP="006A214C">
            <w:pPr>
              <w:spacing w:before="60"/>
              <w:jc w:val="left"/>
            </w:pPr>
          </w:p>
          <w:p w:rsidR="00F77CC8" w:rsidRDefault="00F77CC8" w:rsidP="006A214C">
            <w:pPr>
              <w:spacing w:before="60"/>
              <w:jc w:val="left"/>
            </w:pPr>
            <w:r>
              <w:t>B15.14</w:t>
            </w:r>
          </w:p>
          <w:p w:rsidR="00F77CC8" w:rsidRDefault="00F77CC8" w:rsidP="006A214C">
            <w:pPr>
              <w:spacing w:before="60"/>
              <w:jc w:val="left"/>
            </w:pPr>
            <w:r>
              <w:t>B15.15</w:t>
            </w:r>
          </w:p>
          <w:p w:rsidR="00DB6193" w:rsidRDefault="00DB6193" w:rsidP="006A214C">
            <w:pPr>
              <w:spacing w:before="60"/>
              <w:jc w:val="left"/>
            </w:pPr>
          </w:p>
          <w:p w:rsidR="00DB6193" w:rsidRDefault="00DB6193" w:rsidP="006A214C">
            <w:pPr>
              <w:spacing w:before="60"/>
              <w:jc w:val="left"/>
            </w:pPr>
          </w:p>
          <w:p w:rsidR="00DB6193" w:rsidRDefault="00DB6193" w:rsidP="006A214C">
            <w:pPr>
              <w:spacing w:before="60"/>
              <w:jc w:val="left"/>
            </w:pPr>
          </w:p>
          <w:p w:rsidR="00F77CC8" w:rsidRDefault="00F77CC8" w:rsidP="006A214C">
            <w:pPr>
              <w:spacing w:before="60"/>
              <w:jc w:val="left"/>
            </w:pPr>
            <w:r>
              <w:t>B15.16</w:t>
            </w:r>
          </w:p>
          <w:p w:rsidR="00DB6193" w:rsidRDefault="00DB6193" w:rsidP="006A214C">
            <w:pPr>
              <w:spacing w:before="60"/>
              <w:jc w:val="left"/>
            </w:pPr>
          </w:p>
          <w:p w:rsidR="006021EF" w:rsidRDefault="00DB6193" w:rsidP="006A214C">
            <w:pPr>
              <w:spacing w:before="60"/>
              <w:jc w:val="left"/>
            </w:pPr>
            <w:r w:rsidRPr="006021EF">
              <w:t>B15.17</w:t>
            </w:r>
          </w:p>
        </w:tc>
        <w:tc>
          <w:tcPr>
            <w:tcW w:w="3969" w:type="dxa"/>
          </w:tcPr>
          <w:p w:rsidR="00C918C3" w:rsidRPr="00C918C3" w:rsidRDefault="00C918C3" w:rsidP="00C918C3">
            <w:pPr>
              <w:spacing w:before="60"/>
              <w:jc w:val="left"/>
            </w:pPr>
            <w:r w:rsidRPr="00C918C3">
              <w:rPr>
                <w:i/>
              </w:rPr>
              <w:t>‘Department of State Growth’</w:t>
            </w:r>
            <w:r w:rsidRPr="00C918C3">
              <w:t xml:space="preserve"> replaces </w:t>
            </w:r>
            <w:r w:rsidRPr="00C918C3">
              <w:rPr>
                <w:i/>
              </w:rPr>
              <w:t>‘DIER’</w:t>
            </w:r>
          </w:p>
          <w:p w:rsidR="00355910" w:rsidRDefault="00355910" w:rsidP="006A214C">
            <w:pPr>
              <w:spacing w:before="60"/>
              <w:jc w:val="left"/>
            </w:pPr>
            <w:r>
              <w:t>Specification Title renamed from “</w:t>
            </w:r>
            <w:r w:rsidRPr="00647C62">
              <w:rPr>
                <w:i/>
              </w:rPr>
              <w:t>Concrete Repairs</w:t>
            </w:r>
            <w:r>
              <w:t>”</w:t>
            </w:r>
          </w:p>
          <w:p w:rsidR="00E764A3" w:rsidRDefault="00F77CC8" w:rsidP="006A214C">
            <w:pPr>
              <w:spacing w:before="60"/>
              <w:jc w:val="left"/>
            </w:pPr>
            <w:r>
              <w:t>Clause reworded</w:t>
            </w:r>
          </w:p>
          <w:p w:rsidR="00F77CC8" w:rsidRDefault="00F77CC8" w:rsidP="006A214C">
            <w:pPr>
              <w:spacing w:before="60"/>
              <w:jc w:val="left"/>
            </w:pPr>
            <w:r>
              <w:t>Wording added to clause</w:t>
            </w:r>
          </w:p>
          <w:p w:rsidR="00F77CC8" w:rsidRDefault="00F77CC8" w:rsidP="006A214C">
            <w:pPr>
              <w:spacing w:before="60"/>
              <w:jc w:val="left"/>
            </w:pPr>
            <w:r>
              <w:t>New clauses added</w:t>
            </w:r>
          </w:p>
          <w:p w:rsidR="00F77CC8" w:rsidRDefault="00F77CC8" w:rsidP="006A214C">
            <w:pPr>
              <w:spacing w:before="60"/>
              <w:jc w:val="left"/>
            </w:pPr>
            <w:r>
              <w:t>Replaces previous B1</w:t>
            </w:r>
            <w:r w:rsidR="005537BF">
              <w:t>5</w:t>
            </w:r>
            <w:r>
              <w:t>.6 clause, clause reworded</w:t>
            </w:r>
          </w:p>
          <w:p w:rsidR="00F77CC8" w:rsidRDefault="00DB6193" w:rsidP="006A214C">
            <w:pPr>
              <w:spacing w:before="60"/>
              <w:jc w:val="left"/>
            </w:pPr>
            <w:r>
              <w:t>New clause added</w:t>
            </w:r>
          </w:p>
          <w:p w:rsidR="00DB6193" w:rsidRDefault="00DB6193" w:rsidP="006A214C">
            <w:pPr>
              <w:spacing w:before="60"/>
              <w:jc w:val="left"/>
            </w:pPr>
            <w:r>
              <w:t>New clause, replaces previous B15.3, B15.4, B15.7, B15.10 &amp; B15.11 clauses</w:t>
            </w:r>
          </w:p>
          <w:p w:rsidR="00DB6193" w:rsidRDefault="00DB6193" w:rsidP="006A214C">
            <w:pPr>
              <w:spacing w:before="60"/>
              <w:jc w:val="left"/>
            </w:pPr>
            <w:r>
              <w:t>Replaces previous B15.5 clause, wording added to clause</w:t>
            </w:r>
          </w:p>
          <w:p w:rsidR="00DB6193" w:rsidRDefault="00DB6193" w:rsidP="006A214C">
            <w:pPr>
              <w:spacing w:before="60"/>
              <w:jc w:val="left"/>
            </w:pPr>
            <w:r>
              <w:t>Replaces previous B15.9 clause, clause reworded</w:t>
            </w:r>
            <w:bookmarkStart w:id="5" w:name="_GoBack"/>
            <w:bookmarkEnd w:id="5"/>
          </w:p>
          <w:p w:rsidR="00DB6193" w:rsidRDefault="00DB6193" w:rsidP="006A214C">
            <w:pPr>
              <w:spacing w:before="60"/>
              <w:jc w:val="left"/>
            </w:pPr>
            <w:r>
              <w:t>New clauses added</w:t>
            </w:r>
          </w:p>
          <w:p w:rsidR="00DB6193" w:rsidRDefault="00DB6193" w:rsidP="006A214C">
            <w:pPr>
              <w:spacing w:before="60"/>
              <w:jc w:val="left"/>
            </w:pPr>
          </w:p>
          <w:p w:rsidR="00DB6193" w:rsidRDefault="00DB6193" w:rsidP="006A214C">
            <w:pPr>
              <w:spacing w:before="60"/>
              <w:jc w:val="left"/>
            </w:pPr>
            <w:r>
              <w:t>Replaces previous B15.12 clause, wording added to clause</w:t>
            </w:r>
          </w:p>
          <w:p w:rsidR="00DB6193" w:rsidRDefault="00DB6193" w:rsidP="006A214C">
            <w:pPr>
              <w:spacing w:before="60"/>
              <w:jc w:val="left"/>
            </w:pPr>
            <w:r>
              <w:t>New clause added</w:t>
            </w:r>
          </w:p>
          <w:p w:rsidR="00DB6193" w:rsidRDefault="00DB6193" w:rsidP="00DB6193">
            <w:pPr>
              <w:spacing w:before="60"/>
              <w:jc w:val="left"/>
            </w:pPr>
            <w:r>
              <w:t>Replaces previous B15.8 clause, concrete grade “S40” replaces “32S” and concrete grade “S50” replaces “50S”</w:t>
            </w:r>
          </w:p>
          <w:p w:rsidR="00DB6193" w:rsidRDefault="00DB6193" w:rsidP="00DB6193">
            <w:pPr>
              <w:spacing w:before="60"/>
              <w:jc w:val="left"/>
            </w:pPr>
            <w:r>
              <w:t>Replaces previous B15.13 clause, table removed from clause</w:t>
            </w:r>
          </w:p>
          <w:p w:rsidR="006021EF" w:rsidRDefault="00DB6193" w:rsidP="00DB6193">
            <w:pPr>
              <w:spacing w:before="60"/>
              <w:jc w:val="left"/>
            </w:pPr>
            <w:r w:rsidRPr="006021EF">
              <w:t>New clause added</w:t>
            </w:r>
          </w:p>
        </w:tc>
        <w:tc>
          <w:tcPr>
            <w:tcW w:w="1559" w:type="dxa"/>
          </w:tcPr>
          <w:p w:rsidR="00E764A3" w:rsidRDefault="00B26FE6" w:rsidP="006A214C">
            <w:pPr>
              <w:spacing w:before="60"/>
              <w:jc w:val="left"/>
            </w:pPr>
            <w:r>
              <w:t>VT (MBA)</w:t>
            </w:r>
          </w:p>
        </w:tc>
        <w:tc>
          <w:tcPr>
            <w:tcW w:w="1134" w:type="dxa"/>
          </w:tcPr>
          <w:p w:rsidR="00E764A3" w:rsidRDefault="00647C62" w:rsidP="00AA6BCE">
            <w:pPr>
              <w:spacing w:before="60"/>
              <w:jc w:val="left"/>
            </w:pPr>
            <w:r>
              <w:t>0</w:t>
            </w:r>
            <w:r w:rsidR="00AA6BCE">
              <w:t>7</w:t>
            </w:r>
            <w:r w:rsidR="00E8522F">
              <w:t>.0</w:t>
            </w:r>
            <w:r>
              <w:t>7</w:t>
            </w:r>
            <w:r w:rsidR="00B26FE6">
              <w:t>.14</w:t>
            </w:r>
          </w:p>
        </w:tc>
      </w:tr>
    </w:tbl>
    <w:p w:rsidR="00E764A3" w:rsidRPr="00E764A3" w:rsidRDefault="00E764A3" w:rsidP="00E764A3"/>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9F1CBD">
      <w:pPr>
        <w:pStyle w:val="Heading4"/>
        <w:jc w:val="center"/>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CC231A" w:rsidRDefault="00CC231A" w:rsidP="00CC231A">
      <w:pPr>
        <w:rPr>
          <w:b/>
        </w:rPr>
      </w:pPr>
    </w:p>
    <w:p w:rsidR="009F1CBD" w:rsidRDefault="009F1CBD" w:rsidP="00CC231A">
      <w:pPr>
        <w:rPr>
          <w:b/>
        </w:rPr>
      </w:pPr>
    </w:p>
    <w:p w:rsidR="009F1CBD" w:rsidRDefault="009F1CBD" w:rsidP="00CC231A">
      <w:pPr>
        <w:rPr>
          <w:b/>
        </w:rPr>
      </w:pPr>
    </w:p>
    <w:p w:rsidR="009F1CBD" w:rsidRDefault="009F1CBD" w:rsidP="00CC231A">
      <w:pPr>
        <w:rPr>
          <w:b/>
        </w:rPr>
      </w:pPr>
    </w:p>
    <w:p w:rsidR="009F1CBD" w:rsidRPr="00CC231A" w:rsidRDefault="009F1CBD" w:rsidP="00CC231A"/>
    <w:p w:rsidR="003E5951" w:rsidRDefault="00D46222" w:rsidP="00C918C3">
      <w:pPr>
        <w:pStyle w:val="Heading4"/>
        <w:rPr>
          <w:noProof/>
        </w:rPr>
      </w:pPr>
      <w:r>
        <w:lastRenderedPageBreak/>
        <w:t>Index</w:t>
      </w:r>
      <w:r w:rsidR="00026328">
        <w:tab/>
      </w:r>
      <w:r w:rsidR="00971DE1">
        <w:tab/>
      </w:r>
      <w:r w:rsidR="006B4257">
        <w:tab/>
      </w:r>
      <w:r w:rsidR="001E5254" w:rsidRPr="00684747">
        <w:t>Page</w:t>
      </w:r>
      <w:r w:rsidR="000956FA">
        <w:rPr>
          <w:b w:val="0"/>
          <w:bCs/>
        </w:rPr>
        <w:fldChar w:fldCharType="begin"/>
      </w:r>
      <w:r w:rsidR="000956FA">
        <w:rPr>
          <w:bCs/>
        </w:rPr>
        <w:instrText xml:space="preserve"> TOC \o "1-3" </w:instrText>
      </w:r>
      <w:r w:rsidR="000956FA">
        <w:rPr>
          <w:b w:val="0"/>
          <w:bCs/>
        </w:rPr>
        <w:fldChar w:fldCharType="separate"/>
      </w:r>
    </w:p>
    <w:p w:rsidR="003E5951" w:rsidRDefault="006330E6">
      <w:pPr>
        <w:pStyle w:val="TOC1"/>
        <w:rPr>
          <w:rFonts w:asciiTheme="minorHAnsi" w:eastAsiaTheme="minorEastAsia" w:hAnsiTheme="minorHAnsi" w:cstheme="minorBidi"/>
          <w:caps w:val="0"/>
          <w:noProof/>
          <w:szCs w:val="22"/>
          <w:lang w:eastAsia="en-AU"/>
        </w:rPr>
      </w:pPr>
      <w:hyperlink w:anchor="_B15.1_SCOPE" w:history="1">
        <w:r w:rsidR="003E5951" w:rsidRPr="003E5951">
          <w:rPr>
            <w:rStyle w:val="Hyperlink"/>
            <w:noProof/>
          </w:rPr>
          <w:t>B15.1</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SCOPE</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_Toc392506933 \h </w:instrText>
        </w:r>
        <w:r w:rsidR="003E5951" w:rsidRPr="003E5951">
          <w:rPr>
            <w:rStyle w:val="Hyperlink"/>
            <w:noProof/>
          </w:rPr>
        </w:r>
        <w:r w:rsidR="003E5951" w:rsidRPr="003E5951">
          <w:rPr>
            <w:rStyle w:val="Hyperlink"/>
            <w:noProof/>
          </w:rPr>
          <w:fldChar w:fldCharType="separate"/>
        </w:r>
        <w:r w:rsidR="00C06D3F">
          <w:rPr>
            <w:rStyle w:val="Hyperlink"/>
            <w:noProof/>
          </w:rPr>
          <w:t>4</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2_EXTENT_OF" w:history="1">
        <w:r w:rsidR="003E5951" w:rsidRPr="003E5951">
          <w:rPr>
            <w:rStyle w:val="Hyperlink"/>
            <w:noProof/>
          </w:rPr>
          <w:t>B15.2</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EXTENT OF WORKS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_Toc392506934 \h </w:instrText>
        </w:r>
        <w:r w:rsidR="003E5951" w:rsidRPr="003E5951">
          <w:rPr>
            <w:rStyle w:val="Hyperlink"/>
            <w:noProof/>
          </w:rPr>
        </w:r>
        <w:r w:rsidR="003E5951" w:rsidRPr="003E5951">
          <w:rPr>
            <w:rStyle w:val="Hyperlink"/>
            <w:noProof/>
          </w:rPr>
          <w:fldChar w:fldCharType="separate"/>
        </w:r>
        <w:r w:rsidR="00C06D3F">
          <w:rPr>
            <w:rStyle w:val="Hyperlink"/>
            <w:noProof/>
          </w:rPr>
          <w:t>4</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3_REFERENCES_AND" w:history="1">
        <w:r w:rsidR="003E5951" w:rsidRPr="003E5951">
          <w:rPr>
            <w:rStyle w:val="Hyperlink"/>
            <w:noProof/>
          </w:rPr>
          <w:t>B15.3</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REFERENCES AND STANDARDS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_Toc392506935 \h </w:instrText>
        </w:r>
        <w:r w:rsidR="003E5951" w:rsidRPr="003E5951">
          <w:rPr>
            <w:rStyle w:val="Hyperlink"/>
            <w:noProof/>
          </w:rPr>
        </w:r>
        <w:r w:rsidR="003E5951" w:rsidRPr="003E5951">
          <w:rPr>
            <w:rStyle w:val="Hyperlink"/>
            <w:noProof/>
          </w:rPr>
          <w:fldChar w:fldCharType="separate"/>
        </w:r>
        <w:r w:rsidR="00C06D3F">
          <w:rPr>
            <w:rStyle w:val="Hyperlink"/>
            <w:noProof/>
          </w:rPr>
          <w:t>4</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4_DEFINITIONS" w:history="1">
        <w:r w:rsidR="003E5951" w:rsidRPr="003E5951">
          <w:rPr>
            <w:rStyle w:val="Hyperlink"/>
            <w:noProof/>
          </w:rPr>
          <w:t>B15.4</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DEFINITIONS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_Toc392506936 \h </w:instrText>
        </w:r>
        <w:r w:rsidR="003E5951" w:rsidRPr="003E5951">
          <w:rPr>
            <w:rStyle w:val="Hyperlink"/>
            <w:noProof/>
          </w:rPr>
        </w:r>
        <w:r w:rsidR="003E5951" w:rsidRPr="003E5951">
          <w:rPr>
            <w:rStyle w:val="Hyperlink"/>
            <w:noProof/>
          </w:rPr>
          <w:fldChar w:fldCharType="separate"/>
        </w:r>
        <w:r w:rsidR="00C06D3F">
          <w:rPr>
            <w:rStyle w:val="Hyperlink"/>
            <w:noProof/>
          </w:rPr>
          <w:t>5</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5_TYPES_AND" w:history="1">
        <w:r w:rsidR="003E5951" w:rsidRPr="003E5951">
          <w:rPr>
            <w:rStyle w:val="Hyperlink"/>
            <w:noProof/>
          </w:rPr>
          <w:t>B15.5</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TYPES AND SELECTION OF PATCH REPAIR METHODS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_Toc392506937 \h </w:instrText>
        </w:r>
        <w:r w:rsidR="003E5951" w:rsidRPr="003E5951">
          <w:rPr>
            <w:rStyle w:val="Hyperlink"/>
            <w:noProof/>
          </w:rPr>
        </w:r>
        <w:r w:rsidR="003E5951" w:rsidRPr="003E5951">
          <w:rPr>
            <w:rStyle w:val="Hyperlink"/>
            <w:noProof/>
          </w:rPr>
          <w:fldChar w:fldCharType="separate"/>
        </w:r>
        <w:r w:rsidR="00C06D3F">
          <w:rPr>
            <w:rStyle w:val="Hyperlink"/>
            <w:noProof/>
          </w:rPr>
          <w:t>5</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6_MATERIAL_PROPERTIES" w:history="1">
        <w:r w:rsidR="003E5951" w:rsidRPr="003E5951">
          <w:rPr>
            <w:rStyle w:val="Hyperlink"/>
            <w:noProof/>
          </w:rPr>
          <w:t>B15.6</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MATERIAL PROPERTIES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_Toc392506938 \h </w:instrText>
        </w:r>
        <w:r w:rsidR="003E5951" w:rsidRPr="003E5951">
          <w:rPr>
            <w:rStyle w:val="Hyperlink"/>
            <w:noProof/>
          </w:rPr>
        </w:r>
        <w:r w:rsidR="003E5951" w:rsidRPr="003E5951">
          <w:rPr>
            <w:rStyle w:val="Hyperlink"/>
            <w:noProof/>
          </w:rPr>
          <w:fldChar w:fldCharType="separate"/>
        </w:r>
        <w:r w:rsidR="00C06D3F">
          <w:rPr>
            <w:rStyle w:val="Hyperlink"/>
            <w:noProof/>
          </w:rPr>
          <w:t>6</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6.1_General" w:history="1">
        <w:r w:rsidR="003E5951" w:rsidRPr="003E5951">
          <w:rPr>
            <w:rStyle w:val="Hyperlink"/>
            <w:noProof/>
          </w:rPr>
          <w:t>B15.6.1</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General</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_Toc392506939 \h </w:instrText>
        </w:r>
        <w:r w:rsidR="003E5951" w:rsidRPr="003E5951">
          <w:rPr>
            <w:rStyle w:val="Hyperlink"/>
            <w:noProof/>
          </w:rPr>
        </w:r>
        <w:r w:rsidR="003E5951" w:rsidRPr="003E5951">
          <w:rPr>
            <w:rStyle w:val="Hyperlink"/>
            <w:noProof/>
          </w:rPr>
          <w:fldChar w:fldCharType="separate"/>
        </w:r>
        <w:r w:rsidR="00C06D3F">
          <w:rPr>
            <w:rStyle w:val="Hyperlink"/>
            <w:noProof/>
          </w:rPr>
          <w:t>6</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6.2_Repair_Material" w:history="1">
        <w:r w:rsidR="003E5951" w:rsidRPr="003E5951">
          <w:rPr>
            <w:rStyle w:val="Hyperlink"/>
            <w:noProof/>
          </w:rPr>
          <w:t>B15.6.2</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Repair Material</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_Toc392506940 \h </w:instrText>
        </w:r>
        <w:r w:rsidR="003E5951" w:rsidRPr="003E5951">
          <w:rPr>
            <w:rStyle w:val="Hyperlink"/>
            <w:noProof/>
          </w:rPr>
        </w:r>
        <w:r w:rsidR="003E5951" w:rsidRPr="003E5951">
          <w:rPr>
            <w:rStyle w:val="Hyperlink"/>
            <w:noProof/>
          </w:rPr>
          <w:fldChar w:fldCharType="separate"/>
        </w:r>
        <w:r w:rsidR="00C06D3F">
          <w:rPr>
            <w:rStyle w:val="Hyperlink"/>
            <w:noProof/>
          </w:rPr>
          <w:t>6</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6.3_Fairing_Coat" w:history="1">
        <w:r w:rsidR="003E5951" w:rsidRPr="003E5951">
          <w:rPr>
            <w:rStyle w:val="Hyperlink"/>
            <w:noProof/>
          </w:rPr>
          <w:t>B15.6.3</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Fairing Coat</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_Toc392506941 \h </w:instrText>
        </w:r>
        <w:r w:rsidR="003E5951" w:rsidRPr="003E5951">
          <w:rPr>
            <w:rStyle w:val="Hyperlink"/>
            <w:noProof/>
          </w:rPr>
        </w:r>
        <w:r w:rsidR="003E5951" w:rsidRPr="003E5951">
          <w:rPr>
            <w:rStyle w:val="Hyperlink"/>
            <w:noProof/>
          </w:rPr>
          <w:fldChar w:fldCharType="separate"/>
        </w:r>
        <w:r w:rsidR="00C06D3F">
          <w:rPr>
            <w:rStyle w:val="Hyperlink"/>
            <w:noProof/>
          </w:rPr>
          <w:t>7</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7_HANDLING_AND" w:history="1">
        <w:r w:rsidR="003E5951" w:rsidRPr="003E5951">
          <w:rPr>
            <w:rStyle w:val="Hyperlink"/>
            <w:noProof/>
          </w:rPr>
          <w:t>B15.7</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HANDLING AND STORAGE OF MATERIALS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_Toc392506942 \h </w:instrText>
        </w:r>
        <w:r w:rsidR="003E5951" w:rsidRPr="003E5951">
          <w:rPr>
            <w:rStyle w:val="Hyperlink"/>
            <w:noProof/>
          </w:rPr>
        </w:r>
        <w:r w:rsidR="003E5951" w:rsidRPr="003E5951">
          <w:rPr>
            <w:rStyle w:val="Hyperlink"/>
            <w:noProof/>
          </w:rPr>
          <w:fldChar w:fldCharType="separate"/>
        </w:r>
        <w:r w:rsidR="00C06D3F">
          <w:rPr>
            <w:rStyle w:val="Hyperlink"/>
            <w:noProof/>
          </w:rPr>
          <w:t>7</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8_PREPARATION_AND" w:history="1">
        <w:r w:rsidR="003E5951" w:rsidRPr="003E5951">
          <w:rPr>
            <w:rStyle w:val="Hyperlink"/>
            <w:noProof/>
          </w:rPr>
          <w:t>B15.8</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PREPARATION AND APPLICATION</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_Toc392506943 \h </w:instrText>
        </w:r>
        <w:r w:rsidR="003E5951" w:rsidRPr="003E5951">
          <w:rPr>
            <w:rStyle w:val="Hyperlink"/>
            <w:noProof/>
          </w:rPr>
        </w:r>
        <w:r w:rsidR="003E5951" w:rsidRPr="003E5951">
          <w:rPr>
            <w:rStyle w:val="Hyperlink"/>
            <w:noProof/>
          </w:rPr>
          <w:fldChar w:fldCharType="separate"/>
        </w:r>
        <w:r w:rsidR="00C06D3F">
          <w:rPr>
            <w:rStyle w:val="Hyperlink"/>
            <w:noProof/>
          </w:rPr>
          <w:t>8</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8.1_General" w:history="1">
        <w:r w:rsidR="003E5951" w:rsidRPr="003E5951">
          <w:rPr>
            <w:rStyle w:val="Hyperlink"/>
            <w:noProof/>
          </w:rPr>
          <w:t>B15.8.1</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General</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_Toc392506944 \h </w:instrText>
        </w:r>
        <w:r w:rsidR="003E5951" w:rsidRPr="003E5951">
          <w:rPr>
            <w:rStyle w:val="Hyperlink"/>
            <w:noProof/>
          </w:rPr>
        </w:r>
        <w:r w:rsidR="003E5951" w:rsidRPr="003E5951">
          <w:rPr>
            <w:rStyle w:val="Hyperlink"/>
            <w:noProof/>
          </w:rPr>
          <w:fldChar w:fldCharType="separate"/>
        </w:r>
        <w:r w:rsidR="00C06D3F">
          <w:rPr>
            <w:rStyle w:val="Hyperlink"/>
            <w:noProof/>
          </w:rPr>
          <w:t>8</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8.2_Steel_Reinforcement" w:history="1">
        <w:r w:rsidR="003E5951" w:rsidRPr="003E5951">
          <w:rPr>
            <w:rStyle w:val="Hyperlink"/>
            <w:noProof/>
          </w:rPr>
          <w:t>B15.8.2</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Steel Reinforcement</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_Toc392506945 \h </w:instrText>
        </w:r>
        <w:r w:rsidR="003E5951" w:rsidRPr="003E5951">
          <w:rPr>
            <w:rStyle w:val="Hyperlink"/>
            <w:noProof/>
          </w:rPr>
        </w:r>
        <w:r w:rsidR="003E5951" w:rsidRPr="003E5951">
          <w:rPr>
            <w:rStyle w:val="Hyperlink"/>
            <w:noProof/>
          </w:rPr>
          <w:fldChar w:fldCharType="separate"/>
        </w:r>
        <w:r w:rsidR="00C06D3F">
          <w:rPr>
            <w:rStyle w:val="Hyperlink"/>
            <w:noProof/>
          </w:rPr>
          <w:t>8</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8.3_Surface_Preparation" w:history="1">
        <w:r w:rsidR="003E5951" w:rsidRPr="003E5951">
          <w:rPr>
            <w:rStyle w:val="Hyperlink"/>
            <w:noProof/>
          </w:rPr>
          <w:t>B15.8.3</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Surface Preparation</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_Toc392506946 \h </w:instrText>
        </w:r>
        <w:r w:rsidR="003E5951" w:rsidRPr="003E5951">
          <w:rPr>
            <w:rStyle w:val="Hyperlink"/>
            <w:noProof/>
          </w:rPr>
        </w:r>
        <w:r w:rsidR="003E5951" w:rsidRPr="003E5951">
          <w:rPr>
            <w:rStyle w:val="Hyperlink"/>
            <w:noProof/>
          </w:rPr>
          <w:fldChar w:fldCharType="separate"/>
        </w:r>
        <w:r w:rsidR="00C06D3F">
          <w:rPr>
            <w:rStyle w:val="Hyperlink"/>
            <w:noProof/>
          </w:rPr>
          <w:t>8</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8.3.1__General" w:history="1">
        <w:r w:rsidR="003E5951" w:rsidRPr="003E5951">
          <w:rPr>
            <w:rStyle w:val="Hyperlink"/>
            <w:noProof/>
          </w:rPr>
          <w:t>B15.8.3.1</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 xml:space="preserve"> General</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_Toc392506947 \h </w:instrText>
        </w:r>
        <w:r w:rsidR="003E5951" w:rsidRPr="003E5951">
          <w:rPr>
            <w:rStyle w:val="Hyperlink"/>
            <w:noProof/>
          </w:rPr>
        </w:r>
        <w:r w:rsidR="003E5951" w:rsidRPr="003E5951">
          <w:rPr>
            <w:rStyle w:val="Hyperlink"/>
            <w:noProof/>
          </w:rPr>
          <w:fldChar w:fldCharType="separate"/>
        </w:r>
        <w:r w:rsidR="00C06D3F">
          <w:rPr>
            <w:rStyle w:val="Hyperlink"/>
            <w:noProof/>
          </w:rPr>
          <w:t>8</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8.3.2__Corrosion" w:history="1">
        <w:r w:rsidR="003E5951" w:rsidRPr="003E5951">
          <w:rPr>
            <w:rStyle w:val="Hyperlink"/>
            <w:noProof/>
          </w:rPr>
          <w:t>B15.8.3.2</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 xml:space="preserve"> Corrosion Deteriorated Concrete Repair</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_Toc392506948 \h </w:instrText>
        </w:r>
        <w:r w:rsidR="003E5951" w:rsidRPr="003E5951">
          <w:rPr>
            <w:rStyle w:val="Hyperlink"/>
            <w:noProof/>
          </w:rPr>
        </w:r>
        <w:r w:rsidR="003E5951" w:rsidRPr="003E5951">
          <w:rPr>
            <w:rStyle w:val="Hyperlink"/>
            <w:noProof/>
          </w:rPr>
          <w:fldChar w:fldCharType="separate"/>
        </w:r>
        <w:r w:rsidR="00C06D3F">
          <w:rPr>
            <w:rStyle w:val="Hyperlink"/>
            <w:noProof/>
          </w:rPr>
          <w:t>8</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8.3.3__Non-corrosion" w:history="1">
        <w:r w:rsidR="003E5951" w:rsidRPr="003E5951">
          <w:rPr>
            <w:rStyle w:val="Hyperlink"/>
            <w:noProof/>
          </w:rPr>
          <w:t>B15.8.3.3</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 xml:space="preserve"> Non-corrosion Deteriorated or Defective Concrete Repair</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_Toc392506949 \h </w:instrText>
        </w:r>
        <w:r w:rsidR="003E5951" w:rsidRPr="003E5951">
          <w:rPr>
            <w:rStyle w:val="Hyperlink"/>
            <w:noProof/>
          </w:rPr>
        </w:r>
        <w:r w:rsidR="003E5951" w:rsidRPr="003E5951">
          <w:rPr>
            <w:rStyle w:val="Hyperlink"/>
            <w:noProof/>
          </w:rPr>
          <w:fldChar w:fldCharType="separate"/>
        </w:r>
        <w:r w:rsidR="00C06D3F">
          <w:rPr>
            <w:rStyle w:val="Hyperlink"/>
            <w:noProof/>
          </w:rPr>
          <w:t>9</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8.3.4__Sacrificial" w:history="1">
        <w:r w:rsidR="003E5951" w:rsidRPr="003E5951">
          <w:rPr>
            <w:rStyle w:val="Hyperlink"/>
            <w:rFonts w:eastAsia="Calibri"/>
            <w:noProof/>
          </w:rPr>
          <w:t>B15.8.3.4</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eastAsia="Calibri"/>
            <w:noProof/>
          </w:rPr>
          <w:t xml:space="preserve"> Sacrificial Anodes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_Toc392506950 \h </w:instrText>
        </w:r>
        <w:r w:rsidR="003E5951" w:rsidRPr="003E5951">
          <w:rPr>
            <w:rStyle w:val="Hyperlink"/>
            <w:noProof/>
          </w:rPr>
        </w:r>
        <w:r w:rsidR="003E5951" w:rsidRPr="003E5951">
          <w:rPr>
            <w:rStyle w:val="Hyperlink"/>
            <w:noProof/>
          </w:rPr>
          <w:fldChar w:fldCharType="separate"/>
        </w:r>
        <w:r w:rsidR="00C06D3F">
          <w:rPr>
            <w:rStyle w:val="Hyperlink"/>
            <w:noProof/>
          </w:rPr>
          <w:t>9</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8.4_Application_of" w:history="1">
        <w:r w:rsidR="003E5951" w:rsidRPr="003E5951">
          <w:rPr>
            <w:rStyle w:val="Hyperlink"/>
            <w:noProof/>
          </w:rPr>
          <w:t>B15.8.4</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Application of Reinforcement Protection and Substrate-Bonding Coat</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_Toc392506951 \h </w:instrText>
        </w:r>
        <w:r w:rsidR="003E5951" w:rsidRPr="003E5951">
          <w:rPr>
            <w:rStyle w:val="Hyperlink"/>
            <w:noProof/>
          </w:rPr>
        </w:r>
        <w:r w:rsidR="003E5951" w:rsidRPr="003E5951">
          <w:rPr>
            <w:rStyle w:val="Hyperlink"/>
            <w:noProof/>
          </w:rPr>
          <w:fldChar w:fldCharType="separate"/>
        </w:r>
        <w:r w:rsidR="00C06D3F">
          <w:rPr>
            <w:rStyle w:val="Hyperlink"/>
            <w:noProof/>
          </w:rPr>
          <w:t>9</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8.5_Application_of" w:history="1">
        <w:r w:rsidR="003E5951" w:rsidRPr="003E5951">
          <w:rPr>
            <w:rStyle w:val="Hyperlink"/>
            <w:noProof/>
          </w:rPr>
          <w:t>B15.8.5</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Application of Repair Mortar</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_Toc392506952 \h </w:instrText>
        </w:r>
        <w:r w:rsidR="003E5951" w:rsidRPr="003E5951">
          <w:rPr>
            <w:rStyle w:val="Hyperlink"/>
            <w:noProof/>
          </w:rPr>
        </w:r>
        <w:r w:rsidR="003E5951" w:rsidRPr="003E5951">
          <w:rPr>
            <w:rStyle w:val="Hyperlink"/>
            <w:noProof/>
          </w:rPr>
          <w:fldChar w:fldCharType="separate"/>
        </w:r>
        <w:r w:rsidR="00C06D3F">
          <w:rPr>
            <w:rStyle w:val="Hyperlink"/>
            <w:noProof/>
          </w:rPr>
          <w:t>9</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8.6_Blowholes_and" w:history="1">
        <w:r w:rsidR="003E5951" w:rsidRPr="003E5951">
          <w:rPr>
            <w:rStyle w:val="Hyperlink"/>
            <w:noProof/>
          </w:rPr>
          <w:t>B15.8.6</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Blowholes and Surface Imperfections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_Toc392506953 \h </w:instrText>
        </w:r>
        <w:r w:rsidR="003E5951" w:rsidRPr="003E5951">
          <w:rPr>
            <w:rStyle w:val="Hyperlink"/>
            <w:noProof/>
          </w:rPr>
        </w:r>
        <w:r w:rsidR="003E5951" w:rsidRPr="003E5951">
          <w:rPr>
            <w:rStyle w:val="Hyperlink"/>
            <w:noProof/>
          </w:rPr>
          <w:fldChar w:fldCharType="separate"/>
        </w:r>
        <w:r w:rsidR="00C06D3F">
          <w:rPr>
            <w:rStyle w:val="Hyperlink"/>
            <w:noProof/>
          </w:rPr>
          <w:t>10</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9_FORMWORK" w:history="1">
        <w:r w:rsidR="003E5951" w:rsidRPr="003E5951">
          <w:rPr>
            <w:rStyle w:val="Hyperlink"/>
            <w:noProof/>
          </w:rPr>
          <w:t>B15.9</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FORMWORK</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_Toc392506954 \h </w:instrText>
        </w:r>
        <w:r w:rsidR="003E5951" w:rsidRPr="003E5951">
          <w:rPr>
            <w:rStyle w:val="Hyperlink"/>
            <w:noProof/>
          </w:rPr>
        </w:r>
        <w:r w:rsidR="003E5951" w:rsidRPr="003E5951">
          <w:rPr>
            <w:rStyle w:val="Hyperlink"/>
            <w:noProof/>
          </w:rPr>
          <w:fldChar w:fldCharType="separate"/>
        </w:r>
        <w:r w:rsidR="00C06D3F">
          <w:rPr>
            <w:rStyle w:val="Hyperlink"/>
            <w:noProof/>
          </w:rPr>
          <w:t>10</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0_CURING_AND" w:history="1">
        <w:r w:rsidR="003E5951" w:rsidRPr="003E5951">
          <w:rPr>
            <w:rStyle w:val="Hyperlink"/>
            <w:noProof/>
          </w:rPr>
          <w:t>B15.10</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CURING AND PROTECTION</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_Toc392506955 \h </w:instrText>
        </w:r>
        <w:r w:rsidR="003E5951" w:rsidRPr="003E5951">
          <w:rPr>
            <w:rStyle w:val="Hyperlink"/>
            <w:noProof/>
          </w:rPr>
        </w:r>
        <w:r w:rsidR="003E5951" w:rsidRPr="003E5951">
          <w:rPr>
            <w:rStyle w:val="Hyperlink"/>
            <w:noProof/>
          </w:rPr>
          <w:fldChar w:fldCharType="separate"/>
        </w:r>
        <w:r w:rsidR="00C06D3F">
          <w:rPr>
            <w:rStyle w:val="Hyperlink"/>
            <w:noProof/>
          </w:rPr>
          <w:t>11</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1_FINISHING_AND" w:history="1">
        <w:r w:rsidR="003E5951" w:rsidRPr="003E5951">
          <w:rPr>
            <w:rStyle w:val="Hyperlink"/>
            <w:noProof/>
          </w:rPr>
          <w:t>B15.11</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FINISHING AND SURFACE CONDITION</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_Toc392506956 \h </w:instrText>
        </w:r>
        <w:r w:rsidR="003E5951" w:rsidRPr="003E5951">
          <w:rPr>
            <w:rStyle w:val="Hyperlink"/>
            <w:noProof/>
          </w:rPr>
        </w:r>
        <w:r w:rsidR="003E5951" w:rsidRPr="003E5951">
          <w:rPr>
            <w:rStyle w:val="Hyperlink"/>
            <w:noProof/>
          </w:rPr>
          <w:fldChar w:fldCharType="separate"/>
        </w:r>
        <w:r w:rsidR="00C06D3F">
          <w:rPr>
            <w:rStyle w:val="Hyperlink"/>
            <w:noProof/>
          </w:rPr>
          <w:t>11</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2_TOLERANCES" w:history="1">
        <w:r w:rsidR="003E5951" w:rsidRPr="003E5951">
          <w:rPr>
            <w:rStyle w:val="Hyperlink"/>
            <w:noProof/>
          </w:rPr>
          <w:t>B15.12</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TOLERANCES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_Toc392506957 \h </w:instrText>
        </w:r>
        <w:r w:rsidR="003E5951" w:rsidRPr="003E5951">
          <w:rPr>
            <w:rStyle w:val="Hyperlink"/>
            <w:noProof/>
          </w:rPr>
        </w:r>
        <w:r w:rsidR="003E5951" w:rsidRPr="003E5951">
          <w:rPr>
            <w:rStyle w:val="Hyperlink"/>
            <w:noProof/>
          </w:rPr>
          <w:fldChar w:fldCharType="separate"/>
        </w:r>
        <w:r w:rsidR="00C06D3F">
          <w:rPr>
            <w:rStyle w:val="Hyperlink"/>
            <w:noProof/>
          </w:rPr>
          <w:t>11</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3_QUALITY_CONTROL" w:history="1">
        <w:r w:rsidR="003E5951" w:rsidRPr="003E5951">
          <w:rPr>
            <w:rStyle w:val="Hyperlink"/>
            <w:noProof/>
          </w:rPr>
          <w:t>B15.13</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QUALITY CONTROL</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_Toc392506958 \h </w:instrText>
        </w:r>
        <w:r w:rsidR="003E5951" w:rsidRPr="003E5951">
          <w:rPr>
            <w:rStyle w:val="Hyperlink"/>
            <w:noProof/>
          </w:rPr>
        </w:r>
        <w:r w:rsidR="003E5951" w:rsidRPr="003E5951">
          <w:rPr>
            <w:rStyle w:val="Hyperlink"/>
            <w:noProof/>
          </w:rPr>
          <w:fldChar w:fldCharType="separate"/>
        </w:r>
        <w:r w:rsidR="00C06D3F">
          <w:rPr>
            <w:rStyle w:val="Hyperlink"/>
            <w:noProof/>
          </w:rPr>
          <w:t>12</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13.1_Testing" w:history="1">
        <w:r w:rsidR="003E5951" w:rsidRPr="003E5951">
          <w:rPr>
            <w:rStyle w:val="Hyperlink"/>
            <w:noProof/>
            <w:snapToGrid w:val="0"/>
            <w:lang w:val="en-US"/>
          </w:rPr>
          <w:t xml:space="preserve">B15.13.1 </w:t>
        </w:r>
        <w:r w:rsidR="003E5951" w:rsidRPr="003E5951">
          <w:rPr>
            <w:rStyle w:val="Hyperlink"/>
            <w:noProof/>
            <w:snapToGrid w:val="0"/>
            <w:lang w:val="en-US"/>
          </w:rPr>
          <w:tab/>
          <w:t>Testing</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_Toc392506959 \h </w:instrText>
        </w:r>
        <w:r w:rsidR="003E5951" w:rsidRPr="003E5951">
          <w:rPr>
            <w:rStyle w:val="Hyperlink"/>
            <w:noProof/>
          </w:rPr>
        </w:r>
        <w:r w:rsidR="003E5951" w:rsidRPr="003E5951">
          <w:rPr>
            <w:rStyle w:val="Hyperlink"/>
            <w:noProof/>
          </w:rPr>
          <w:fldChar w:fldCharType="separate"/>
        </w:r>
        <w:r w:rsidR="00C06D3F">
          <w:rPr>
            <w:rStyle w:val="Hyperlink"/>
            <w:noProof/>
          </w:rPr>
          <w:t>12</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13.1.1_Compressive_Strength" w:history="1">
        <w:r w:rsidR="003E5951" w:rsidRPr="003E5951">
          <w:rPr>
            <w:rStyle w:val="Hyperlink"/>
            <w:noProof/>
          </w:rPr>
          <w:t>B15.13.1.1</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Compressive Strength of Cementitious Repair Material</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_Toc392506960 \h </w:instrText>
        </w:r>
        <w:r w:rsidR="003E5951" w:rsidRPr="003E5951">
          <w:rPr>
            <w:rStyle w:val="Hyperlink"/>
            <w:noProof/>
          </w:rPr>
        </w:r>
        <w:r w:rsidR="003E5951" w:rsidRPr="003E5951">
          <w:rPr>
            <w:rStyle w:val="Hyperlink"/>
            <w:noProof/>
          </w:rPr>
          <w:fldChar w:fldCharType="separate"/>
        </w:r>
        <w:r w:rsidR="00C06D3F">
          <w:rPr>
            <w:rStyle w:val="Hyperlink"/>
            <w:noProof/>
          </w:rPr>
          <w:t>12</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13.1.2_Bond_Strength" w:history="1">
        <w:r w:rsidR="003E5951" w:rsidRPr="003E5951">
          <w:rPr>
            <w:rStyle w:val="Hyperlink"/>
            <w:noProof/>
          </w:rPr>
          <w:t>B15.13.1.2</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Bond Strength (Pull-Off) Testing</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_Toc392506961 \h </w:instrText>
        </w:r>
        <w:r w:rsidR="003E5951" w:rsidRPr="003E5951">
          <w:rPr>
            <w:rStyle w:val="Hyperlink"/>
            <w:noProof/>
          </w:rPr>
        </w:r>
        <w:r w:rsidR="003E5951" w:rsidRPr="003E5951">
          <w:rPr>
            <w:rStyle w:val="Hyperlink"/>
            <w:noProof/>
          </w:rPr>
          <w:fldChar w:fldCharType="separate"/>
        </w:r>
        <w:r w:rsidR="00C06D3F">
          <w:rPr>
            <w:rStyle w:val="Hyperlink"/>
            <w:noProof/>
          </w:rPr>
          <w:t>12</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13.1.3_Testing_for" w:history="1">
        <w:r w:rsidR="003E5951" w:rsidRPr="003E5951">
          <w:rPr>
            <w:rStyle w:val="Hyperlink"/>
            <w:noProof/>
          </w:rPr>
          <w:t>B15.13.1.3</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Testing for Drummy Areas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_Toc392506962 \h </w:instrText>
        </w:r>
        <w:r w:rsidR="003E5951" w:rsidRPr="003E5951">
          <w:rPr>
            <w:rStyle w:val="Hyperlink"/>
            <w:noProof/>
          </w:rPr>
        </w:r>
        <w:r w:rsidR="003E5951" w:rsidRPr="003E5951">
          <w:rPr>
            <w:rStyle w:val="Hyperlink"/>
            <w:noProof/>
          </w:rPr>
          <w:fldChar w:fldCharType="separate"/>
        </w:r>
        <w:r w:rsidR="00C06D3F">
          <w:rPr>
            <w:rStyle w:val="Hyperlink"/>
            <w:noProof/>
          </w:rPr>
          <w:t>12</w:t>
        </w:r>
        <w:r w:rsidR="003E5951" w:rsidRPr="003E5951">
          <w:rPr>
            <w:rStyle w:val="Hyperlink"/>
            <w:noProof/>
          </w:rPr>
          <w:fldChar w:fldCharType="end"/>
        </w:r>
      </w:hyperlink>
    </w:p>
    <w:p w:rsidR="003E5951" w:rsidRDefault="006330E6">
      <w:pPr>
        <w:pStyle w:val="TOC2"/>
        <w:rPr>
          <w:rFonts w:asciiTheme="minorHAnsi" w:eastAsiaTheme="minorEastAsia" w:hAnsiTheme="minorHAnsi" w:cstheme="minorBidi"/>
          <w:i w:val="0"/>
          <w:noProof/>
          <w:sz w:val="22"/>
          <w:szCs w:val="22"/>
          <w:lang w:eastAsia="en-AU"/>
        </w:rPr>
      </w:pPr>
      <w:hyperlink w:anchor="_B15.13.2_Work_Records" w:history="1">
        <w:r w:rsidR="003E5951" w:rsidRPr="003E5951">
          <w:rPr>
            <w:rStyle w:val="Hyperlink"/>
            <w:noProof/>
          </w:rPr>
          <w:t>B15.13.2</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Work Records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_Toc392506963 \h </w:instrText>
        </w:r>
        <w:r w:rsidR="003E5951" w:rsidRPr="003E5951">
          <w:rPr>
            <w:rStyle w:val="Hyperlink"/>
            <w:noProof/>
          </w:rPr>
        </w:r>
        <w:r w:rsidR="003E5951" w:rsidRPr="003E5951">
          <w:rPr>
            <w:rStyle w:val="Hyperlink"/>
            <w:noProof/>
          </w:rPr>
          <w:fldChar w:fldCharType="separate"/>
        </w:r>
        <w:r w:rsidR="00C06D3F">
          <w:rPr>
            <w:rStyle w:val="Hyperlink"/>
            <w:noProof/>
          </w:rPr>
          <w:t>13</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13.2.1_Test_Results" w:history="1">
        <w:r w:rsidR="003E5951" w:rsidRPr="003E5951">
          <w:rPr>
            <w:rStyle w:val="Hyperlink"/>
            <w:noProof/>
          </w:rPr>
          <w:t>B15.13.2.1</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Test Results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_Toc392506964 \h </w:instrText>
        </w:r>
        <w:r w:rsidR="003E5951" w:rsidRPr="003E5951">
          <w:rPr>
            <w:rStyle w:val="Hyperlink"/>
            <w:noProof/>
          </w:rPr>
        </w:r>
        <w:r w:rsidR="003E5951" w:rsidRPr="003E5951">
          <w:rPr>
            <w:rStyle w:val="Hyperlink"/>
            <w:noProof/>
          </w:rPr>
          <w:fldChar w:fldCharType="separate"/>
        </w:r>
        <w:r w:rsidR="00C06D3F">
          <w:rPr>
            <w:rStyle w:val="Hyperlink"/>
            <w:noProof/>
          </w:rPr>
          <w:t>13</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13.2.2_Non-conformances" w:history="1">
        <w:r w:rsidR="003E5951" w:rsidRPr="003E5951">
          <w:rPr>
            <w:rStyle w:val="Hyperlink"/>
            <w:noProof/>
          </w:rPr>
          <w:t>B15.13.2.2</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Non-conformances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_Toc392506965 \h </w:instrText>
        </w:r>
        <w:r w:rsidR="003E5951" w:rsidRPr="003E5951">
          <w:rPr>
            <w:rStyle w:val="Hyperlink"/>
            <w:noProof/>
          </w:rPr>
        </w:r>
        <w:r w:rsidR="003E5951" w:rsidRPr="003E5951">
          <w:rPr>
            <w:rStyle w:val="Hyperlink"/>
            <w:noProof/>
          </w:rPr>
          <w:fldChar w:fldCharType="separate"/>
        </w:r>
        <w:r w:rsidR="00C06D3F">
          <w:rPr>
            <w:rStyle w:val="Hyperlink"/>
            <w:noProof/>
          </w:rPr>
          <w:t>13</w:t>
        </w:r>
        <w:r w:rsidR="003E5951" w:rsidRPr="003E5951">
          <w:rPr>
            <w:rStyle w:val="Hyperlink"/>
            <w:noProof/>
          </w:rPr>
          <w:fldChar w:fldCharType="end"/>
        </w:r>
      </w:hyperlink>
    </w:p>
    <w:p w:rsidR="003E5951" w:rsidRDefault="006330E6">
      <w:pPr>
        <w:pStyle w:val="TOC3"/>
        <w:rPr>
          <w:rFonts w:asciiTheme="minorHAnsi" w:eastAsiaTheme="minorEastAsia" w:hAnsiTheme="minorHAnsi" w:cstheme="minorBidi"/>
          <w:i w:val="0"/>
          <w:noProof/>
          <w:sz w:val="22"/>
          <w:szCs w:val="22"/>
          <w:lang w:eastAsia="en-AU"/>
        </w:rPr>
      </w:pPr>
      <w:hyperlink w:anchor="_B15.13.2.3_Daily_Records" w:history="1">
        <w:r w:rsidR="003E5951" w:rsidRPr="003E5951">
          <w:rPr>
            <w:rStyle w:val="Hyperlink"/>
            <w:noProof/>
          </w:rPr>
          <w:t>B15.13.2.3</w:t>
        </w:r>
        <w:r w:rsidR="003E5951" w:rsidRPr="003E5951">
          <w:rPr>
            <w:rStyle w:val="Hyperlink"/>
            <w:rFonts w:asciiTheme="minorHAnsi" w:eastAsiaTheme="minorEastAsia" w:hAnsiTheme="minorHAnsi" w:cstheme="minorBidi"/>
            <w:i w:val="0"/>
            <w:noProof/>
            <w:sz w:val="22"/>
            <w:szCs w:val="22"/>
            <w:lang w:eastAsia="en-AU"/>
          </w:rPr>
          <w:tab/>
        </w:r>
        <w:r w:rsidR="003E5951" w:rsidRPr="003E5951">
          <w:rPr>
            <w:rStyle w:val="Hyperlink"/>
            <w:noProof/>
          </w:rPr>
          <w:t>Daily Records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_Toc392506966 \h </w:instrText>
        </w:r>
        <w:r w:rsidR="003E5951" w:rsidRPr="003E5951">
          <w:rPr>
            <w:rStyle w:val="Hyperlink"/>
            <w:noProof/>
          </w:rPr>
        </w:r>
        <w:r w:rsidR="003E5951" w:rsidRPr="003E5951">
          <w:rPr>
            <w:rStyle w:val="Hyperlink"/>
            <w:noProof/>
          </w:rPr>
          <w:fldChar w:fldCharType="separate"/>
        </w:r>
        <w:r w:rsidR="00C06D3F">
          <w:rPr>
            <w:rStyle w:val="Hyperlink"/>
            <w:noProof/>
          </w:rPr>
          <w:t>13</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4_CONTRACTOR_COMPETENCY" w:history="1">
        <w:r w:rsidR="003E5951" w:rsidRPr="003E5951">
          <w:rPr>
            <w:rStyle w:val="Hyperlink"/>
            <w:noProof/>
          </w:rPr>
          <w:t>B15.14</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CONTRACTOR COMPETENCY</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_Toc392506967 \h </w:instrText>
        </w:r>
        <w:r w:rsidR="003E5951" w:rsidRPr="003E5951">
          <w:rPr>
            <w:rStyle w:val="Hyperlink"/>
            <w:noProof/>
          </w:rPr>
        </w:r>
        <w:r w:rsidR="003E5951" w:rsidRPr="003E5951">
          <w:rPr>
            <w:rStyle w:val="Hyperlink"/>
            <w:noProof/>
          </w:rPr>
          <w:fldChar w:fldCharType="separate"/>
        </w:r>
        <w:r w:rsidR="00C06D3F">
          <w:rPr>
            <w:rStyle w:val="Hyperlink"/>
            <w:noProof/>
          </w:rPr>
          <w:t>13</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5_EXTENSIVE_REPAIRS" w:history="1">
        <w:r w:rsidR="003E5951" w:rsidRPr="003E5951">
          <w:rPr>
            <w:rStyle w:val="Hyperlink"/>
            <w:noProof/>
          </w:rPr>
          <w:t>B15.15</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EXTENSIVE REPAIRS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_Toc392506968 \h </w:instrText>
        </w:r>
        <w:r w:rsidR="003E5951" w:rsidRPr="003E5951">
          <w:rPr>
            <w:rStyle w:val="Hyperlink"/>
            <w:noProof/>
          </w:rPr>
        </w:r>
        <w:r w:rsidR="003E5951" w:rsidRPr="003E5951">
          <w:rPr>
            <w:rStyle w:val="Hyperlink"/>
            <w:noProof/>
          </w:rPr>
          <w:fldChar w:fldCharType="separate"/>
        </w:r>
        <w:r w:rsidR="00C06D3F">
          <w:rPr>
            <w:rStyle w:val="Hyperlink"/>
            <w:noProof/>
          </w:rPr>
          <w:t>13</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6_PAYMENT" w:history="1">
        <w:r w:rsidR="003E5951" w:rsidRPr="003E5951">
          <w:rPr>
            <w:rStyle w:val="Hyperlink"/>
            <w:noProof/>
          </w:rPr>
          <w:t>B15.16</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PAYMENT</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_Toc392506969 \h </w:instrText>
        </w:r>
        <w:r w:rsidR="003E5951" w:rsidRPr="003E5951">
          <w:rPr>
            <w:rStyle w:val="Hyperlink"/>
            <w:noProof/>
          </w:rPr>
        </w:r>
        <w:r w:rsidR="003E5951" w:rsidRPr="003E5951">
          <w:rPr>
            <w:rStyle w:val="Hyperlink"/>
            <w:noProof/>
          </w:rPr>
          <w:fldChar w:fldCharType="separate"/>
        </w:r>
        <w:r w:rsidR="00C06D3F">
          <w:rPr>
            <w:rStyle w:val="Hyperlink"/>
            <w:noProof/>
          </w:rPr>
          <w:t>14</w:t>
        </w:r>
        <w:r w:rsidR="003E5951" w:rsidRPr="003E5951">
          <w:rPr>
            <w:rStyle w:val="Hyperlink"/>
            <w:noProof/>
          </w:rPr>
          <w:fldChar w:fldCharType="end"/>
        </w:r>
      </w:hyperlink>
    </w:p>
    <w:p w:rsidR="003E5951" w:rsidRDefault="006330E6">
      <w:pPr>
        <w:pStyle w:val="TOC1"/>
        <w:rPr>
          <w:rFonts w:asciiTheme="minorHAnsi" w:eastAsiaTheme="minorEastAsia" w:hAnsiTheme="minorHAnsi" w:cstheme="minorBidi"/>
          <w:caps w:val="0"/>
          <w:noProof/>
          <w:szCs w:val="22"/>
          <w:lang w:eastAsia="en-AU"/>
        </w:rPr>
      </w:pPr>
      <w:hyperlink w:anchor="_B15.17_HOLD_POINTS" w:history="1">
        <w:r w:rsidR="003E5951" w:rsidRPr="003E5951">
          <w:rPr>
            <w:rStyle w:val="Hyperlink"/>
            <w:noProof/>
          </w:rPr>
          <w:t>B15.17</w:t>
        </w:r>
        <w:r w:rsidR="003E5951" w:rsidRPr="003E5951">
          <w:rPr>
            <w:rStyle w:val="Hyperlink"/>
            <w:rFonts w:asciiTheme="minorHAnsi" w:eastAsiaTheme="minorEastAsia" w:hAnsiTheme="minorHAnsi" w:cstheme="minorBidi"/>
            <w:caps w:val="0"/>
            <w:noProof/>
            <w:szCs w:val="22"/>
            <w:lang w:eastAsia="en-AU"/>
          </w:rPr>
          <w:tab/>
        </w:r>
        <w:r w:rsidR="003E5951" w:rsidRPr="003E5951">
          <w:rPr>
            <w:rStyle w:val="Hyperlink"/>
            <w:noProof/>
          </w:rPr>
          <w:t>HOLD POINTS</w:t>
        </w:r>
        <w:r w:rsidR="003E5951" w:rsidRPr="003E5951">
          <w:rPr>
            <w:rStyle w:val="Hyperlink"/>
            <w:noProof/>
          </w:rPr>
          <w:tab/>
        </w:r>
        <w:r w:rsidR="003E5951" w:rsidRPr="003E5951">
          <w:rPr>
            <w:rStyle w:val="Hyperlink"/>
            <w:noProof/>
          </w:rPr>
          <w:fldChar w:fldCharType="begin"/>
        </w:r>
        <w:r w:rsidR="003E5951" w:rsidRPr="003E5951">
          <w:rPr>
            <w:rStyle w:val="Hyperlink"/>
            <w:noProof/>
          </w:rPr>
          <w:instrText xml:space="preserve"> PAGEREF _Toc392506970 \h </w:instrText>
        </w:r>
        <w:r w:rsidR="003E5951" w:rsidRPr="003E5951">
          <w:rPr>
            <w:rStyle w:val="Hyperlink"/>
            <w:noProof/>
          </w:rPr>
        </w:r>
        <w:r w:rsidR="003E5951" w:rsidRPr="003E5951">
          <w:rPr>
            <w:rStyle w:val="Hyperlink"/>
            <w:noProof/>
          </w:rPr>
          <w:fldChar w:fldCharType="separate"/>
        </w:r>
        <w:r w:rsidR="00C06D3F">
          <w:rPr>
            <w:rStyle w:val="Hyperlink"/>
            <w:noProof/>
          </w:rPr>
          <w:t>14</w:t>
        </w:r>
        <w:r w:rsidR="003E5951" w:rsidRPr="003E5951">
          <w:rPr>
            <w:rStyle w:val="Hyperlink"/>
            <w:noProof/>
          </w:rPr>
          <w:fldChar w:fldCharType="end"/>
        </w:r>
      </w:hyperlink>
    </w:p>
    <w:p w:rsidR="001E5254" w:rsidRDefault="000956FA" w:rsidP="008445DF">
      <w:pPr>
        <w:pStyle w:val="Heading1"/>
      </w:pPr>
      <w:r>
        <w:rPr>
          <w:bCs w:val="0"/>
        </w:rPr>
        <w:fldChar w:fldCharType="end"/>
      </w:r>
    </w:p>
    <w:p w:rsidR="00FD7DD5" w:rsidRDefault="00FD7DD5" w:rsidP="00EB542B"/>
    <w:p w:rsidR="00F66AAD" w:rsidRDefault="00F66AAD"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6B05C1" w:rsidRPr="00FD7DD5" w:rsidRDefault="006B05C1" w:rsidP="00EB542B"/>
    <w:p w:rsidR="00CD19D9" w:rsidRPr="00EF1204" w:rsidRDefault="00CA1A0C" w:rsidP="00EF1204">
      <w:pPr>
        <w:pStyle w:val="Heading1"/>
      </w:pPr>
      <w:bookmarkStart w:id="6" w:name="_B15.1_SCOPE"/>
      <w:bookmarkStart w:id="7" w:name="_Toc144531319"/>
      <w:bookmarkStart w:id="8" w:name="_Toc335898066"/>
      <w:bookmarkStart w:id="9" w:name="_Toc392506933"/>
      <w:bookmarkEnd w:id="6"/>
      <w:r>
        <w:lastRenderedPageBreak/>
        <w:t>B15.1</w:t>
      </w:r>
      <w:r>
        <w:tab/>
        <w:t>SCOPE</w:t>
      </w:r>
      <w:bookmarkEnd w:id="7"/>
      <w:bookmarkEnd w:id="8"/>
      <w:bookmarkEnd w:id="9"/>
    </w:p>
    <w:p w:rsidR="00CA1A0C" w:rsidRPr="00EF1204" w:rsidRDefault="0080193C" w:rsidP="00AD5832">
      <w:pPr>
        <w:rPr>
          <w:strike/>
          <w:color w:val="FF0000"/>
        </w:rPr>
      </w:pPr>
      <w:r w:rsidRPr="00EF1204">
        <w:t xml:space="preserve">This </w:t>
      </w:r>
      <w:r w:rsidR="00EF1204" w:rsidRPr="00EF1204">
        <w:t>S</w:t>
      </w:r>
      <w:r w:rsidRPr="00EF1204">
        <w:t xml:space="preserve">pecification </w:t>
      </w:r>
      <w:r w:rsidR="00EF1204" w:rsidRPr="00EF1204">
        <w:t xml:space="preserve">sets </w:t>
      </w:r>
      <w:r w:rsidR="00EF1204" w:rsidRPr="005537BF">
        <w:t xml:space="preserve">out the </w:t>
      </w:r>
      <w:r w:rsidRPr="005537BF">
        <w:t xml:space="preserve">requirements for the supply of materials, surface preparation, application, relevant inspection and testing and acceptance criteria for the patch repair of concrete structures using </w:t>
      </w:r>
      <w:proofErr w:type="spellStart"/>
      <w:r w:rsidRPr="005537BF">
        <w:t>cementitious</w:t>
      </w:r>
      <w:proofErr w:type="spellEnd"/>
      <w:r w:rsidRPr="005537BF">
        <w:t xml:space="preserve"> repair materials.</w:t>
      </w:r>
    </w:p>
    <w:p w:rsidR="0080193C" w:rsidRDefault="0080193C" w:rsidP="00AD5832"/>
    <w:p w:rsidR="00CA1A0C" w:rsidRDefault="00CA1A0C" w:rsidP="00CA1A0C">
      <w:pPr>
        <w:pStyle w:val="Heading1"/>
      </w:pPr>
      <w:bookmarkStart w:id="10" w:name="_B15.2_EXTENT_OF"/>
      <w:bookmarkStart w:id="11" w:name="_Toc144531320"/>
      <w:bookmarkStart w:id="12" w:name="_Toc335898067"/>
      <w:bookmarkStart w:id="13" w:name="_Toc392506934"/>
      <w:bookmarkEnd w:id="10"/>
      <w:r>
        <w:t>B15.2</w:t>
      </w:r>
      <w:r>
        <w:tab/>
        <w:t>EXTENT OF WORKS</w:t>
      </w:r>
      <w:bookmarkEnd w:id="11"/>
      <w:bookmarkEnd w:id="12"/>
      <w:bookmarkEnd w:id="13"/>
    </w:p>
    <w:p w:rsidR="00CA1A0C" w:rsidRDefault="00CA1A0C" w:rsidP="00AD5832">
      <w:r>
        <w:t>The area of repair shall be as detailed on the drawings, as specified elsewhere or as defined on site by the Superintendent.</w:t>
      </w:r>
    </w:p>
    <w:p w:rsidR="00CA1A0C" w:rsidRDefault="00CA1A0C" w:rsidP="00AD5832"/>
    <w:p w:rsidR="00CA1A0C" w:rsidRDefault="00CA1A0C" w:rsidP="00AD5832">
      <w:proofErr w:type="gramStart"/>
      <w:r>
        <w:t>Where damage results from carbonation of the cover concrete, the extent of repair shall be confirmed during preparation by the application of phenolphthalein solution to remove all carbonated concrete over the defined area of repair.</w:t>
      </w:r>
      <w:proofErr w:type="gramEnd"/>
    </w:p>
    <w:p w:rsidR="00CA1A0C" w:rsidRDefault="00CA1A0C" w:rsidP="00AD5832"/>
    <w:p w:rsidR="00CA1A0C" w:rsidRDefault="00CA1A0C" w:rsidP="00AD5832">
      <w:proofErr w:type="gramStart"/>
      <w:r>
        <w:t>Where damage results from the delamination of cover concrete, the extent of repairs shall be confirmed after preparation of repair works to ensure that all delaminated cover concrete has been removed.</w:t>
      </w:r>
      <w:proofErr w:type="gramEnd"/>
    </w:p>
    <w:p w:rsidR="00CA1A0C" w:rsidRDefault="00CA1A0C" w:rsidP="00AD5832"/>
    <w:p w:rsidR="00CA1A0C" w:rsidRDefault="00CA1A0C" w:rsidP="00AD5832">
      <w:r>
        <w:t>The Contractor shall determine whether temporary shoring or propping is required for any concrete repairs, and submit proposals to the Superintendent for approval.</w:t>
      </w:r>
    </w:p>
    <w:p w:rsidR="0080193C" w:rsidRDefault="0080193C" w:rsidP="00AD5832"/>
    <w:p w:rsidR="0080193C" w:rsidRPr="005537BF" w:rsidRDefault="0080193C" w:rsidP="00AD5832">
      <w:r w:rsidRPr="005537BF">
        <w:t>Temporary works shall be designed and certified by a qualified engineer who must be a Chartered Professional Engineer member of Engineers Australia practicing in the relevant field or a Registered Structural Engineer (NPER or equivalent).</w:t>
      </w:r>
    </w:p>
    <w:p w:rsidR="0080193C" w:rsidRPr="005537BF" w:rsidRDefault="0080193C" w:rsidP="00AD5832"/>
    <w:p w:rsidR="0080193C" w:rsidRPr="005537BF" w:rsidRDefault="0080193C" w:rsidP="00AD5832">
      <w:r w:rsidRPr="005537BF">
        <w:t xml:space="preserve">A copy of the Design Certificate shall be provided to the Superintendent prior to the commencement of </w:t>
      </w:r>
      <w:r w:rsidR="00AA6BCE">
        <w:t>the temporary works installation</w:t>
      </w:r>
      <w:r w:rsidRPr="005537BF">
        <w:t>.</w:t>
      </w:r>
    </w:p>
    <w:p w:rsidR="0080193C" w:rsidRPr="005537BF" w:rsidRDefault="0080193C" w:rsidP="00AD5832"/>
    <w:p w:rsidR="0080193C" w:rsidRPr="005537BF" w:rsidRDefault="0080193C" w:rsidP="00AD5832">
      <w:r w:rsidRPr="005537BF">
        <w:t>Patching may incorporate sacrificial ring anodes to counteract incipient corrosion at the direction of the Superintendent.</w:t>
      </w:r>
    </w:p>
    <w:p w:rsidR="00CA1A0C" w:rsidRDefault="00CA1A0C" w:rsidP="00AD5832"/>
    <w:p w:rsidR="009A1829" w:rsidRPr="00AF43CC" w:rsidRDefault="009A1829" w:rsidP="009A1829">
      <w:pPr>
        <w:pStyle w:val="Heading1"/>
      </w:pPr>
      <w:bookmarkStart w:id="14" w:name="_B15.3_REFERENCES_AND"/>
      <w:bookmarkStart w:id="15" w:name="_Toc392506935"/>
      <w:bookmarkEnd w:id="14"/>
      <w:r w:rsidRPr="00AF43CC">
        <w:t>B15.3</w:t>
      </w:r>
      <w:r w:rsidRPr="00AF43CC">
        <w:tab/>
        <w:t>REFERENCES AND STANDARDS</w:t>
      </w:r>
      <w:bookmarkEnd w:id="15"/>
    </w:p>
    <w:p w:rsidR="009A1829" w:rsidRPr="00AF43CC" w:rsidRDefault="00E42A3D" w:rsidP="009A1829">
      <w:proofErr w:type="spellStart"/>
      <w:r w:rsidRPr="00AF43CC">
        <w:t>Cementitious</w:t>
      </w:r>
      <w:proofErr w:type="spellEnd"/>
      <w:r w:rsidRPr="00AF43CC">
        <w:t xml:space="preserve"> </w:t>
      </w:r>
      <w:r w:rsidR="004478AC" w:rsidRPr="00AF43CC">
        <w:t>p</w:t>
      </w:r>
      <w:r w:rsidRPr="00AF43CC">
        <w:t xml:space="preserve">atch </w:t>
      </w:r>
      <w:r w:rsidR="004478AC" w:rsidRPr="00AF43CC">
        <w:t>r</w:t>
      </w:r>
      <w:r w:rsidRPr="00AF43CC">
        <w:t xml:space="preserve">epair of </w:t>
      </w:r>
      <w:r w:rsidR="004478AC" w:rsidRPr="00AF43CC">
        <w:t>c</w:t>
      </w:r>
      <w:r w:rsidRPr="00AF43CC">
        <w:t>oncrete shall be compatible with the provisions of all D</w:t>
      </w:r>
      <w:r w:rsidR="00A71882">
        <w:t>epartment of State Growth</w:t>
      </w:r>
      <w:r w:rsidRPr="00AF43CC">
        <w:t xml:space="preserve"> Standard Specifications, </w:t>
      </w:r>
      <w:proofErr w:type="spellStart"/>
      <w:r w:rsidRPr="00AF43CC">
        <w:t>Austroads</w:t>
      </w:r>
      <w:proofErr w:type="spellEnd"/>
      <w:r w:rsidRPr="00AF43CC">
        <w:t xml:space="preserve"> Guides </w:t>
      </w:r>
      <w:r w:rsidR="00BE0CB5" w:rsidRPr="00AF43CC">
        <w:t xml:space="preserve">&amp; Test Methods and Australian Standards </w:t>
      </w:r>
      <w:r w:rsidRPr="00AF43CC">
        <w:t>in particular:</w:t>
      </w:r>
    </w:p>
    <w:p w:rsidR="009A1829" w:rsidRPr="00AF43CC" w:rsidRDefault="009A1829" w:rsidP="009A1829"/>
    <w:p w:rsidR="00AD5832" w:rsidRPr="00AF43CC" w:rsidRDefault="00AD5832" w:rsidP="00F258E6">
      <w:pPr>
        <w:rPr>
          <w:i/>
        </w:rPr>
      </w:pPr>
      <w:r w:rsidRPr="00AF43CC">
        <w:rPr>
          <w:i/>
        </w:rPr>
        <w:t>D</w:t>
      </w:r>
      <w:r w:rsidR="00A71882">
        <w:rPr>
          <w:i/>
        </w:rPr>
        <w:t>epartment of State Growth</w:t>
      </w:r>
      <w:r w:rsidRPr="00AF43CC">
        <w:rPr>
          <w:i/>
        </w:rPr>
        <w:t xml:space="preserve"> Standard Specifications</w:t>
      </w:r>
    </w:p>
    <w:p w:rsidR="005E1DB7" w:rsidRPr="00AF43CC" w:rsidRDefault="005E1DB7" w:rsidP="00F258E6">
      <w:pPr>
        <w:pStyle w:val="ListParagraph"/>
        <w:numPr>
          <w:ilvl w:val="0"/>
          <w:numId w:val="49"/>
        </w:numPr>
        <w:ind w:left="851" w:hanging="284"/>
      </w:pPr>
      <w:r w:rsidRPr="00AF43CC">
        <w:t>G2 – Contract Management Plan</w:t>
      </w:r>
    </w:p>
    <w:p w:rsidR="00AF43CC" w:rsidRPr="00AF43CC" w:rsidRDefault="00AF43CC" w:rsidP="00F258E6">
      <w:pPr>
        <w:pStyle w:val="ListParagraph"/>
        <w:numPr>
          <w:ilvl w:val="0"/>
          <w:numId w:val="49"/>
        </w:numPr>
        <w:ind w:left="851" w:hanging="284"/>
      </w:pPr>
      <w:r w:rsidRPr="00AF43CC">
        <w:t>B10 – Supply of Concrete</w:t>
      </w:r>
    </w:p>
    <w:p w:rsidR="00F258E6" w:rsidRPr="00AF43CC" w:rsidRDefault="00F258E6" w:rsidP="00F258E6">
      <w:pPr>
        <w:pStyle w:val="ListParagraph"/>
        <w:numPr>
          <w:ilvl w:val="0"/>
          <w:numId w:val="49"/>
        </w:numPr>
        <w:ind w:left="851" w:hanging="284"/>
      </w:pPr>
      <w:r w:rsidRPr="00AF43CC">
        <w:t xml:space="preserve">B11 – </w:t>
      </w:r>
      <w:r w:rsidR="00AF43CC" w:rsidRPr="00AF43CC">
        <w:t>Reinforced, Prestressed and Mass Concrete</w:t>
      </w:r>
    </w:p>
    <w:p w:rsidR="00F258E6" w:rsidRPr="00AF43CC" w:rsidRDefault="00F258E6" w:rsidP="00F258E6">
      <w:pPr>
        <w:pStyle w:val="ListParagraph"/>
        <w:numPr>
          <w:ilvl w:val="0"/>
          <w:numId w:val="49"/>
        </w:numPr>
        <w:ind w:left="851" w:hanging="284"/>
      </w:pPr>
      <w:r w:rsidRPr="00AF43CC">
        <w:t xml:space="preserve">B16 – </w:t>
      </w:r>
      <w:r w:rsidR="00AF43CC" w:rsidRPr="00AF43CC">
        <w:t>Repair of Concrete Cracks</w:t>
      </w:r>
    </w:p>
    <w:p w:rsidR="00AD5832" w:rsidRPr="00AF43CC" w:rsidRDefault="00F258E6" w:rsidP="00F258E6">
      <w:pPr>
        <w:pStyle w:val="ListParagraph"/>
        <w:numPr>
          <w:ilvl w:val="0"/>
          <w:numId w:val="49"/>
        </w:numPr>
        <w:ind w:left="851" w:hanging="284"/>
      </w:pPr>
      <w:r w:rsidRPr="00AF43CC">
        <w:t xml:space="preserve">B23 – </w:t>
      </w:r>
      <w:r w:rsidR="00AF43CC" w:rsidRPr="00AF43CC">
        <w:t>Penetrating Sealers and Coatings for Concrete</w:t>
      </w:r>
    </w:p>
    <w:p w:rsidR="00F258E6" w:rsidRPr="00AF43CC" w:rsidRDefault="00F258E6" w:rsidP="00F258E6">
      <w:pPr>
        <w:pStyle w:val="ListParagraph"/>
        <w:numPr>
          <w:ilvl w:val="0"/>
          <w:numId w:val="49"/>
        </w:numPr>
        <w:ind w:left="851" w:hanging="284"/>
      </w:pPr>
      <w:r w:rsidRPr="00AF43CC">
        <w:t xml:space="preserve">B24 – </w:t>
      </w:r>
      <w:r w:rsidR="00AF43CC" w:rsidRPr="00AF43CC">
        <w:t>Structural Protective Coatings</w:t>
      </w:r>
    </w:p>
    <w:p w:rsidR="00F258E6" w:rsidRPr="00AF43CC" w:rsidRDefault="00F258E6" w:rsidP="00AF43CC">
      <w:pPr>
        <w:pStyle w:val="ListParagraph"/>
        <w:numPr>
          <w:ilvl w:val="0"/>
          <w:numId w:val="49"/>
        </w:numPr>
        <w:ind w:left="851" w:hanging="284"/>
      </w:pPr>
      <w:r w:rsidRPr="00AF43CC">
        <w:t xml:space="preserve">R54 – </w:t>
      </w:r>
      <w:r w:rsidR="00AF43CC" w:rsidRPr="00AF43CC">
        <w:t>Road and Bridge Cleaning</w:t>
      </w:r>
    </w:p>
    <w:p w:rsidR="00AD5832" w:rsidRPr="00AF43CC" w:rsidRDefault="00AD5832" w:rsidP="009A1829"/>
    <w:p w:rsidR="009A1829" w:rsidRPr="00AF43CC" w:rsidRDefault="00AD5832" w:rsidP="009A1829">
      <w:pPr>
        <w:rPr>
          <w:i/>
        </w:rPr>
      </w:pPr>
      <w:r w:rsidRPr="00AF43CC">
        <w:rPr>
          <w:i/>
        </w:rPr>
        <w:t>Australian Standards</w:t>
      </w:r>
    </w:p>
    <w:p w:rsidR="009A1829" w:rsidRPr="00AF43CC" w:rsidRDefault="00AD5832" w:rsidP="00AD5832">
      <w:pPr>
        <w:pStyle w:val="ListParagraph"/>
        <w:numPr>
          <w:ilvl w:val="0"/>
          <w:numId w:val="47"/>
        </w:numPr>
        <w:ind w:left="851" w:hanging="284"/>
      </w:pPr>
      <w:r w:rsidRPr="00AF43CC">
        <w:t xml:space="preserve">AS 1478 </w:t>
      </w:r>
      <w:r w:rsidR="00F258E6" w:rsidRPr="00AF43CC">
        <w:t xml:space="preserve"> </w:t>
      </w:r>
      <w:r w:rsidR="009A1829" w:rsidRPr="00AF43CC">
        <w:t>Chemical admixtures for concrete, mortar and grout</w:t>
      </w:r>
    </w:p>
    <w:p w:rsidR="009A1829" w:rsidRPr="00AF43CC" w:rsidRDefault="00AD5832" w:rsidP="00AD5832">
      <w:pPr>
        <w:pStyle w:val="ListParagraph"/>
        <w:numPr>
          <w:ilvl w:val="0"/>
          <w:numId w:val="47"/>
        </w:numPr>
        <w:ind w:left="851" w:hanging="284"/>
      </w:pPr>
      <w:r w:rsidRPr="00AF43CC">
        <w:t xml:space="preserve">AS 1627 </w:t>
      </w:r>
      <w:r w:rsidR="00F258E6" w:rsidRPr="00AF43CC">
        <w:t xml:space="preserve"> </w:t>
      </w:r>
      <w:r w:rsidR="009A1829" w:rsidRPr="00AF43CC">
        <w:t xml:space="preserve">Metal finishing – Preparation and </w:t>
      </w:r>
      <w:proofErr w:type="spellStart"/>
      <w:r w:rsidR="009A1829" w:rsidRPr="00AF43CC">
        <w:t>pretreatment</w:t>
      </w:r>
      <w:proofErr w:type="spellEnd"/>
      <w:r w:rsidR="009A1829" w:rsidRPr="00AF43CC">
        <w:t xml:space="preserve"> of surfaces</w:t>
      </w:r>
    </w:p>
    <w:p w:rsidR="00F258E6" w:rsidRPr="00AF43CC" w:rsidRDefault="00F258E6" w:rsidP="00AD5832">
      <w:pPr>
        <w:pStyle w:val="ListParagraph"/>
        <w:numPr>
          <w:ilvl w:val="0"/>
          <w:numId w:val="47"/>
        </w:numPr>
        <w:ind w:left="851" w:hanging="284"/>
      </w:pPr>
      <w:r w:rsidRPr="00AF43CC">
        <w:t xml:space="preserve">AS 3610  </w:t>
      </w:r>
      <w:r w:rsidR="00F77320" w:rsidRPr="00AF43CC">
        <w:t>Formwork for concrete</w:t>
      </w:r>
    </w:p>
    <w:p w:rsidR="009A1829" w:rsidRPr="00AF43CC" w:rsidRDefault="00AD5832" w:rsidP="00AD5832">
      <w:pPr>
        <w:pStyle w:val="ListParagraph"/>
        <w:numPr>
          <w:ilvl w:val="0"/>
          <w:numId w:val="47"/>
        </w:numPr>
        <w:ind w:left="851" w:hanging="284"/>
      </w:pPr>
      <w:r w:rsidRPr="00AF43CC">
        <w:t xml:space="preserve">AS 3799 </w:t>
      </w:r>
      <w:r w:rsidR="00F258E6" w:rsidRPr="00AF43CC">
        <w:t xml:space="preserve"> </w:t>
      </w:r>
      <w:r w:rsidR="00F77320" w:rsidRPr="00AF43CC">
        <w:t>Liquid membrane-</w:t>
      </w:r>
      <w:r w:rsidR="009A1829" w:rsidRPr="00AF43CC">
        <w:t>forming curing compounds for concrete</w:t>
      </w:r>
    </w:p>
    <w:p w:rsidR="00F258E6" w:rsidRPr="00AF43CC" w:rsidRDefault="00F258E6" w:rsidP="00AD5832">
      <w:pPr>
        <w:pStyle w:val="ListParagraph"/>
        <w:numPr>
          <w:ilvl w:val="0"/>
          <w:numId w:val="47"/>
        </w:numPr>
        <w:ind w:left="851" w:hanging="284"/>
      </w:pPr>
      <w:r w:rsidRPr="00AF43CC">
        <w:t>AS 4671</w:t>
      </w:r>
      <w:r w:rsidR="00F77320" w:rsidRPr="00AF43CC">
        <w:t xml:space="preserve">  Steel reinforcing materials</w:t>
      </w:r>
    </w:p>
    <w:p w:rsidR="009A1829" w:rsidRPr="00AF43CC" w:rsidRDefault="009A1829" w:rsidP="00AD5832">
      <w:pPr>
        <w:pStyle w:val="ListParagraph"/>
        <w:numPr>
          <w:ilvl w:val="0"/>
          <w:numId w:val="47"/>
        </w:numPr>
        <w:ind w:left="851" w:hanging="284"/>
      </w:pPr>
      <w:r w:rsidRPr="00AF43CC">
        <w:t>AS</w:t>
      </w:r>
      <w:r w:rsidR="00AD5832" w:rsidRPr="00AF43CC">
        <w:t xml:space="preserve"> 5100</w:t>
      </w:r>
      <w:r w:rsidR="00AF43CC" w:rsidRPr="00AF43CC">
        <w:t>.5</w:t>
      </w:r>
      <w:r w:rsidR="00AD5832" w:rsidRPr="00AF43CC">
        <w:t xml:space="preserve"> </w:t>
      </w:r>
      <w:r w:rsidR="00F258E6" w:rsidRPr="00AF43CC">
        <w:t xml:space="preserve"> </w:t>
      </w:r>
      <w:r w:rsidRPr="00AF43CC">
        <w:t>Bridge design</w:t>
      </w:r>
      <w:r w:rsidR="00AF43CC" w:rsidRPr="00AF43CC">
        <w:t xml:space="preserve"> – Concrete</w:t>
      </w:r>
    </w:p>
    <w:p w:rsidR="009A1829" w:rsidRPr="00AF43CC" w:rsidRDefault="009A1829" w:rsidP="009A1829"/>
    <w:p w:rsidR="009A1829" w:rsidRPr="00AF43CC" w:rsidRDefault="00E42A3D" w:rsidP="009A1829">
      <w:pPr>
        <w:rPr>
          <w:i/>
        </w:rPr>
      </w:pPr>
      <w:r w:rsidRPr="00AF43CC">
        <w:rPr>
          <w:i/>
        </w:rPr>
        <w:t>Other Relevant Standards</w:t>
      </w:r>
    </w:p>
    <w:p w:rsidR="00E42A3D" w:rsidRPr="00AF43CC" w:rsidRDefault="009A1829" w:rsidP="009A1829">
      <w:pPr>
        <w:pStyle w:val="ListParagraph"/>
        <w:numPr>
          <w:ilvl w:val="0"/>
          <w:numId w:val="48"/>
        </w:numPr>
        <w:ind w:left="851" w:hanging="284"/>
      </w:pPr>
      <w:proofErr w:type="spellStart"/>
      <w:r w:rsidRPr="00AF43CC">
        <w:t>VicRoads</w:t>
      </w:r>
      <w:proofErr w:type="spellEnd"/>
      <w:r w:rsidR="00AF43CC" w:rsidRPr="00AF43CC">
        <w:t xml:space="preserve"> Test Method RC 252.02  </w:t>
      </w:r>
      <w:r w:rsidRPr="00AF43CC">
        <w:t xml:space="preserve">Determination of the Tensile Bond Strength of Concrete Repairs and Strengthening Systems </w:t>
      </w:r>
    </w:p>
    <w:p w:rsidR="009A1829" w:rsidRPr="00AF43CC" w:rsidRDefault="00E42A3D" w:rsidP="009A1829">
      <w:pPr>
        <w:pStyle w:val="ListParagraph"/>
        <w:numPr>
          <w:ilvl w:val="0"/>
          <w:numId w:val="48"/>
        </w:numPr>
        <w:ind w:left="851" w:hanging="284"/>
      </w:pPr>
      <w:r w:rsidRPr="00AF43CC">
        <w:t xml:space="preserve">BS 6319 </w:t>
      </w:r>
      <w:r w:rsidR="00AF43CC" w:rsidRPr="00AF43CC">
        <w:t xml:space="preserve"> </w:t>
      </w:r>
      <w:r w:rsidR="009A1829" w:rsidRPr="00AF43CC">
        <w:t>Testing of resin and polymer/cement compositions for use in construction</w:t>
      </w:r>
    </w:p>
    <w:p w:rsidR="009A1829" w:rsidRPr="004E1EE9" w:rsidRDefault="009A1829" w:rsidP="009A1829">
      <w:pPr>
        <w:rPr>
          <w:color w:val="0070C0"/>
        </w:rPr>
      </w:pPr>
    </w:p>
    <w:p w:rsidR="009A1829" w:rsidRPr="005537BF" w:rsidRDefault="009A1829" w:rsidP="009A1829">
      <w:pPr>
        <w:pStyle w:val="Heading1"/>
      </w:pPr>
      <w:bookmarkStart w:id="16" w:name="_B15.4_DEFINITIONS"/>
      <w:bookmarkStart w:id="17" w:name="_Toc392506936"/>
      <w:bookmarkEnd w:id="16"/>
      <w:r w:rsidRPr="005537BF">
        <w:t>B15.4</w:t>
      </w:r>
      <w:r w:rsidRPr="005537BF">
        <w:tab/>
        <w:t>DEFINITIONS</w:t>
      </w:r>
      <w:bookmarkEnd w:id="17"/>
    </w:p>
    <w:p w:rsidR="00E42A3D" w:rsidRPr="005537BF" w:rsidRDefault="00E42A3D" w:rsidP="00E42A3D">
      <w:r w:rsidRPr="005537BF">
        <w:t xml:space="preserve">Further to the documents referred to in </w:t>
      </w:r>
      <w:r w:rsidRPr="005537BF">
        <w:rPr>
          <w:i/>
        </w:rPr>
        <w:t>Clause B15.3</w:t>
      </w:r>
      <w:r w:rsidRPr="005537BF">
        <w:t xml:space="preserve"> </w:t>
      </w:r>
      <w:r w:rsidR="00E24FA3" w:rsidRPr="005537BF">
        <w:t>the following definitions shall apply:</w:t>
      </w:r>
    </w:p>
    <w:p w:rsidR="00E24FA3" w:rsidRPr="005537BF" w:rsidRDefault="00E24FA3" w:rsidP="00E42A3D"/>
    <w:p w:rsidR="009A1829" w:rsidRPr="005537BF" w:rsidRDefault="00E24FA3" w:rsidP="009A1829">
      <w:r w:rsidRPr="005537BF">
        <w:rPr>
          <w:i/>
        </w:rPr>
        <w:t xml:space="preserve">Blowholes – </w:t>
      </w:r>
      <w:r w:rsidRPr="005537BF">
        <w:t>S</w:t>
      </w:r>
      <w:r w:rsidR="009A1829" w:rsidRPr="005537BF">
        <w:t>mall regular or irregular cavities, usually not exceeding 15 mm in diameter or 5 mm in depth</w:t>
      </w:r>
      <w:proofErr w:type="gramStart"/>
      <w:r w:rsidR="009A1829" w:rsidRPr="005537BF">
        <w:t>, resulting</w:t>
      </w:r>
      <w:proofErr w:type="gramEnd"/>
      <w:r w:rsidR="009A1829" w:rsidRPr="005537BF">
        <w:t xml:space="preserve"> from entrapment of air bubbles in the surface of formed concrete during placement and consolidation.</w:t>
      </w:r>
    </w:p>
    <w:p w:rsidR="009A1829" w:rsidRPr="005537BF" w:rsidRDefault="009A1829" w:rsidP="009A1829"/>
    <w:p w:rsidR="009A1829" w:rsidRPr="005537BF" w:rsidRDefault="00E24FA3" w:rsidP="009A1829">
      <w:proofErr w:type="gramStart"/>
      <w:r w:rsidRPr="005537BF">
        <w:rPr>
          <w:i/>
        </w:rPr>
        <w:t xml:space="preserve">Bond – </w:t>
      </w:r>
      <w:r w:rsidRPr="005537BF">
        <w:t>T</w:t>
      </w:r>
      <w:r w:rsidR="009A1829" w:rsidRPr="005537BF">
        <w:t>he adherence between the repair material and the existing concrete substrate.</w:t>
      </w:r>
      <w:proofErr w:type="gramEnd"/>
    </w:p>
    <w:p w:rsidR="009A1829" w:rsidRPr="005537BF" w:rsidRDefault="009A1829" w:rsidP="009A1829"/>
    <w:p w:rsidR="009A1829" w:rsidRPr="005537BF" w:rsidRDefault="009A1829" w:rsidP="009A1829">
      <w:proofErr w:type="gramStart"/>
      <w:r w:rsidRPr="005537BF">
        <w:rPr>
          <w:i/>
        </w:rPr>
        <w:t xml:space="preserve">Bond </w:t>
      </w:r>
      <w:r w:rsidR="00E24FA3" w:rsidRPr="005537BF">
        <w:rPr>
          <w:i/>
        </w:rPr>
        <w:t xml:space="preserve">strength (or pull-off strength) – </w:t>
      </w:r>
      <w:r w:rsidR="00E24FA3" w:rsidRPr="005537BF">
        <w:t>T</w:t>
      </w:r>
      <w:r w:rsidRPr="005537BF">
        <w:t>he resistance to separation of a repair material from the existing concrete substrate.</w:t>
      </w:r>
      <w:proofErr w:type="gramEnd"/>
    </w:p>
    <w:p w:rsidR="009A1829" w:rsidRPr="005537BF" w:rsidRDefault="009A1829" w:rsidP="009A1829"/>
    <w:p w:rsidR="009A1829" w:rsidRPr="005537BF" w:rsidRDefault="00E24FA3" w:rsidP="009A1829">
      <w:r w:rsidRPr="005537BF">
        <w:rPr>
          <w:i/>
        </w:rPr>
        <w:t xml:space="preserve">Corrosion Deteriorated </w:t>
      </w:r>
      <w:r w:rsidRPr="005537BF">
        <w:t xml:space="preserve">Concrete – </w:t>
      </w:r>
      <w:r w:rsidR="009A1829" w:rsidRPr="005537BF">
        <w:t>Concrete with deterioration, delamination, cracking or spalling due to contamination by deleterious substances such as chlorides and carbon dioxide associated with the overall mechanism of corrosion of steel reinforcement.</w:t>
      </w:r>
    </w:p>
    <w:p w:rsidR="009A1829" w:rsidRPr="005537BF" w:rsidRDefault="009A1829" w:rsidP="009A1829"/>
    <w:p w:rsidR="009A1829" w:rsidRPr="005537BF" w:rsidRDefault="00E24FA3" w:rsidP="009A1829">
      <w:r w:rsidRPr="005537BF">
        <w:rPr>
          <w:i/>
        </w:rPr>
        <w:t>Delamination</w:t>
      </w:r>
      <w:r w:rsidRPr="005537BF">
        <w:t xml:space="preserve"> – </w:t>
      </w:r>
      <w:r w:rsidR="009A1829" w:rsidRPr="005537BF">
        <w:t>The separation of a section of concrete from solid concrete usually along steel reinforcement which is identified by a drummy or hollow sound instead of a clear ringing sound when metal hits the concrete.</w:t>
      </w:r>
    </w:p>
    <w:p w:rsidR="009A1829" w:rsidRPr="005537BF" w:rsidRDefault="009A1829" w:rsidP="009A1829"/>
    <w:p w:rsidR="009A1829" w:rsidRPr="005537BF" w:rsidRDefault="00E24FA3" w:rsidP="009A1829">
      <w:r w:rsidRPr="005537BF">
        <w:rPr>
          <w:i/>
        </w:rPr>
        <w:t xml:space="preserve">Exposure Classifications </w:t>
      </w:r>
      <w:r w:rsidRPr="005537BF">
        <w:t xml:space="preserve">– </w:t>
      </w:r>
      <w:r w:rsidR="009A1829" w:rsidRPr="005537BF">
        <w:t>In accordance</w:t>
      </w:r>
      <w:r w:rsidR="00AF43CC">
        <w:t xml:space="preserve"> </w:t>
      </w:r>
      <w:r w:rsidR="009A1829" w:rsidRPr="00AF43CC">
        <w:rPr>
          <w:i/>
        </w:rPr>
        <w:t>AS 5100.5</w:t>
      </w:r>
      <w:r w:rsidR="00AF43CC" w:rsidRPr="00AF43CC">
        <w:rPr>
          <w:i/>
        </w:rPr>
        <w:t>, Table 4.3</w:t>
      </w:r>
      <w:r w:rsidR="009A1829" w:rsidRPr="005537BF">
        <w:t xml:space="preserve"> and summarised as follows:</w:t>
      </w:r>
    </w:p>
    <w:p w:rsidR="009A1829" w:rsidRPr="005537BF" w:rsidRDefault="00E24FA3" w:rsidP="009A1829">
      <w:r w:rsidRPr="005537BF">
        <w:t>A</w:t>
      </w:r>
      <w:r w:rsidRPr="005537BF">
        <w:tab/>
      </w:r>
      <w:r w:rsidR="009A1829" w:rsidRPr="005537BF">
        <w:t>Mild</w:t>
      </w:r>
      <w:r w:rsidR="009A1829" w:rsidRPr="005537BF">
        <w:tab/>
      </w:r>
      <w:r w:rsidR="009A1829" w:rsidRPr="005537BF">
        <w:tab/>
      </w:r>
      <w:r w:rsidR="009A1829" w:rsidRPr="005537BF">
        <w:tab/>
      </w:r>
      <w:r w:rsidR="009A1829" w:rsidRPr="005537BF">
        <w:tab/>
      </w:r>
      <w:r w:rsidRPr="005537BF">
        <w:tab/>
        <w:t>C</w:t>
      </w:r>
      <w:r w:rsidRPr="005537BF">
        <w:tab/>
      </w:r>
      <w:r w:rsidR="009A1829" w:rsidRPr="005537BF">
        <w:t>Very Severe</w:t>
      </w:r>
    </w:p>
    <w:p w:rsidR="009A1829" w:rsidRPr="005537BF" w:rsidRDefault="00E24FA3" w:rsidP="009A1829">
      <w:r w:rsidRPr="005537BF">
        <w:t>B1</w:t>
      </w:r>
      <w:r w:rsidRPr="005537BF">
        <w:tab/>
      </w:r>
      <w:r w:rsidR="009A1829" w:rsidRPr="005537BF">
        <w:t>Moderately Severe</w:t>
      </w:r>
      <w:r w:rsidR="009A1829" w:rsidRPr="005537BF">
        <w:tab/>
      </w:r>
      <w:r w:rsidRPr="005537BF">
        <w:tab/>
        <w:t>U</w:t>
      </w:r>
      <w:r w:rsidRPr="005537BF">
        <w:tab/>
      </w:r>
      <w:r w:rsidR="009A1829" w:rsidRPr="005537BF">
        <w:t>Special Consideration</w:t>
      </w:r>
    </w:p>
    <w:p w:rsidR="009A1829" w:rsidRPr="005537BF" w:rsidRDefault="00E24FA3" w:rsidP="009A1829">
      <w:r w:rsidRPr="005537BF">
        <w:t>B2</w:t>
      </w:r>
      <w:r w:rsidRPr="005537BF">
        <w:tab/>
      </w:r>
      <w:r w:rsidR="009A1829" w:rsidRPr="005537BF">
        <w:t xml:space="preserve">Severe </w:t>
      </w:r>
    </w:p>
    <w:p w:rsidR="009A1829" w:rsidRPr="005537BF" w:rsidRDefault="009A1829" w:rsidP="009A1829"/>
    <w:p w:rsidR="009A1829" w:rsidRPr="005537BF" w:rsidRDefault="00E24FA3" w:rsidP="009A1829">
      <w:r w:rsidRPr="005537BF">
        <w:rPr>
          <w:i/>
        </w:rPr>
        <w:t xml:space="preserve">Fairing coat – </w:t>
      </w:r>
      <w:r w:rsidR="009A1829" w:rsidRPr="005537BF">
        <w:t xml:space="preserve">A thin layer of </w:t>
      </w:r>
      <w:proofErr w:type="spellStart"/>
      <w:r w:rsidR="009A1829" w:rsidRPr="005537BF">
        <w:t>cementitious</w:t>
      </w:r>
      <w:proofErr w:type="spellEnd"/>
      <w:r w:rsidR="009A1829" w:rsidRPr="005537BF">
        <w:t xml:space="preserve"> material used to render large surface areas and cover, fill or smooth blowholes and surface imperfections flush with the finished concrete surface.</w:t>
      </w:r>
    </w:p>
    <w:p w:rsidR="009A1829" w:rsidRPr="005537BF" w:rsidRDefault="009A1829" w:rsidP="009A1829"/>
    <w:p w:rsidR="009A1829" w:rsidRPr="005537BF" w:rsidRDefault="00E24FA3" w:rsidP="009A1829">
      <w:r w:rsidRPr="005537BF">
        <w:rPr>
          <w:i/>
        </w:rPr>
        <w:t xml:space="preserve">Featheredging – </w:t>
      </w:r>
      <w:proofErr w:type="spellStart"/>
      <w:r w:rsidR="009A1829" w:rsidRPr="005537BF">
        <w:t>Cementitious</w:t>
      </w:r>
      <w:proofErr w:type="spellEnd"/>
      <w:r w:rsidR="009A1829" w:rsidRPr="005537BF">
        <w:t xml:space="preserve"> repair material applied to the edge of the repair in a very thin layer instead of a thicker layer which is contained at the edge with a square cut.</w:t>
      </w:r>
    </w:p>
    <w:p w:rsidR="009A1829" w:rsidRPr="005537BF" w:rsidRDefault="009A1829" w:rsidP="009A1829"/>
    <w:p w:rsidR="009A1829" w:rsidRPr="005537BF" w:rsidRDefault="009A1829" w:rsidP="009A1829">
      <w:r w:rsidRPr="005537BF">
        <w:rPr>
          <w:i/>
        </w:rPr>
        <w:t>Non-corrosion Det</w:t>
      </w:r>
      <w:r w:rsidR="00E24FA3" w:rsidRPr="005537BF">
        <w:rPr>
          <w:i/>
        </w:rPr>
        <w:t xml:space="preserve">eriorated or Defective Concrete – </w:t>
      </w:r>
      <w:r w:rsidRPr="005537BF">
        <w:t xml:space="preserve">Concrete with deterioration, damage or defects due to accidental or physical loadings, temporary overloading, </w:t>
      </w:r>
      <w:proofErr w:type="gramStart"/>
      <w:r w:rsidRPr="005537BF">
        <w:t>impact</w:t>
      </w:r>
      <w:proofErr w:type="gramEnd"/>
      <w:r w:rsidRPr="005537BF">
        <w:t xml:space="preserve"> and other mechanical or uncontaminated damage, excessive early shrinkage or thermal stresses and low quality honeycombed or off form voided concrete.</w:t>
      </w:r>
    </w:p>
    <w:p w:rsidR="009A1829" w:rsidRPr="005537BF" w:rsidRDefault="009A1829" w:rsidP="009A1829"/>
    <w:p w:rsidR="009A1829" w:rsidRPr="005537BF" w:rsidRDefault="00E24FA3" w:rsidP="009A1829">
      <w:r w:rsidRPr="005537BF">
        <w:rPr>
          <w:i/>
        </w:rPr>
        <w:t xml:space="preserve">Surface Imperfections – </w:t>
      </w:r>
      <w:r w:rsidR="009A1829" w:rsidRPr="005537BF">
        <w:t>Surface voids or cavities not exceeding 5 mm in depth left on the concrete surface (in the form of surface honeycomb), due to failure of the mortar to effectively fill the spaces among coarse aggregate particles during placement and consolidation.</w:t>
      </w:r>
    </w:p>
    <w:p w:rsidR="00E24FA3" w:rsidRPr="005537BF" w:rsidRDefault="00E24FA3" w:rsidP="009A1829"/>
    <w:p w:rsidR="009A1829" w:rsidRPr="005537BF" w:rsidRDefault="00E24FA3" w:rsidP="009A1829">
      <w:r w:rsidRPr="005537BF">
        <w:rPr>
          <w:i/>
        </w:rPr>
        <w:t xml:space="preserve">Spall – </w:t>
      </w:r>
      <w:r w:rsidR="009A1829" w:rsidRPr="005537BF">
        <w:t>A fragment of concrete broken off or detached from the edge of solid concrete due to the corrosion of steel reinforcement or due to accidental, physical or mechanical damage.</w:t>
      </w:r>
    </w:p>
    <w:p w:rsidR="004E1EE9" w:rsidRPr="005537BF" w:rsidRDefault="004E1EE9" w:rsidP="004E1EE9"/>
    <w:p w:rsidR="004E1EE9" w:rsidRPr="005537BF" w:rsidRDefault="009A1829" w:rsidP="009A1829">
      <w:pPr>
        <w:pStyle w:val="Heading1"/>
      </w:pPr>
      <w:bookmarkStart w:id="18" w:name="_B15.5_TYPES_AND"/>
      <w:bookmarkStart w:id="19" w:name="_Toc392506937"/>
      <w:bookmarkEnd w:id="18"/>
      <w:r w:rsidRPr="005537BF">
        <w:t>B15.5</w:t>
      </w:r>
      <w:r w:rsidRPr="005537BF">
        <w:tab/>
        <w:t>TYPES AND SELECTION OF PATCH REPAIR METHODS</w:t>
      </w:r>
      <w:bookmarkEnd w:id="19"/>
    </w:p>
    <w:p w:rsidR="004E1EE9" w:rsidRPr="005537BF" w:rsidRDefault="004E1EE9" w:rsidP="00EF1204">
      <w:r w:rsidRPr="005537BF">
        <w:t xml:space="preserve">This section includes the following types of patch repair of concrete structures using </w:t>
      </w:r>
      <w:proofErr w:type="spellStart"/>
      <w:r w:rsidRPr="005537BF">
        <w:t>cementitious</w:t>
      </w:r>
      <w:proofErr w:type="spellEnd"/>
      <w:r w:rsidRPr="005537BF">
        <w:t xml:space="preserve"> repair materials:</w:t>
      </w:r>
    </w:p>
    <w:p w:rsidR="004E1EE9" w:rsidRPr="005537BF" w:rsidRDefault="004E1EE9" w:rsidP="00EF1204">
      <w:pPr>
        <w:ind w:left="851" w:hanging="284"/>
      </w:pPr>
      <w:r w:rsidRPr="005537BF">
        <w:t>•</w:t>
      </w:r>
      <w:r w:rsidRPr="005537BF">
        <w:tab/>
      </w:r>
      <w:proofErr w:type="gramStart"/>
      <w:r w:rsidRPr="005537BF">
        <w:t>corrosi</w:t>
      </w:r>
      <w:r w:rsidR="006021EF">
        <w:t>on</w:t>
      </w:r>
      <w:proofErr w:type="gramEnd"/>
      <w:r w:rsidR="006021EF">
        <w:t xml:space="preserve"> deteriorated concrete repair</w:t>
      </w:r>
    </w:p>
    <w:p w:rsidR="004E1EE9" w:rsidRPr="005537BF" w:rsidRDefault="004E1EE9" w:rsidP="00EF1204">
      <w:pPr>
        <w:ind w:left="851" w:hanging="284"/>
      </w:pPr>
      <w:r w:rsidRPr="005537BF">
        <w:t>•</w:t>
      </w:r>
      <w:r w:rsidRPr="005537BF">
        <w:tab/>
      </w:r>
      <w:proofErr w:type="gramStart"/>
      <w:r w:rsidRPr="005537BF">
        <w:t>non-corrosion</w:t>
      </w:r>
      <w:proofErr w:type="gramEnd"/>
      <w:r w:rsidRPr="005537BF">
        <w:t xml:space="preserve"> deteriorated concrete repair</w:t>
      </w:r>
    </w:p>
    <w:p w:rsidR="004E1EE9" w:rsidRPr="005537BF" w:rsidRDefault="004E1EE9" w:rsidP="00EF1204">
      <w:pPr>
        <w:ind w:left="851" w:hanging="284"/>
      </w:pPr>
      <w:r w:rsidRPr="005537BF">
        <w:t>•</w:t>
      </w:r>
      <w:r w:rsidRPr="005537BF">
        <w:tab/>
        <w:t>filling of blowholes and surface imperfections.</w:t>
      </w:r>
    </w:p>
    <w:p w:rsidR="004E1EE9" w:rsidRPr="005537BF" w:rsidRDefault="004E1EE9" w:rsidP="00EF1204"/>
    <w:p w:rsidR="004E1EE9" w:rsidRPr="005537BF" w:rsidRDefault="004E1EE9" w:rsidP="00EF1204">
      <w:r w:rsidRPr="005537BF">
        <w:t>Repair of concrete shall include:</w:t>
      </w:r>
    </w:p>
    <w:p w:rsidR="004E1EE9" w:rsidRPr="005537BF" w:rsidRDefault="004E1EE9" w:rsidP="00EF1204">
      <w:pPr>
        <w:ind w:left="851" w:hanging="284"/>
      </w:pPr>
      <w:r w:rsidRPr="005537BF">
        <w:t>•</w:t>
      </w:r>
      <w:r w:rsidRPr="005537BF">
        <w:tab/>
        <w:t>breaking back to sound and dense conc</w:t>
      </w:r>
      <w:r w:rsidR="006021EF">
        <w:t>rete to receive repair material</w:t>
      </w:r>
    </w:p>
    <w:p w:rsidR="004E1EE9" w:rsidRPr="005537BF" w:rsidRDefault="004E1EE9" w:rsidP="00EF1204">
      <w:pPr>
        <w:ind w:left="851" w:hanging="284"/>
      </w:pPr>
      <w:r w:rsidRPr="005537BF">
        <w:t>•</w:t>
      </w:r>
      <w:r w:rsidRPr="005537BF">
        <w:tab/>
      </w:r>
      <w:proofErr w:type="gramStart"/>
      <w:r w:rsidRPr="005537BF">
        <w:t>preparation</w:t>
      </w:r>
      <w:proofErr w:type="gramEnd"/>
      <w:r w:rsidRPr="005537BF">
        <w:t xml:space="preserve"> of  steel reinf</w:t>
      </w:r>
      <w:r w:rsidR="006021EF">
        <w:t>orcement and concrete substrate</w:t>
      </w:r>
    </w:p>
    <w:p w:rsidR="004E1EE9" w:rsidRPr="005537BF" w:rsidRDefault="004E1EE9" w:rsidP="00EF1204">
      <w:pPr>
        <w:ind w:left="851" w:hanging="284"/>
      </w:pPr>
      <w:r w:rsidRPr="005537BF">
        <w:t>•</w:t>
      </w:r>
      <w:r w:rsidRPr="005537BF">
        <w:tab/>
      </w:r>
      <w:proofErr w:type="gramStart"/>
      <w:r w:rsidRPr="005537BF">
        <w:t>application</w:t>
      </w:r>
      <w:proofErr w:type="gramEnd"/>
      <w:r w:rsidRPr="005537BF">
        <w:t xml:space="preserve"> of an appropriate steel primer and substrate bonding coat</w:t>
      </w:r>
    </w:p>
    <w:p w:rsidR="004E1EE9" w:rsidRPr="005537BF" w:rsidRDefault="004E1EE9" w:rsidP="00EF1204">
      <w:pPr>
        <w:ind w:left="851" w:hanging="284"/>
      </w:pPr>
      <w:r w:rsidRPr="005537BF">
        <w:t>•</w:t>
      </w:r>
      <w:r w:rsidRPr="005537BF">
        <w:tab/>
        <w:t>rebuilding to the original surface profile.</w:t>
      </w:r>
    </w:p>
    <w:p w:rsidR="004E1EE9" w:rsidRPr="005537BF" w:rsidRDefault="004E1EE9" w:rsidP="00EF1204"/>
    <w:p w:rsidR="004E1EE9" w:rsidRPr="00AE7559" w:rsidRDefault="004E1EE9" w:rsidP="00EF1204">
      <w:r w:rsidRPr="00AE7559">
        <w:lastRenderedPageBreak/>
        <w:t>Prior to commencement of any patch repair of concrete, the Contractor shall assess the affected concrete structure or component to determine the influence of spalled, deteriorated, damaged or honeycombed concrete on load bearing capacity, serviceability and durability, and submit the assessment to the Superintendent for review.</w:t>
      </w:r>
    </w:p>
    <w:p w:rsidR="004E1EE9" w:rsidRPr="005537BF" w:rsidRDefault="004E1EE9" w:rsidP="00EF1204"/>
    <w:p w:rsidR="004E1EE9" w:rsidRPr="005537BF" w:rsidRDefault="004E1EE9" w:rsidP="00EF1204">
      <w:r w:rsidRPr="005537BF">
        <w:t xml:space="preserve">A </w:t>
      </w:r>
      <w:proofErr w:type="spellStart"/>
      <w:r w:rsidRPr="005537BF">
        <w:t>cementitious</w:t>
      </w:r>
      <w:proofErr w:type="spellEnd"/>
      <w:r w:rsidRPr="005537BF">
        <w:t xml:space="preserve"> patch repair method shall be selected based on:</w:t>
      </w:r>
    </w:p>
    <w:p w:rsidR="004E1EE9" w:rsidRPr="005537BF" w:rsidRDefault="004E1EE9" w:rsidP="00EF1204">
      <w:pPr>
        <w:ind w:left="851" w:hanging="284"/>
      </w:pPr>
      <w:r w:rsidRPr="005537BF">
        <w:t>•</w:t>
      </w:r>
      <w:r w:rsidRPr="005537BF">
        <w:tab/>
      </w:r>
      <w:proofErr w:type="gramStart"/>
      <w:r w:rsidRPr="005537BF">
        <w:t>an</w:t>
      </w:r>
      <w:proofErr w:type="gramEnd"/>
      <w:r w:rsidRPr="005537BF">
        <w:t xml:space="preserve"> assessment of the cause(s) and extent of the spalled, deteriorated, damaged or defective concrete;</w:t>
      </w:r>
    </w:p>
    <w:p w:rsidR="004E1EE9" w:rsidRPr="005537BF" w:rsidRDefault="004E1EE9" w:rsidP="00EF1204">
      <w:pPr>
        <w:ind w:left="851" w:hanging="284"/>
      </w:pPr>
      <w:r w:rsidRPr="005537BF">
        <w:t>•</w:t>
      </w:r>
      <w:r w:rsidRPr="005537BF">
        <w:tab/>
      </w:r>
      <w:proofErr w:type="gramStart"/>
      <w:r w:rsidRPr="005537BF">
        <w:t>the</w:t>
      </w:r>
      <w:proofErr w:type="gramEnd"/>
      <w:r w:rsidRPr="005537BF">
        <w:t xml:space="preserve"> location of the patch repair on the concrete structure or component;</w:t>
      </w:r>
    </w:p>
    <w:p w:rsidR="004E1EE9" w:rsidRPr="005537BF" w:rsidRDefault="004E1EE9" w:rsidP="00EF1204">
      <w:pPr>
        <w:ind w:left="851" w:hanging="284"/>
      </w:pPr>
      <w:r w:rsidRPr="005537BF">
        <w:t>•</w:t>
      </w:r>
      <w:r w:rsidRPr="005537BF">
        <w:tab/>
        <w:t xml:space="preserve">the proposed repair material properties, likely patch behaviour and the effect on load capacity and structural safety, serviceability and durability and </w:t>
      </w:r>
      <w:proofErr w:type="spellStart"/>
      <w:r w:rsidRPr="005537BF">
        <w:t>cathodic</w:t>
      </w:r>
      <w:proofErr w:type="spellEnd"/>
      <w:r w:rsidRPr="005537BF">
        <w:t xml:space="preserve"> protection. </w:t>
      </w:r>
    </w:p>
    <w:p w:rsidR="004E1EE9" w:rsidRPr="005537BF" w:rsidRDefault="004E1EE9" w:rsidP="00EF1204"/>
    <w:p w:rsidR="004E1EE9" w:rsidRPr="005537BF" w:rsidRDefault="004E1EE9" w:rsidP="00EF1204">
      <w:r w:rsidRPr="005537BF">
        <w:t>A patch repair method shall be submitted which includes requirements for surface preparation, method of application, curing and surface finish, to ensure the longevity of the repair solution.</w:t>
      </w:r>
    </w:p>
    <w:p w:rsidR="004E1EE9" w:rsidRDefault="004E1EE9" w:rsidP="00EF1204"/>
    <w:p w:rsidR="00AA0640" w:rsidRPr="00647C62" w:rsidRDefault="00AA0640" w:rsidP="00AA0640">
      <w:r w:rsidRPr="00AA6BCE">
        <w:t>Any underwater repairs methodology proposed by Contractor shall be submitted to the Superintendent for review and approval.</w:t>
      </w:r>
      <w:r w:rsidRPr="00647C62">
        <w:t xml:space="preserve"> </w:t>
      </w:r>
    </w:p>
    <w:p w:rsidR="00AA0640" w:rsidRPr="005537BF" w:rsidRDefault="00AA0640" w:rsidP="00EF1204"/>
    <w:p w:rsidR="004E1EE9" w:rsidRPr="00AE7559" w:rsidRDefault="004E1EE9" w:rsidP="00EF1204">
      <w:r w:rsidRPr="00AE7559">
        <w:t>Any proposal to use patch repair methods and repair materials other than those specified in this section shall be submitted to the Superintendent for review.</w:t>
      </w:r>
    </w:p>
    <w:p w:rsidR="004E1EE9" w:rsidRDefault="004E1EE9" w:rsidP="00EF1204"/>
    <w:p w:rsidR="004E1EE9" w:rsidRPr="005537BF" w:rsidRDefault="004E1EE9" w:rsidP="00EF1204">
      <w:r w:rsidRPr="005537BF">
        <w:t xml:space="preserve">The application of anti-graffiti and decorative/anti-carbonation coatings and crack repairs which may be required as part of the concrete repair work shall be undertaken in accordance with the requirements of </w:t>
      </w:r>
      <w:r w:rsidR="00AF43CC" w:rsidRPr="00AF43CC">
        <w:rPr>
          <w:i/>
        </w:rPr>
        <w:t>Standard S</w:t>
      </w:r>
      <w:r w:rsidRPr="00AF43CC">
        <w:rPr>
          <w:i/>
        </w:rPr>
        <w:t>pecification</w:t>
      </w:r>
      <w:r w:rsidR="00AF43CC" w:rsidRPr="00AF43CC">
        <w:rPr>
          <w:i/>
        </w:rPr>
        <w:t>s</w:t>
      </w:r>
      <w:r w:rsidRPr="00AF43CC">
        <w:rPr>
          <w:i/>
        </w:rPr>
        <w:t xml:space="preserve"> B16</w:t>
      </w:r>
      <w:r w:rsidR="00AF43CC" w:rsidRPr="00AF43CC">
        <w:rPr>
          <w:i/>
        </w:rPr>
        <w:t xml:space="preserve"> Repair of Concrete Cracks</w:t>
      </w:r>
      <w:r w:rsidRPr="00AF43CC">
        <w:rPr>
          <w:i/>
        </w:rPr>
        <w:t>, B23</w:t>
      </w:r>
      <w:r w:rsidR="00AF43CC" w:rsidRPr="00AF43CC">
        <w:rPr>
          <w:i/>
        </w:rPr>
        <w:t xml:space="preserve"> Penetrating Sealers and Coatings for Concrete and</w:t>
      </w:r>
      <w:r w:rsidRPr="00AF43CC">
        <w:rPr>
          <w:i/>
        </w:rPr>
        <w:t xml:space="preserve"> B24 </w:t>
      </w:r>
      <w:r w:rsidR="00AF43CC" w:rsidRPr="00AF43CC">
        <w:rPr>
          <w:i/>
        </w:rPr>
        <w:t>Structural Protective Coatings</w:t>
      </w:r>
      <w:r w:rsidRPr="005537BF">
        <w:t>.</w:t>
      </w:r>
    </w:p>
    <w:p w:rsidR="004E1EE9" w:rsidRDefault="004E1EE9" w:rsidP="00EF1204"/>
    <w:p w:rsidR="008A19C0" w:rsidRPr="005537BF" w:rsidRDefault="009A1829" w:rsidP="006B05C1">
      <w:pPr>
        <w:pStyle w:val="Heading1"/>
      </w:pPr>
      <w:bookmarkStart w:id="20" w:name="_B15.6_MATERIAL_PROPERTIES"/>
      <w:bookmarkStart w:id="21" w:name="_Toc392506938"/>
      <w:bookmarkEnd w:id="20"/>
      <w:r w:rsidRPr="005537BF">
        <w:t>B15.6</w:t>
      </w:r>
      <w:r w:rsidRPr="005537BF">
        <w:tab/>
        <w:t>MATERIAL PROPERTIES</w:t>
      </w:r>
      <w:bookmarkEnd w:id="21"/>
    </w:p>
    <w:p w:rsidR="00737C15" w:rsidRPr="005537BF" w:rsidRDefault="006B05C1" w:rsidP="006B05C1">
      <w:pPr>
        <w:pStyle w:val="Heading2"/>
      </w:pPr>
      <w:bookmarkStart w:id="22" w:name="_B15.6.1_General"/>
      <w:bookmarkStart w:id="23" w:name="_Toc392506939"/>
      <w:bookmarkEnd w:id="22"/>
      <w:r>
        <w:t>B15.6.1</w:t>
      </w:r>
      <w:r w:rsidR="00737C15" w:rsidRPr="005537BF">
        <w:tab/>
        <w:t>General</w:t>
      </w:r>
      <w:bookmarkEnd w:id="23"/>
    </w:p>
    <w:p w:rsidR="00737C15" w:rsidRPr="005537BF" w:rsidRDefault="00737C15" w:rsidP="00737C15">
      <w:r w:rsidRPr="005537BF">
        <w:t xml:space="preserve">Materials used for reinstatement of concrete shall be single component polymer modified </w:t>
      </w:r>
      <w:proofErr w:type="spellStart"/>
      <w:r w:rsidRPr="005537BF">
        <w:t>cementitious</w:t>
      </w:r>
      <w:proofErr w:type="spellEnd"/>
      <w:r w:rsidRPr="005537BF">
        <w:t xml:space="preserve"> non-shrink repair mortars, or be part of a complete polymer modified </w:t>
      </w:r>
      <w:proofErr w:type="spellStart"/>
      <w:r w:rsidRPr="005537BF">
        <w:t>cementitious</w:t>
      </w:r>
      <w:proofErr w:type="spellEnd"/>
      <w:r w:rsidRPr="005537BF">
        <w:t xml:space="preserve"> repair system.  Only whole bags of material shall be used.  Test certificates, material data sheets and health and safety data sheets shall be available for all materials.</w:t>
      </w:r>
    </w:p>
    <w:p w:rsidR="00737C15" w:rsidRDefault="00737C15" w:rsidP="00737C15"/>
    <w:p w:rsidR="006B05C1" w:rsidRPr="005537BF" w:rsidRDefault="006B05C1" w:rsidP="006B05C1">
      <w:r w:rsidRPr="005537BF">
        <w:t>The use of the repair material is subject to approval by the Superintendent, and with the chosen materials shall be listed in the Contract Management Plan</w:t>
      </w:r>
      <w:r>
        <w:t xml:space="preserve"> (CMP)</w:t>
      </w:r>
      <w:r w:rsidRPr="005537BF">
        <w:t>.</w:t>
      </w:r>
    </w:p>
    <w:p w:rsidR="006B05C1" w:rsidRPr="005537BF" w:rsidRDefault="006B05C1" w:rsidP="00737C15"/>
    <w:p w:rsidR="00737C15" w:rsidRPr="005537BF" w:rsidRDefault="006B05C1" w:rsidP="006B05C1">
      <w:pPr>
        <w:pStyle w:val="Heading2"/>
      </w:pPr>
      <w:bookmarkStart w:id="24" w:name="_B15.6.2_Repair_Material"/>
      <w:bookmarkStart w:id="25" w:name="_Toc392506940"/>
      <w:bookmarkEnd w:id="24"/>
      <w:r>
        <w:t>B15.6.2</w:t>
      </w:r>
      <w:r w:rsidR="00737C15" w:rsidRPr="005537BF">
        <w:tab/>
        <w:t>Repair Material</w:t>
      </w:r>
      <w:bookmarkEnd w:id="25"/>
    </w:p>
    <w:p w:rsidR="00737C15" w:rsidRPr="005537BF" w:rsidRDefault="00737C15" w:rsidP="00737C15">
      <w:r w:rsidRPr="005537BF">
        <w:t>The proposed repair material shall:</w:t>
      </w:r>
    </w:p>
    <w:p w:rsidR="00AD5921" w:rsidRPr="005537BF" w:rsidRDefault="00737C15" w:rsidP="000956FA">
      <w:pPr>
        <w:pStyle w:val="ListParagraph"/>
        <w:numPr>
          <w:ilvl w:val="0"/>
          <w:numId w:val="44"/>
        </w:numPr>
        <w:ind w:left="1134" w:hanging="567"/>
      </w:pPr>
      <w:r w:rsidRPr="005537BF">
        <w:t>be capable of being hand applied in vertical an</w:t>
      </w:r>
      <w:r w:rsidR="00AD5921" w:rsidRPr="005537BF">
        <w:t xml:space="preserve">d overhead sections up to 30 mm </w:t>
      </w:r>
      <w:r w:rsidRPr="005537BF">
        <w:t>thick in o</w:t>
      </w:r>
      <w:r w:rsidR="000956FA">
        <w:t>ne application with no slumping</w:t>
      </w:r>
    </w:p>
    <w:p w:rsidR="000956FA" w:rsidRPr="000956FA" w:rsidRDefault="00737C15" w:rsidP="000956FA">
      <w:pPr>
        <w:pStyle w:val="ListParagraph"/>
        <w:numPr>
          <w:ilvl w:val="0"/>
          <w:numId w:val="44"/>
        </w:numPr>
        <w:tabs>
          <w:tab w:val="left" w:pos="8400"/>
        </w:tabs>
        <w:ind w:left="1134" w:hanging="567"/>
      </w:pPr>
      <w:r w:rsidRPr="005537BF">
        <w:t xml:space="preserve">achieve strength conforming to the requirements in </w:t>
      </w:r>
      <w:r w:rsidRPr="00AF43CC">
        <w:rPr>
          <w:i/>
        </w:rPr>
        <w:t xml:space="preserve">Table B15.1 </w:t>
      </w:r>
      <w:r w:rsidR="00AD5921" w:rsidRPr="00AF43CC">
        <w:rPr>
          <w:i/>
        </w:rPr>
        <w:t>–</w:t>
      </w:r>
      <w:r w:rsidR="00AF43CC" w:rsidRPr="00AF43CC">
        <w:rPr>
          <w:i/>
        </w:rPr>
        <w:t xml:space="preserve"> Repair Material Strength Requirements</w:t>
      </w:r>
    </w:p>
    <w:p w:rsidR="000956FA" w:rsidRPr="005537BF" w:rsidRDefault="000956FA" w:rsidP="000956FA">
      <w:pPr>
        <w:pStyle w:val="ListParagraph"/>
        <w:numPr>
          <w:ilvl w:val="0"/>
          <w:numId w:val="44"/>
        </w:numPr>
        <w:ind w:left="1134" w:hanging="567"/>
      </w:pPr>
      <w:r w:rsidRPr="005537BF">
        <w:t xml:space="preserve">achieve a drying shrinkage of less than 600 </w:t>
      </w:r>
      <w:proofErr w:type="spellStart"/>
      <w:r w:rsidRPr="005537BF">
        <w:t>microstrain</w:t>
      </w:r>
      <w:proofErr w:type="spellEnd"/>
      <w:r w:rsidRPr="005537BF">
        <w:t xml:space="preserve"> at 28 days in accordance with ASTM prism at 23</w:t>
      </w:r>
      <w:r>
        <w:t>ºC and relative humidity of 50%</w:t>
      </w:r>
    </w:p>
    <w:p w:rsidR="000956FA" w:rsidRPr="005537BF" w:rsidRDefault="000956FA" w:rsidP="000956FA">
      <w:pPr>
        <w:pStyle w:val="ListParagraph"/>
        <w:numPr>
          <w:ilvl w:val="0"/>
          <w:numId w:val="44"/>
        </w:numPr>
        <w:ind w:left="1134" w:hanging="567"/>
      </w:pPr>
      <w:r w:rsidRPr="005537BF">
        <w:t>mi</w:t>
      </w:r>
      <w:r>
        <w:t>nimum wet density of 1700 kg/m3</w:t>
      </w:r>
    </w:p>
    <w:p w:rsidR="000956FA" w:rsidRPr="005537BF" w:rsidRDefault="000956FA" w:rsidP="000956FA">
      <w:pPr>
        <w:pStyle w:val="ListParagraph"/>
        <w:numPr>
          <w:ilvl w:val="0"/>
          <w:numId w:val="44"/>
        </w:numPr>
        <w:ind w:left="1134" w:hanging="567"/>
      </w:pPr>
      <w:r w:rsidRPr="005537BF">
        <w:t>maximum water/powder ratio of 0.16</w:t>
      </w:r>
    </w:p>
    <w:p w:rsidR="000956FA" w:rsidRPr="005537BF" w:rsidRDefault="000956FA" w:rsidP="000956FA">
      <w:pPr>
        <w:pStyle w:val="ListParagraph"/>
        <w:numPr>
          <w:ilvl w:val="0"/>
          <w:numId w:val="44"/>
        </w:numPr>
        <w:ind w:left="1134" w:hanging="567"/>
      </w:pPr>
      <w:proofErr w:type="gramStart"/>
      <w:r w:rsidRPr="005537BF">
        <w:t>resistant</w:t>
      </w:r>
      <w:proofErr w:type="gramEnd"/>
      <w:r w:rsidRPr="005537BF">
        <w:t xml:space="preserve"> to alkaline solutions.</w:t>
      </w:r>
    </w:p>
    <w:p w:rsidR="000956FA" w:rsidRPr="005537BF" w:rsidRDefault="000956FA" w:rsidP="000956FA"/>
    <w:p w:rsidR="000956FA" w:rsidRPr="005537BF" w:rsidRDefault="000956FA" w:rsidP="000956FA">
      <w:r w:rsidRPr="005537BF">
        <w:t>Steel reinforcement primer and substrate-bonding coat shall be compatible with the repair mortar and be part of the same range of proprietary repair system.</w:t>
      </w:r>
    </w:p>
    <w:p w:rsidR="00737C15" w:rsidRDefault="00737C15" w:rsidP="000956FA">
      <w:pPr>
        <w:tabs>
          <w:tab w:val="left" w:pos="8400"/>
        </w:tabs>
      </w:pPr>
    </w:p>
    <w:p w:rsidR="000956FA" w:rsidRDefault="000956FA" w:rsidP="000956FA">
      <w:pPr>
        <w:tabs>
          <w:tab w:val="left" w:pos="8400"/>
        </w:tabs>
      </w:pPr>
    </w:p>
    <w:p w:rsidR="000956FA" w:rsidRDefault="000956FA" w:rsidP="000956FA">
      <w:pPr>
        <w:tabs>
          <w:tab w:val="left" w:pos="8400"/>
        </w:tabs>
      </w:pPr>
    </w:p>
    <w:p w:rsidR="000956FA" w:rsidRDefault="000956FA" w:rsidP="000956FA">
      <w:pPr>
        <w:tabs>
          <w:tab w:val="left" w:pos="8400"/>
        </w:tabs>
      </w:pPr>
    </w:p>
    <w:p w:rsidR="000956FA" w:rsidRDefault="000956FA" w:rsidP="000956FA">
      <w:pPr>
        <w:tabs>
          <w:tab w:val="left" w:pos="8400"/>
        </w:tabs>
      </w:pPr>
    </w:p>
    <w:p w:rsidR="000956FA" w:rsidRDefault="000956FA" w:rsidP="000956FA">
      <w:pPr>
        <w:tabs>
          <w:tab w:val="left" w:pos="8400"/>
        </w:tabs>
      </w:pPr>
    </w:p>
    <w:p w:rsidR="000956FA" w:rsidRDefault="000956FA" w:rsidP="000956FA">
      <w:pPr>
        <w:tabs>
          <w:tab w:val="left" w:pos="8400"/>
        </w:tabs>
      </w:pPr>
    </w:p>
    <w:p w:rsidR="000956FA" w:rsidRPr="005537BF" w:rsidRDefault="000956FA" w:rsidP="000956FA">
      <w:pPr>
        <w:tabs>
          <w:tab w:val="left" w:pos="8400"/>
        </w:tabs>
      </w:pPr>
    </w:p>
    <w:p w:rsidR="00737C15" w:rsidRPr="005537BF" w:rsidRDefault="00737C15" w:rsidP="00AF43CC">
      <w:pPr>
        <w:pStyle w:val="Heading4"/>
        <w:jc w:val="center"/>
        <w:rPr>
          <w:i/>
        </w:rPr>
      </w:pPr>
      <w:r w:rsidRPr="005537BF">
        <w:rPr>
          <w:i/>
        </w:rPr>
        <w:t xml:space="preserve">Table B15.1 </w:t>
      </w:r>
      <w:r w:rsidR="00AF43CC">
        <w:rPr>
          <w:i/>
        </w:rPr>
        <w:t>–</w:t>
      </w:r>
      <w:r w:rsidRPr="005537BF">
        <w:rPr>
          <w:i/>
        </w:rPr>
        <w:t xml:space="preserve"> Repair Material Strength Requirements</w:t>
      </w:r>
    </w:p>
    <w:tbl>
      <w:tblPr>
        <w:tblW w:w="9014" w:type="dxa"/>
        <w:jc w:val="cente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1E0" w:firstRow="1" w:lastRow="1" w:firstColumn="1" w:lastColumn="1" w:noHBand="0" w:noVBand="0"/>
      </w:tblPr>
      <w:tblGrid>
        <w:gridCol w:w="5102"/>
        <w:gridCol w:w="1304"/>
        <w:gridCol w:w="1304"/>
        <w:gridCol w:w="1304"/>
      </w:tblGrid>
      <w:tr w:rsidR="005A4E74" w:rsidRPr="005537BF" w:rsidTr="00324488">
        <w:trPr>
          <w:cantSplit/>
          <w:trHeight w:val="107"/>
          <w:jc w:val="center"/>
        </w:trPr>
        <w:tc>
          <w:tcPr>
            <w:tcW w:w="5102" w:type="dxa"/>
            <w:vMerge w:val="restart"/>
            <w:shd w:val="clear" w:color="auto" w:fill="auto"/>
            <w:tcMar>
              <w:bottom w:w="45" w:type="dxa"/>
            </w:tcMar>
            <w:vAlign w:val="center"/>
          </w:tcPr>
          <w:p w:rsidR="005A4E74" w:rsidRPr="005A4E74" w:rsidRDefault="005A4E74" w:rsidP="00A93071">
            <w:pPr>
              <w:spacing w:after="0"/>
              <w:jc w:val="center"/>
              <w:rPr>
                <w:b/>
              </w:rPr>
            </w:pPr>
            <w:r w:rsidRPr="005A4E74">
              <w:rPr>
                <w:b/>
              </w:rPr>
              <w:t>Concrete Structure Strength</w:t>
            </w:r>
          </w:p>
        </w:tc>
        <w:tc>
          <w:tcPr>
            <w:tcW w:w="3912" w:type="dxa"/>
            <w:gridSpan w:val="3"/>
            <w:shd w:val="clear" w:color="auto" w:fill="auto"/>
            <w:tcMar>
              <w:bottom w:w="45" w:type="dxa"/>
            </w:tcMar>
            <w:vAlign w:val="center"/>
          </w:tcPr>
          <w:p w:rsidR="005A4E74" w:rsidRPr="005A4E74" w:rsidRDefault="005A4E74" w:rsidP="00A93071">
            <w:pPr>
              <w:spacing w:after="0"/>
              <w:jc w:val="center"/>
              <w:rPr>
                <w:b/>
              </w:rPr>
            </w:pPr>
            <w:r w:rsidRPr="005A4E74">
              <w:rPr>
                <w:b/>
              </w:rPr>
              <w:t>Repair Material Strength</w:t>
            </w:r>
          </w:p>
        </w:tc>
      </w:tr>
      <w:tr w:rsidR="005A4E74" w:rsidRPr="005537BF" w:rsidTr="00324488">
        <w:trPr>
          <w:cantSplit/>
          <w:trHeight w:val="28"/>
          <w:jc w:val="center"/>
        </w:trPr>
        <w:tc>
          <w:tcPr>
            <w:tcW w:w="5102" w:type="dxa"/>
            <w:vMerge/>
            <w:shd w:val="clear" w:color="auto" w:fill="auto"/>
            <w:tcMar>
              <w:bottom w:w="45" w:type="dxa"/>
            </w:tcMar>
            <w:vAlign w:val="center"/>
          </w:tcPr>
          <w:p w:rsidR="00737C15" w:rsidRPr="005A4E74" w:rsidRDefault="00737C15" w:rsidP="00A93071">
            <w:pPr>
              <w:spacing w:after="0"/>
              <w:jc w:val="center"/>
              <w:rPr>
                <w:b/>
              </w:rPr>
            </w:pPr>
          </w:p>
        </w:tc>
        <w:tc>
          <w:tcPr>
            <w:tcW w:w="1304" w:type="dxa"/>
            <w:shd w:val="clear" w:color="auto" w:fill="auto"/>
            <w:tcMar>
              <w:bottom w:w="45" w:type="dxa"/>
            </w:tcMar>
            <w:vAlign w:val="center"/>
          </w:tcPr>
          <w:p w:rsidR="00737C15" w:rsidRPr="005A4E74" w:rsidRDefault="000956FA" w:rsidP="00A93071">
            <w:pPr>
              <w:spacing w:after="0"/>
              <w:jc w:val="center"/>
              <w:rPr>
                <w:b/>
              </w:rPr>
            </w:pPr>
            <w:r w:rsidRPr="005A4E74">
              <w:rPr>
                <w:b/>
              </w:rPr>
              <w:t>@</w:t>
            </w:r>
            <w:r w:rsidR="005A4E74" w:rsidRPr="005A4E74">
              <w:rPr>
                <w:b/>
              </w:rPr>
              <w:t xml:space="preserve"> </w:t>
            </w:r>
            <w:r w:rsidR="00737C15" w:rsidRPr="005A4E74">
              <w:rPr>
                <w:b/>
              </w:rPr>
              <w:t>1 day</w:t>
            </w:r>
          </w:p>
        </w:tc>
        <w:tc>
          <w:tcPr>
            <w:tcW w:w="1304" w:type="dxa"/>
            <w:shd w:val="clear" w:color="auto" w:fill="auto"/>
            <w:tcMar>
              <w:bottom w:w="45" w:type="dxa"/>
            </w:tcMar>
            <w:vAlign w:val="center"/>
          </w:tcPr>
          <w:p w:rsidR="00737C15" w:rsidRPr="005A4E74" w:rsidRDefault="000956FA" w:rsidP="00A93071">
            <w:pPr>
              <w:spacing w:after="0"/>
              <w:jc w:val="center"/>
              <w:rPr>
                <w:b/>
              </w:rPr>
            </w:pPr>
            <w:r w:rsidRPr="005A4E74">
              <w:rPr>
                <w:b/>
              </w:rPr>
              <w:t>@</w:t>
            </w:r>
            <w:r w:rsidR="005A4E74" w:rsidRPr="005A4E74">
              <w:rPr>
                <w:b/>
              </w:rPr>
              <w:t xml:space="preserve"> </w:t>
            </w:r>
            <w:r w:rsidR="00737C15" w:rsidRPr="005A4E74">
              <w:rPr>
                <w:b/>
              </w:rPr>
              <w:t>7 days</w:t>
            </w:r>
          </w:p>
        </w:tc>
        <w:tc>
          <w:tcPr>
            <w:tcW w:w="1304" w:type="dxa"/>
            <w:shd w:val="clear" w:color="auto" w:fill="auto"/>
            <w:tcMar>
              <w:bottom w:w="45" w:type="dxa"/>
            </w:tcMar>
            <w:vAlign w:val="center"/>
          </w:tcPr>
          <w:p w:rsidR="00737C15" w:rsidRPr="005A4E74" w:rsidRDefault="000956FA" w:rsidP="00A93071">
            <w:pPr>
              <w:spacing w:after="0"/>
              <w:jc w:val="center"/>
              <w:rPr>
                <w:b/>
              </w:rPr>
            </w:pPr>
            <w:r w:rsidRPr="005A4E74">
              <w:rPr>
                <w:b/>
              </w:rPr>
              <w:t>@</w:t>
            </w:r>
            <w:r w:rsidR="005A4E74" w:rsidRPr="005A4E74">
              <w:rPr>
                <w:b/>
              </w:rPr>
              <w:t xml:space="preserve"> </w:t>
            </w:r>
            <w:r w:rsidR="00737C15" w:rsidRPr="005A4E74">
              <w:rPr>
                <w:b/>
              </w:rPr>
              <w:t>28 days</w:t>
            </w:r>
          </w:p>
        </w:tc>
      </w:tr>
      <w:tr w:rsidR="005A4E74" w:rsidRPr="005537BF" w:rsidTr="00324488">
        <w:trPr>
          <w:cantSplit/>
          <w:trHeight w:val="20"/>
          <w:jc w:val="center"/>
        </w:trPr>
        <w:tc>
          <w:tcPr>
            <w:tcW w:w="9014" w:type="dxa"/>
            <w:gridSpan w:val="4"/>
            <w:shd w:val="clear" w:color="auto" w:fill="auto"/>
            <w:vAlign w:val="center"/>
          </w:tcPr>
          <w:p w:rsidR="005A4E74" w:rsidRPr="00AF43CC" w:rsidRDefault="005A4E74" w:rsidP="00A93071">
            <w:pPr>
              <w:spacing w:after="0"/>
            </w:pPr>
            <w:r w:rsidRPr="005A4E74">
              <w:rPr>
                <w:b/>
              </w:rPr>
              <w:t>Minimum Compressive Strength</w:t>
            </w:r>
            <w:r w:rsidRPr="00AF43CC">
              <w:t xml:space="preserve"> </w:t>
            </w:r>
            <w:r w:rsidRPr="005A4E74">
              <w:rPr>
                <w:i/>
              </w:rPr>
              <w:t xml:space="preserve">(in accordance with BS 6319 </w:t>
            </w:r>
            <w:proofErr w:type="spellStart"/>
            <w:r w:rsidRPr="005A4E74">
              <w:rPr>
                <w:i/>
              </w:rPr>
              <w:t>Pt</w:t>
            </w:r>
            <w:proofErr w:type="spellEnd"/>
            <w:r w:rsidRPr="005A4E74">
              <w:rPr>
                <w:i/>
              </w:rPr>
              <w:t xml:space="preserve"> 2:1983 – dry cure)</w:t>
            </w:r>
          </w:p>
        </w:tc>
      </w:tr>
      <w:tr w:rsidR="005A4E74" w:rsidRPr="005537BF" w:rsidTr="00324488">
        <w:trPr>
          <w:cantSplit/>
          <w:trHeight w:val="20"/>
          <w:jc w:val="center"/>
        </w:trPr>
        <w:tc>
          <w:tcPr>
            <w:tcW w:w="5102" w:type="dxa"/>
            <w:shd w:val="clear" w:color="auto" w:fill="auto"/>
            <w:vAlign w:val="center"/>
          </w:tcPr>
          <w:p w:rsidR="00737C15" w:rsidRPr="00AF43CC" w:rsidRDefault="00737C15" w:rsidP="00A93071">
            <w:pPr>
              <w:spacing w:after="0"/>
            </w:pPr>
            <w:r w:rsidRPr="00AF43CC">
              <w:t xml:space="preserve">15 </w:t>
            </w:r>
            <w:proofErr w:type="spellStart"/>
            <w:r w:rsidRPr="00AF43CC">
              <w:t>MPa</w:t>
            </w:r>
            <w:proofErr w:type="spellEnd"/>
            <w:r w:rsidRPr="00AF43CC">
              <w:t xml:space="preserve"> to 30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5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19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23 </w:t>
            </w:r>
            <w:proofErr w:type="spellStart"/>
            <w:r w:rsidRPr="00AF43CC">
              <w:t>MPa</w:t>
            </w:r>
            <w:proofErr w:type="spellEnd"/>
          </w:p>
        </w:tc>
      </w:tr>
      <w:tr w:rsidR="005A4E74" w:rsidRPr="005537BF" w:rsidTr="00324488">
        <w:trPr>
          <w:cantSplit/>
          <w:trHeight w:val="20"/>
          <w:jc w:val="center"/>
        </w:trPr>
        <w:tc>
          <w:tcPr>
            <w:tcW w:w="5102" w:type="dxa"/>
            <w:shd w:val="clear" w:color="auto" w:fill="auto"/>
            <w:vAlign w:val="center"/>
          </w:tcPr>
          <w:p w:rsidR="00737C15" w:rsidRPr="00AF43CC" w:rsidRDefault="00737C15" w:rsidP="00A93071">
            <w:pPr>
              <w:spacing w:after="0"/>
            </w:pPr>
            <w:r w:rsidRPr="00AF43CC">
              <w:t xml:space="preserve">Greater than 30 </w:t>
            </w:r>
            <w:proofErr w:type="spellStart"/>
            <w:r w:rsidRPr="00AF43CC">
              <w:t>MPa</w:t>
            </w:r>
            <w:proofErr w:type="spellEnd"/>
            <w:r w:rsidRPr="00AF43CC">
              <w:t xml:space="preserve"> to 50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10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25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35 </w:t>
            </w:r>
            <w:proofErr w:type="spellStart"/>
            <w:r w:rsidRPr="00AF43CC">
              <w:t>MPa</w:t>
            </w:r>
            <w:proofErr w:type="spellEnd"/>
          </w:p>
        </w:tc>
      </w:tr>
      <w:tr w:rsidR="005A4E74" w:rsidRPr="005537BF" w:rsidTr="00324488">
        <w:trPr>
          <w:cantSplit/>
          <w:trHeight w:val="20"/>
          <w:jc w:val="center"/>
        </w:trPr>
        <w:tc>
          <w:tcPr>
            <w:tcW w:w="5102" w:type="dxa"/>
            <w:shd w:val="clear" w:color="auto" w:fill="auto"/>
            <w:vAlign w:val="center"/>
          </w:tcPr>
          <w:p w:rsidR="00737C15" w:rsidRPr="00AF43CC" w:rsidRDefault="00737C15" w:rsidP="00A93071">
            <w:pPr>
              <w:spacing w:after="0"/>
            </w:pPr>
            <w:r w:rsidRPr="00AF43CC">
              <w:t xml:space="preserve">Greater than 50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15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40 </w:t>
            </w:r>
            <w:proofErr w:type="spellStart"/>
            <w:r w:rsidRPr="00AF43CC">
              <w:t>MPa</w:t>
            </w:r>
            <w:proofErr w:type="spellEnd"/>
          </w:p>
        </w:tc>
        <w:tc>
          <w:tcPr>
            <w:tcW w:w="1304" w:type="dxa"/>
            <w:shd w:val="clear" w:color="auto" w:fill="auto"/>
            <w:vAlign w:val="center"/>
          </w:tcPr>
          <w:p w:rsidR="00737C15" w:rsidRPr="00AF43CC" w:rsidRDefault="00737C15" w:rsidP="00A93071">
            <w:pPr>
              <w:spacing w:after="0"/>
              <w:jc w:val="center"/>
            </w:pPr>
            <w:r w:rsidRPr="00AF43CC">
              <w:t xml:space="preserve">60 </w:t>
            </w:r>
            <w:proofErr w:type="spellStart"/>
            <w:r w:rsidRPr="00AF43CC">
              <w:t>MPa</w:t>
            </w:r>
            <w:proofErr w:type="spellEnd"/>
          </w:p>
        </w:tc>
      </w:tr>
      <w:tr w:rsidR="005A4E74" w:rsidRPr="005537BF" w:rsidTr="00324488">
        <w:trPr>
          <w:cantSplit/>
          <w:trHeight w:val="20"/>
          <w:jc w:val="center"/>
        </w:trPr>
        <w:tc>
          <w:tcPr>
            <w:tcW w:w="9014" w:type="dxa"/>
            <w:gridSpan w:val="4"/>
            <w:shd w:val="clear" w:color="auto" w:fill="auto"/>
            <w:vAlign w:val="center"/>
          </w:tcPr>
          <w:p w:rsidR="005A4E74" w:rsidRPr="00AF43CC" w:rsidRDefault="005A4E74" w:rsidP="00A93071">
            <w:pPr>
              <w:spacing w:after="0"/>
            </w:pPr>
            <w:r w:rsidRPr="005A4E74">
              <w:rPr>
                <w:b/>
              </w:rPr>
              <w:t>Minimum Flexural Strength</w:t>
            </w:r>
            <w:r w:rsidRPr="00AF43CC">
              <w:t xml:space="preserve"> </w:t>
            </w:r>
            <w:r w:rsidRPr="005A4E74">
              <w:rPr>
                <w:i/>
              </w:rPr>
              <w:t xml:space="preserve">(in accordance with BS 6319 </w:t>
            </w:r>
            <w:proofErr w:type="spellStart"/>
            <w:r w:rsidRPr="005A4E74">
              <w:rPr>
                <w:i/>
              </w:rPr>
              <w:t>Pt</w:t>
            </w:r>
            <w:proofErr w:type="spellEnd"/>
            <w:r w:rsidRPr="005A4E74">
              <w:rPr>
                <w:i/>
              </w:rPr>
              <w:t xml:space="preserve"> 3:1990)</w:t>
            </w:r>
          </w:p>
        </w:tc>
      </w:tr>
      <w:tr w:rsidR="005A4E74" w:rsidRPr="005537BF" w:rsidTr="00324488">
        <w:trPr>
          <w:cantSplit/>
          <w:trHeight w:val="20"/>
          <w:jc w:val="center"/>
        </w:trPr>
        <w:tc>
          <w:tcPr>
            <w:tcW w:w="5102" w:type="dxa"/>
            <w:shd w:val="clear" w:color="auto" w:fill="auto"/>
            <w:vAlign w:val="center"/>
          </w:tcPr>
          <w:p w:rsidR="00737C15" w:rsidRPr="005537BF" w:rsidRDefault="00737C15" w:rsidP="00A93071">
            <w:pPr>
              <w:spacing w:after="0"/>
            </w:pPr>
            <w:r w:rsidRPr="005537BF">
              <w:t xml:space="preserve">15 </w:t>
            </w:r>
            <w:proofErr w:type="spellStart"/>
            <w:r w:rsidRPr="005537BF">
              <w:t>MPa</w:t>
            </w:r>
            <w:proofErr w:type="spellEnd"/>
            <w:r w:rsidRPr="005537BF">
              <w:t xml:space="preserve"> to 30 </w:t>
            </w:r>
            <w:proofErr w:type="spellStart"/>
            <w:r w:rsidRPr="005537BF">
              <w:t>MPa</w:t>
            </w:r>
            <w:proofErr w:type="spellEnd"/>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auto"/>
            <w:vAlign w:val="center"/>
          </w:tcPr>
          <w:p w:rsidR="00737C15" w:rsidRPr="005537BF" w:rsidRDefault="00737C15" w:rsidP="00A93071">
            <w:pPr>
              <w:spacing w:after="0"/>
              <w:jc w:val="center"/>
            </w:pPr>
            <w:r w:rsidRPr="005537BF">
              <w:t xml:space="preserve">4 </w:t>
            </w:r>
            <w:proofErr w:type="spellStart"/>
            <w:r w:rsidRPr="005537BF">
              <w:t>MPa</w:t>
            </w:r>
            <w:proofErr w:type="spellEnd"/>
          </w:p>
        </w:tc>
      </w:tr>
      <w:tr w:rsidR="005A4E74" w:rsidRPr="005537BF" w:rsidTr="00324488">
        <w:trPr>
          <w:cantSplit/>
          <w:trHeight w:val="20"/>
          <w:jc w:val="center"/>
        </w:trPr>
        <w:tc>
          <w:tcPr>
            <w:tcW w:w="5102" w:type="dxa"/>
            <w:shd w:val="clear" w:color="auto" w:fill="auto"/>
            <w:vAlign w:val="center"/>
          </w:tcPr>
          <w:p w:rsidR="00737C15" w:rsidRPr="005537BF" w:rsidRDefault="00737C15" w:rsidP="00A93071">
            <w:pPr>
              <w:spacing w:after="0"/>
            </w:pPr>
            <w:r w:rsidRPr="005537BF">
              <w:t xml:space="preserve">Greater than 30 </w:t>
            </w:r>
            <w:proofErr w:type="spellStart"/>
            <w:r w:rsidRPr="005537BF">
              <w:t>MPa</w:t>
            </w:r>
            <w:proofErr w:type="spellEnd"/>
            <w:r w:rsidRPr="005537BF">
              <w:t xml:space="preserve"> to 50 </w:t>
            </w:r>
            <w:proofErr w:type="spellStart"/>
            <w:r w:rsidRPr="005537BF">
              <w:t>MPa</w:t>
            </w:r>
            <w:proofErr w:type="spellEnd"/>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auto"/>
            <w:vAlign w:val="center"/>
          </w:tcPr>
          <w:p w:rsidR="00737C15" w:rsidRPr="005537BF" w:rsidRDefault="00737C15" w:rsidP="00A93071">
            <w:pPr>
              <w:spacing w:after="0"/>
              <w:jc w:val="center"/>
            </w:pPr>
            <w:r w:rsidRPr="005537BF">
              <w:t xml:space="preserve">6 </w:t>
            </w:r>
            <w:proofErr w:type="spellStart"/>
            <w:r w:rsidRPr="005537BF">
              <w:t>MPa</w:t>
            </w:r>
            <w:proofErr w:type="spellEnd"/>
          </w:p>
        </w:tc>
      </w:tr>
      <w:tr w:rsidR="005A4E74" w:rsidRPr="005537BF" w:rsidTr="00324488">
        <w:trPr>
          <w:cantSplit/>
          <w:trHeight w:val="20"/>
          <w:jc w:val="center"/>
        </w:trPr>
        <w:tc>
          <w:tcPr>
            <w:tcW w:w="5102" w:type="dxa"/>
            <w:shd w:val="clear" w:color="auto" w:fill="auto"/>
            <w:vAlign w:val="center"/>
          </w:tcPr>
          <w:p w:rsidR="00737C15" w:rsidRPr="005537BF" w:rsidRDefault="00737C15" w:rsidP="00A93071">
            <w:pPr>
              <w:spacing w:after="0"/>
            </w:pPr>
            <w:r w:rsidRPr="005537BF">
              <w:t xml:space="preserve">Greater than 50 </w:t>
            </w:r>
            <w:proofErr w:type="spellStart"/>
            <w:r w:rsidRPr="005537BF">
              <w:t>MPa</w:t>
            </w:r>
            <w:proofErr w:type="spellEnd"/>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auto"/>
            <w:vAlign w:val="center"/>
          </w:tcPr>
          <w:p w:rsidR="00737C15" w:rsidRPr="005537BF" w:rsidRDefault="00737C15" w:rsidP="00A93071">
            <w:pPr>
              <w:spacing w:after="0"/>
              <w:jc w:val="center"/>
            </w:pPr>
            <w:r w:rsidRPr="005537BF">
              <w:t xml:space="preserve">10 </w:t>
            </w:r>
            <w:proofErr w:type="spellStart"/>
            <w:r w:rsidRPr="005537BF">
              <w:t>MPa</w:t>
            </w:r>
            <w:proofErr w:type="spellEnd"/>
          </w:p>
        </w:tc>
      </w:tr>
      <w:tr w:rsidR="005A4E74" w:rsidRPr="005537BF" w:rsidTr="00324488">
        <w:trPr>
          <w:cantSplit/>
          <w:trHeight w:val="20"/>
          <w:jc w:val="center"/>
        </w:trPr>
        <w:tc>
          <w:tcPr>
            <w:tcW w:w="9014" w:type="dxa"/>
            <w:gridSpan w:val="4"/>
            <w:shd w:val="clear" w:color="auto" w:fill="auto"/>
            <w:vAlign w:val="center"/>
          </w:tcPr>
          <w:p w:rsidR="005A4E74" w:rsidRPr="005537BF" w:rsidRDefault="005A4E74" w:rsidP="00A93071">
            <w:pPr>
              <w:spacing w:after="0"/>
            </w:pPr>
            <w:r w:rsidRPr="005A4E74">
              <w:rPr>
                <w:b/>
              </w:rPr>
              <w:t>Minimum Tensile Strength</w:t>
            </w:r>
            <w:r w:rsidRPr="005537BF">
              <w:t xml:space="preserve"> </w:t>
            </w:r>
            <w:r w:rsidRPr="005A4E74">
              <w:rPr>
                <w:i/>
              </w:rPr>
              <w:t xml:space="preserve">(in accordance with BS 6319 </w:t>
            </w:r>
            <w:proofErr w:type="spellStart"/>
            <w:r w:rsidRPr="005A4E74">
              <w:rPr>
                <w:i/>
              </w:rPr>
              <w:t>Pt</w:t>
            </w:r>
            <w:proofErr w:type="spellEnd"/>
            <w:r w:rsidRPr="005A4E74">
              <w:rPr>
                <w:i/>
              </w:rPr>
              <w:t xml:space="preserve"> 7:1985)</w:t>
            </w:r>
          </w:p>
        </w:tc>
      </w:tr>
      <w:tr w:rsidR="005A4E74" w:rsidRPr="005537BF" w:rsidTr="00324488">
        <w:trPr>
          <w:cantSplit/>
          <w:trHeight w:val="20"/>
          <w:jc w:val="center"/>
        </w:trPr>
        <w:tc>
          <w:tcPr>
            <w:tcW w:w="5102" w:type="dxa"/>
            <w:shd w:val="clear" w:color="auto" w:fill="auto"/>
            <w:vAlign w:val="center"/>
          </w:tcPr>
          <w:p w:rsidR="00737C15" w:rsidRPr="005537BF" w:rsidRDefault="00737C15" w:rsidP="00A93071">
            <w:pPr>
              <w:spacing w:after="0"/>
            </w:pPr>
            <w:r w:rsidRPr="005537BF">
              <w:t xml:space="preserve">15 </w:t>
            </w:r>
            <w:proofErr w:type="spellStart"/>
            <w:r w:rsidRPr="005537BF">
              <w:t>MPa</w:t>
            </w:r>
            <w:proofErr w:type="spellEnd"/>
            <w:r w:rsidRPr="005537BF">
              <w:t xml:space="preserve"> to 30 </w:t>
            </w:r>
            <w:proofErr w:type="spellStart"/>
            <w:r w:rsidRPr="005537BF">
              <w:t>MPa</w:t>
            </w:r>
            <w:proofErr w:type="spellEnd"/>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auto"/>
            <w:vAlign w:val="center"/>
          </w:tcPr>
          <w:p w:rsidR="00737C15" w:rsidRPr="005537BF" w:rsidRDefault="00737C15" w:rsidP="00A93071">
            <w:pPr>
              <w:spacing w:after="0"/>
              <w:jc w:val="center"/>
            </w:pPr>
            <w:r w:rsidRPr="005537BF">
              <w:t xml:space="preserve">1.8 </w:t>
            </w:r>
            <w:proofErr w:type="spellStart"/>
            <w:r w:rsidRPr="005537BF">
              <w:t>MPa</w:t>
            </w:r>
            <w:proofErr w:type="spellEnd"/>
          </w:p>
        </w:tc>
      </w:tr>
      <w:tr w:rsidR="005A4E74" w:rsidRPr="005537BF" w:rsidTr="00324488">
        <w:trPr>
          <w:cantSplit/>
          <w:trHeight w:val="20"/>
          <w:jc w:val="center"/>
        </w:trPr>
        <w:tc>
          <w:tcPr>
            <w:tcW w:w="5102" w:type="dxa"/>
            <w:shd w:val="clear" w:color="auto" w:fill="auto"/>
            <w:vAlign w:val="center"/>
          </w:tcPr>
          <w:p w:rsidR="00737C15" w:rsidRPr="005537BF" w:rsidRDefault="00737C15" w:rsidP="00A93071">
            <w:pPr>
              <w:spacing w:after="0"/>
            </w:pPr>
            <w:r w:rsidRPr="005537BF">
              <w:t xml:space="preserve">Greater than 30 </w:t>
            </w:r>
            <w:proofErr w:type="spellStart"/>
            <w:r w:rsidRPr="005537BF">
              <w:t>MPa</w:t>
            </w:r>
            <w:proofErr w:type="spellEnd"/>
            <w:r w:rsidRPr="005537BF">
              <w:t xml:space="preserve"> to 50 </w:t>
            </w:r>
            <w:proofErr w:type="spellStart"/>
            <w:r w:rsidRPr="005537BF">
              <w:t>MPa</w:t>
            </w:r>
            <w:proofErr w:type="spellEnd"/>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auto"/>
            <w:vAlign w:val="center"/>
          </w:tcPr>
          <w:p w:rsidR="00737C15" w:rsidRPr="005537BF" w:rsidRDefault="00737C15" w:rsidP="00A93071">
            <w:pPr>
              <w:spacing w:after="0"/>
              <w:jc w:val="center"/>
            </w:pPr>
            <w:r w:rsidRPr="005537BF">
              <w:t xml:space="preserve">2.8 </w:t>
            </w:r>
            <w:proofErr w:type="spellStart"/>
            <w:r w:rsidRPr="005537BF">
              <w:t>MPa</w:t>
            </w:r>
            <w:proofErr w:type="spellEnd"/>
          </w:p>
        </w:tc>
      </w:tr>
      <w:tr w:rsidR="005A4E74" w:rsidRPr="005537BF" w:rsidTr="00324488">
        <w:trPr>
          <w:cantSplit/>
          <w:trHeight w:val="20"/>
          <w:jc w:val="center"/>
        </w:trPr>
        <w:tc>
          <w:tcPr>
            <w:tcW w:w="5102" w:type="dxa"/>
            <w:shd w:val="clear" w:color="auto" w:fill="auto"/>
            <w:vAlign w:val="center"/>
          </w:tcPr>
          <w:p w:rsidR="00737C15" w:rsidRPr="005537BF" w:rsidRDefault="00737C15" w:rsidP="00A93071">
            <w:pPr>
              <w:spacing w:after="0"/>
            </w:pPr>
            <w:r w:rsidRPr="005537BF">
              <w:t xml:space="preserve">Greater than 50 </w:t>
            </w:r>
            <w:proofErr w:type="spellStart"/>
            <w:r w:rsidRPr="005537BF">
              <w:t>MPa</w:t>
            </w:r>
            <w:proofErr w:type="spellEnd"/>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auto"/>
            <w:vAlign w:val="center"/>
          </w:tcPr>
          <w:p w:rsidR="00737C15" w:rsidRPr="005537BF" w:rsidRDefault="00737C15" w:rsidP="00A93071">
            <w:pPr>
              <w:spacing w:after="0"/>
              <w:jc w:val="center"/>
            </w:pPr>
            <w:r w:rsidRPr="005537BF">
              <w:t xml:space="preserve">3.8 </w:t>
            </w:r>
            <w:proofErr w:type="spellStart"/>
            <w:r w:rsidRPr="005537BF">
              <w:t>MPa</w:t>
            </w:r>
            <w:proofErr w:type="spellEnd"/>
          </w:p>
        </w:tc>
      </w:tr>
      <w:tr w:rsidR="005A4E74" w:rsidRPr="005537BF" w:rsidTr="00324488">
        <w:trPr>
          <w:cantSplit/>
          <w:trHeight w:val="20"/>
          <w:jc w:val="center"/>
        </w:trPr>
        <w:tc>
          <w:tcPr>
            <w:tcW w:w="9014" w:type="dxa"/>
            <w:gridSpan w:val="4"/>
            <w:shd w:val="clear" w:color="auto" w:fill="auto"/>
            <w:vAlign w:val="center"/>
          </w:tcPr>
          <w:p w:rsidR="005A4E74" w:rsidRPr="005A4E74" w:rsidRDefault="005A4E74" w:rsidP="00A93071">
            <w:pPr>
              <w:spacing w:after="0"/>
              <w:rPr>
                <w:b/>
              </w:rPr>
            </w:pPr>
            <w:r w:rsidRPr="005A4E74">
              <w:rPr>
                <w:b/>
              </w:rPr>
              <w:t>Minimum Bond Or Pull-off Strength to Concrete Substrate @ 7 days</w:t>
            </w:r>
          </w:p>
          <w:p w:rsidR="005A4E74" w:rsidRPr="005A4E74" w:rsidRDefault="005A4E74" w:rsidP="00A93071">
            <w:pPr>
              <w:spacing w:after="0"/>
              <w:rPr>
                <w:i/>
              </w:rPr>
            </w:pPr>
            <w:r w:rsidRPr="005A4E74">
              <w:rPr>
                <w:i/>
              </w:rPr>
              <w:t xml:space="preserve">(in accordance with </w:t>
            </w:r>
            <w:proofErr w:type="spellStart"/>
            <w:r w:rsidRPr="005A4E74">
              <w:rPr>
                <w:i/>
              </w:rPr>
              <w:t>VicRoads</w:t>
            </w:r>
            <w:proofErr w:type="spellEnd"/>
            <w:r w:rsidRPr="005A4E74">
              <w:rPr>
                <w:i/>
              </w:rPr>
              <w:t xml:space="preserve"> Test Method</w:t>
            </w:r>
            <w:r w:rsidRPr="005A4E74">
              <w:rPr>
                <w:i/>
                <w:lang w:eastAsia="en-AU"/>
              </w:rPr>
              <w:t xml:space="preserve"> RC 252.02</w:t>
            </w:r>
            <w:r w:rsidRPr="005A4E74">
              <w:rPr>
                <w:i/>
              </w:rPr>
              <w:t>)</w:t>
            </w:r>
          </w:p>
        </w:tc>
      </w:tr>
      <w:tr w:rsidR="005A4E74" w:rsidRPr="005537BF" w:rsidTr="00324488">
        <w:trPr>
          <w:cantSplit/>
          <w:trHeight w:val="20"/>
          <w:jc w:val="center"/>
        </w:trPr>
        <w:tc>
          <w:tcPr>
            <w:tcW w:w="5102" w:type="dxa"/>
            <w:shd w:val="clear" w:color="auto" w:fill="auto"/>
            <w:vAlign w:val="center"/>
          </w:tcPr>
          <w:p w:rsidR="00737C15" w:rsidRPr="005537BF" w:rsidRDefault="00737C15" w:rsidP="00A93071">
            <w:pPr>
              <w:spacing w:after="0"/>
            </w:pPr>
            <w:r w:rsidRPr="005537BF">
              <w:t>All Concrete Structure Strengths</w:t>
            </w:r>
          </w:p>
        </w:tc>
        <w:tc>
          <w:tcPr>
            <w:tcW w:w="1304" w:type="dxa"/>
            <w:shd w:val="clear" w:color="auto" w:fill="E0E0E0"/>
            <w:vAlign w:val="center"/>
          </w:tcPr>
          <w:p w:rsidR="00737C15" w:rsidRPr="005537BF" w:rsidRDefault="00737C15" w:rsidP="00A93071">
            <w:pPr>
              <w:spacing w:after="0"/>
              <w:jc w:val="center"/>
            </w:pPr>
          </w:p>
        </w:tc>
        <w:tc>
          <w:tcPr>
            <w:tcW w:w="1304" w:type="dxa"/>
            <w:shd w:val="clear" w:color="auto" w:fill="auto"/>
            <w:vAlign w:val="center"/>
          </w:tcPr>
          <w:p w:rsidR="00737C15" w:rsidRPr="005537BF" w:rsidRDefault="00737C15" w:rsidP="00A93071">
            <w:pPr>
              <w:spacing w:after="0"/>
              <w:jc w:val="center"/>
            </w:pPr>
            <w:r w:rsidRPr="005537BF">
              <w:t xml:space="preserve">0.75 </w:t>
            </w:r>
            <w:proofErr w:type="spellStart"/>
            <w:r w:rsidRPr="005537BF">
              <w:t>MPa</w:t>
            </w:r>
            <w:proofErr w:type="spellEnd"/>
          </w:p>
        </w:tc>
        <w:tc>
          <w:tcPr>
            <w:tcW w:w="1304" w:type="dxa"/>
            <w:shd w:val="clear" w:color="auto" w:fill="E0E0E0"/>
            <w:vAlign w:val="center"/>
          </w:tcPr>
          <w:p w:rsidR="00737C15" w:rsidRPr="005537BF" w:rsidRDefault="00737C15" w:rsidP="00A93071">
            <w:pPr>
              <w:spacing w:after="0"/>
              <w:jc w:val="center"/>
            </w:pPr>
          </w:p>
        </w:tc>
      </w:tr>
    </w:tbl>
    <w:p w:rsidR="00737C15" w:rsidRPr="005537BF" w:rsidRDefault="00737C15" w:rsidP="00737C15"/>
    <w:p w:rsidR="00737C15" w:rsidRPr="005537BF" w:rsidRDefault="006B05C1" w:rsidP="006B05C1">
      <w:pPr>
        <w:pStyle w:val="Heading2"/>
      </w:pPr>
      <w:bookmarkStart w:id="26" w:name="_B15.6.3_Fairing_Coat"/>
      <w:bookmarkStart w:id="27" w:name="_Toc392506941"/>
      <w:bookmarkEnd w:id="26"/>
      <w:r>
        <w:t>B15.6.3</w:t>
      </w:r>
      <w:r w:rsidR="00737C15" w:rsidRPr="005537BF">
        <w:tab/>
        <w:t>Fairing Coat</w:t>
      </w:r>
      <w:bookmarkEnd w:id="27"/>
    </w:p>
    <w:p w:rsidR="00737C15" w:rsidRPr="005537BF" w:rsidRDefault="00737C15" w:rsidP="00737C15">
      <w:r w:rsidRPr="005537BF">
        <w:t xml:space="preserve">Fairing coat </w:t>
      </w:r>
      <w:proofErr w:type="spellStart"/>
      <w:r w:rsidRPr="005537BF">
        <w:t>cementitious</w:t>
      </w:r>
      <w:proofErr w:type="spellEnd"/>
      <w:r w:rsidRPr="005537BF">
        <w:t xml:space="preserve"> repair material required to fill blowholes and imperfections on concrete structures shall be:</w:t>
      </w:r>
    </w:p>
    <w:p w:rsidR="00AD5921" w:rsidRPr="005537BF" w:rsidRDefault="00737C15" w:rsidP="00AD5921">
      <w:pPr>
        <w:pStyle w:val="ListParagraph"/>
        <w:numPr>
          <w:ilvl w:val="0"/>
          <w:numId w:val="45"/>
        </w:numPr>
        <w:ind w:left="1134" w:hanging="567"/>
      </w:pPr>
      <w:r w:rsidRPr="005537BF">
        <w:t>a single comp</w:t>
      </w:r>
      <w:r w:rsidR="000956FA">
        <w:t>onent polymer modified material</w:t>
      </w:r>
    </w:p>
    <w:p w:rsidR="00AD5921" w:rsidRPr="005537BF" w:rsidRDefault="00737C15" w:rsidP="00AD5921">
      <w:pPr>
        <w:pStyle w:val="ListParagraph"/>
        <w:numPr>
          <w:ilvl w:val="0"/>
          <w:numId w:val="45"/>
        </w:numPr>
        <w:ind w:left="1134" w:hanging="567"/>
      </w:pPr>
      <w:r w:rsidRPr="005537BF">
        <w:t>capable of application at 0 – 3 mm thick and fill blowholes and imperfections flush wit</w:t>
      </w:r>
      <w:r w:rsidR="000956FA">
        <w:t>h the finished concrete surface</w:t>
      </w:r>
    </w:p>
    <w:p w:rsidR="00AD5921" w:rsidRPr="005537BF" w:rsidRDefault="00737C15" w:rsidP="00AD5921">
      <w:pPr>
        <w:pStyle w:val="ListParagraph"/>
        <w:numPr>
          <w:ilvl w:val="0"/>
          <w:numId w:val="45"/>
        </w:numPr>
        <w:ind w:left="1134" w:hanging="567"/>
      </w:pPr>
      <w:proofErr w:type="gramStart"/>
      <w:r w:rsidRPr="005537BF">
        <w:t>capable</w:t>
      </w:r>
      <w:proofErr w:type="gramEnd"/>
      <w:r w:rsidRPr="005537BF">
        <w:t xml:space="preserve"> of application over a large area without being subject to shrinkage cracking.</w:t>
      </w:r>
    </w:p>
    <w:p w:rsidR="00737C15" w:rsidRDefault="00737C15" w:rsidP="00737C15"/>
    <w:p w:rsidR="00737C15" w:rsidRPr="005537BF" w:rsidRDefault="009A1829" w:rsidP="00EF1204">
      <w:pPr>
        <w:pStyle w:val="Heading1"/>
      </w:pPr>
      <w:bookmarkStart w:id="28" w:name="_B15.7_HANDLING_AND"/>
      <w:bookmarkStart w:id="29" w:name="_Toc392506942"/>
      <w:bookmarkEnd w:id="28"/>
      <w:r w:rsidRPr="005537BF">
        <w:t>B15.7</w:t>
      </w:r>
      <w:r w:rsidRPr="005537BF">
        <w:tab/>
        <w:t>HANDLING AND STORAGE OF MATERIALS</w:t>
      </w:r>
      <w:bookmarkEnd w:id="29"/>
    </w:p>
    <w:p w:rsidR="00737C15" w:rsidRPr="005537BF" w:rsidRDefault="00737C15" w:rsidP="00EF1204">
      <w:r w:rsidRPr="005537BF">
        <w:t>Repair materials shall be stored in accordance with the material manufacturer’s requirements, including:</w:t>
      </w:r>
    </w:p>
    <w:p w:rsidR="00737C15" w:rsidRPr="005537BF" w:rsidRDefault="00737C15" w:rsidP="00804DBB">
      <w:pPr>
        <w:ind w:left="851" w:hanging="284"/>
      </w:pPr>
      <w:r w:rsidRPr="005537BF">
        <w:t>•</w:t>
      </w:r>
      <w:r w:rsidRPr="005537BF">
        <w:tab/>
      </w:r>
      <w:proofErr w:type="gramStart"/>
      <w:r w:rsidRPr="005537BF">
        <w:t>in</w:t>
      </w:r>
      <w:proofErr w:type="gramEnd"/>
      <w:r w:rsidRPr="005537BF">
        <w:t xml:space="preserve"> dry conditions</w:t>
      </w:r>
      <w:r w:rsidR="00AD5921" w:rsidRPr="005537BF">
        <w:t xml:space="preserve"> not exposed to direct sunlight</w:t>
      </w:r>
    </w:p>
    <w:p w:rsidR="00737C15" w:rsidRPr="005537BF" w:rsidRDefault="00737C15" w:rsidP="00804DBB">
      <w:pPr>
        <w:ind w:left="851" w:hanging="284"/>
      </w:pPr>
      <w:r w:rsidRPr="005537BF">
        <w:t>•</w:t>
      </w:r>
      <w:r w:rsidRPr="005537BF">
        <w:tab/>
      </w:r>
      <w:proofErr w:type="gramStart"/>
      <w:r w:rsidRPr="005537BF">
        <w:t>within</w:t>
      </w:r>
      <w:proofErr w:type="gramEnd"/>
      <w:r w:rsidRPr="005537BF">
        <w:t xml:space="preserve"> the specified maximu</w:t>
      </w:r>
      <w:r w:rsidR="00AD5921" w:rsidRPr="005537BF">
        <w:t>m and minimum temperature range</w:t>
      </w:r>
    </w:p>
    <w:p w:rsidR="00737C15" w:rsidRPr="005537BF" w:rsidRDefault="00737C15" w:rsidP="00804DBB">
      <w:pPr>
        <w:ind w:left="851" w:hanging="284"/>
      </w:pPr>
      <w:r w:rsidRPr="005537BF">
        <w:t>•</w:t>
      </w:r>
      <w:r w:rsidRPr="005537BF">
        <w:tab/>
      </w:r>
      <w:proofErr w:type="gramStart"/>
      <w:r w:rsidRPr="005537BF">
        <w:t>in</w:t>
      </w:r>
      <w:proofErr w:type="gramEnd"/>
      <w:r w:rsidRPr="005537BF">
        <w:t xml:space="preserve"> their original, sealed moisture resistant bags or containers.</w:t>
      </w:r>
    </w:p>
    <w:p w:rsidR="00737C15" w:rsidRPr="005537BF" w:rsidRDefault="00737C15" w:rsidP="00EF1204"/>
    <w:p w:rsidR="00737C15" w:rsidRPr="005537BF" w:rsidRDefault="00737C15" w:rsidP="00EF1204">
      <w:r w:rsidRPr="005537BF">
        <w:t>All material shall be brought to site in the original sealed bags or unopened containers clearly labelled with the appropriate manufacturer’s name, product type, reference number and batch number.  Materials stored beyond the manufacturers recommended shelf life shall be discarded.</w:t>
      </w:r>
    </w:p>
    <w:p w:rsidR="00737C15" w:rsidRPr="005537BF" w:rsidRDefault="00737C15" w:rsidP="00EF1204"/>
    <w:p w:rsidR="00737C15" w:rsidRPr="005537BF" w:rsidRDefault="00737C15" w:rsidP="00EF1204">
      <w:r w:rsidRPr="005537BF">
        <w:t>The following information shall be provided for each batch of repair material:</w:t>
      </w:r>
    </w:p>
    <w:p w:rsidR="00AD5921" w:rsidRPr="005537BF" w:rsidRDefault="00AD5921" w:rsidP="00EF1204">
      <w:pPr>
        <w:pStyle w:val="ListParagraph"/>
        <w:numPr>
          <w:ilvl w:val="0"/>
          <w:numId w:val="46"/>
        </w:numPr>
        <w:ind w:left="1134" w:hanging="567"/>
      </w:pPr>
      <w:r w:rsidRPr="005537BF">
        <w:t>manufacturer’s name and address</w:t>
      </w:r>
    </w:p>
    <w:p w:rsidR="00AD5921" w:rsidRPr="005537BF" w:rsidRDefault="00AD5921" w:rsidP="00EF1204">
      <w:pPr>
        <w:pStyle w:val="ListParagraph"/>
        <w:numPr>
          <w:ilvl w:val="0"/>
          <w:numId w:val="46"/>
        </w:numPr>
        <w:ind w:left="1134" w:hanging="567"/>
      </w:pPr>
      <w:r w:rsidRPr="005537BF">
        <w:t>product reference</w:t>
      </w:r>
    </w:p>
    <w:p w:rsidR="00AD5921" w:rsidRPr="005537BF" w:rsidRDefault="00737C15" w:rsidP="00EF1204">
      <w:pPr>
        <w:pStyle w:val="ListParagraph"/>
        <w:numPr>
          <w:ilvl w:val="0"/>
          <w:numId w:val="46"/>
        </w:numPr>
        <w:ind w:left="1134" w:hanging="567"/>
      </w:pPr>
      <w:r w:rsidRPr="005537BF">
        <w:t>bat</w:t>
      </w:r>
      <w:r w:rsidR="00AD5921" w:rsidRPr="005537BF">
        <w:t>ch number of identification</w:t>
      </w:r>
    </w:p>
    <w:p w:rsidR="00AD5921" w:rsidRPr="005537BF" w:rsidRDefault="00737C15" w:rsidP="00EF1204">
      <w:pPr>
        <w:pStyle w:val="ListParagraph"/>
        <w:numPr>
          <w:ilvl w:val="0"/>
          <w:numId w:val="46"/>
        </w:numPr>
        <w:ind w:left="1134" w:hanging="567"/>
      </w:pPr>
      <w:proofErr w:type="gramStart"/>
      <w:r w:rsidRPr="005537BF">
        <w:t>certificate</w:t>
      </w:r>
      <w:proofErr w:type="gramEnd"/>
      <w:r w:rsidRPr="005537BF">
        <w:t xml:space="preserve"> of date of manufacture.</w:t>
      </w:r>
    </w:p>
    <w:p w:rsidR="00737C15" w:rsidRPr="00737C15" w:rsidRDefault="00737C15" w:rsidP="00EF1204">
      <w:pPr>
        <w:rPr>
          <w:color w:val="0070C0"/>
        </w:rPr>
      </w:pPr>
    </w:p>
    <w:p w:rsidR="00737C15" w:rsidRPr="005537BF" w:rsidRDefault="009A1829" w:rsidP="00AD5921">
      <w:pPr>
        <w:pStyle w:val="Heading1"/>
      </w:pPr>
      <w:bookmarkStart w:id="30" w:name="_B15.8_PREPARATION_AND"/>
      <w:bookmarkStart w:id="31" w:name="_Toc392506943"/>
      <w:bookmarkEnd w:id="30"/>
      <w:r w:rsidRPr="005537BF">
        <w:lastRenderedPageBreak/>
        <w:t>B15.8</w:t>
      </w:r>
      <w:r w:rsidRPr="005537BF">
        <w:tab/>
        <w:t>PREPARATION AND APPLICATION</w:t>
      </w:r>
      <w:bookmarkEnd w:id="31"/>
    </w:p>
    <w:p w:rsidR="00737C15" w:rsidRPr="005537BF" w:rsidRDefault="00AD5921" w:rsidP="00AD5921">
      <w:pPr>
        <w:pStyle w:val="Heading2"/>
      </w:pPr>
      <w:bookmarkStart w:id="32" w:name="_B15.8.1_General"/>
      <w:bookmarkStart w:id="33" w:name="_Toc392506944"/>
      <w:bookmarkEnd w:id="32"/>
      <w:r w:rsidRPr="005537BF">
        <w:t>B15.8.1</w:t>
      </w:r>
      <w:r w:rsidRPr="005537BF">
        <w:tab/>
      </w:r>
      <w:r w:rsidR="00737C15" w:rsidRPr="005537BF">
        <w:t>General</w:t>
      </w:r>
      <w:bookmarkEnd w:id="33"/>
    </w:p>
    <w:p w:rsidR="00737C15" w:rsidRPr="005537BF" w:rsidRDefault="00737C15" w:rsidP="00EF1204">
      <w:r w:rsidRPr="005537BF">
        <w:t>The Contractor shall perform concrete repair work in conformity with the manufacturer’s specification.</w:t>
      </w:r>
    </w:p>
    <w:p w:rsidR="00737C15" w:rsidRPr="005537BF" w:rsidRDefault="00737C15" w:rsidP="00EF1204"/>
    <w:p w:rsidR="00737C15" w:rsidRPr="007B252B" w:rsidRDefault="00737C15" w:rsidP="00EF1204">
      <w:r w:rsidRPr="007B252B">
        <w:t>Any deviations from the manufacturer’s specification and the requirements of this specification shall be submitted to the Superintendent for review accompanied by certification from the manufacturer, prior to commencement of repairs.</w:t>
      </w:r>
    </w:p>
    <w:p w:rsidR="00737C15" w:rsidRPr="005537BF" w:rsidRDefault="00737C15" w:rsidP="00EF1204"/>
    <w:p w:rsidR="00737C15" w:rsidRPr="005537BF" w:rsidRDefault="00AD5921" w:rsidP="005537BF">
      <w:pPr>
        <w:pStyle w:val="Heading2"/>
      </w:pPr>
      <w:bookmarkStart w:id="34" w:name="_B15.8.2_Steel_Reinforcement"/>
      <w:bookmarkStart w:id="35" w:name="_Toc392506945"/>
      <w:bookmarkEnd w:id="34"/>
      <w:r w:rsidRPr="005537BF">
        <w:t>B15.8.2</w:t>
      </w:r>
      <w:r w:rsidRPr="005537BF">
        <w:tab/>
      </w:r>
      <w:r w:rsidR="00737C15" w:rsidRPr="005537BF">
        <w:t>Steel Reinforcement</w:t>
      </w:r>
      <w:bookmarkEnd w:id="35"/>
    </w:p>
    <w:p w:rsidR="00737C15" w:rsidRPr="005537BF" w:rsidRDefault="00737C15" w:rsidP="00EF1204">
      <w:r w:rsidRPr="005537BF">
        <w:t>If the structural capacity of the reinforcing is compromised by the extent of corrosion or pitting then the diameter of the reinforcement shall be measured after preparation and, as directed by the Superintendent, the reinforcement cut out and replaced, or additional bars added.  Where bars are replaced, full strength butt welds, using backing plates are required.</w:t>
      </w:r>
    </w:p>
    <w:p w:rsidR="00737C15" w:rsidRPr="005537BF" w:rsidRDefault="00737C15" w:rsidP="00EF1204"/>
    <w:p w:rsidR="00737C15" w:rsidRPr="005537BF" w:rsidRDefault="00737C15" w:rsidP="00EF1204">
      <w:r w:rsidRPr="005537BF">
        <w:t xml:space="preserve">Reinforcement damaged during preparation shall be repaired or replaced, as directed by the Superintendent.  Reinforcement used in repairs shall comply with the requirements of </w:t>
      </w:r>
      <w:r w:rsidRPr="00AF43CC">
        <w:rPr>
          <w:i/>
        </w:rPr>
        <w:t>AS 4671</w:t>
      </w:r>
      <w:r w:rsidRPr="005537BF">
        <w:t xml:space="preserve">. </w:t>
      </w:r>
    </w:p>
    <w:p w:rsidR="00737C15" w:rsidRPr="005537BF" w:rsidRDefault="00737C15" w:rsidP="00EF1204">
      <w:pPr>
        <w:rPr>
          <w:strike/>
        </w:rPr>
      </w:pPr>
    </w:p>
    <w:p w:rsidR="006A27E8" w:rsidRPr="005537BF" w:rsidRDefault="00AD5921" w:rsidP="00AD5921">
      <w:pPr>
        <w:pStyle w:val="Heading2"/>
      </w:pPr>
      <w:bookmarkStart w:id="36" w:name="_B15.8.3_Surface_Preparation"/>
      <w:bookmarkStart w:id="37" w:name="_Toc392506946"/>
      <w:bookmarkEnd w:id="36"/>
      <w:r w:rsidRPr="005537BF">
        <w:t>B15.8.</w:t>
      </w:r>
      <w:r w:rsidR="00AC16B9" w:rsidRPr="005537BF">
        <w:t>3</w:t>
      </w:r>
      <w:r w:rsidRPr="005537BF">
        <w:tab/>
      </w:r>
      <w:r w:rsidR="006A27E8" w:rsidRPr="005537BF">
        <w:t>Surface Preparation</w:t>
      </w:r>
      <w:bookmarkEnd w:id="37"/>
    </w:p>
    <w:p w:rsidR="006A27E8" w:rsidRPr="005537BF" w:rsidRDefault="00AC16B9" w:rsidP="00AC16B9">
      <w:pPr>
        <w:pStyle w:val="Heading3"/>
      </w:pPr>
      <w:bookmarkStart w:id="38" w:name="_B15.8.3.1__General"/>
      <w:bookmarkStart w:id="39" w:name="_Toc392506947"/>
      <w:bookmarkEnd w:id="38"/>
      <w:r w:rsidRPr="005537BF">
        <w:t>B15.8.3.1</w:t>
      </w:r>
      <w:r w:rsidRPr="005537BF">
        <w:tab/>
      </w:r>
      <w:r w:rsidRPr="005537BF">
        <w:tab/>
        <w:t>General</w:t>
      </w:r>
      <w:bookmarkEnd w:id="39"/>
    </w:p>
    <w:p w:rsidR="006A27E8" w:rsidRPr="005537BF" w:rsidRDefault="006A27E8" w:rsidP="00EF1204">
      <w:r w:rsidRPr="005537BF">
        <w:t xml:space="preserve">For all types of patch repair all defective and delaminated concrete and existing repair materials shall be broken back to a sound and dense concrete surface.  Defective concrete shall be removed using light hand held percussive equipment or high pressure water jetting, at a pressure not in excess of 140 </w:t>
      </w:r>
      <w:proofErr w:type="spellStart"/>
      <w:r w:rsidRPr="005537BF">
        <w:t>MPa</w:t>
      </w:r>
      <w:proofErr w:type="spellEnd"/>
      <w:r w:rsidRPr="005537BF">
        <w:t xml:space="preserve"> (20,000 psi) to avoid creating micro cracks. Before high pressure blasting, the perimeter of the areas to be repaired shall be cut to a depth of 10 mm.  Care shall be taken to ensure that any steel reinforcement exposed or other </w:t>
      </w:r>
      <w:proofErr w:type="spellStart"/>
      <w:r w:rsidRPr="005537BF">
        <w:t>embedments</w:t>
      </w:r>
      <w:proofErr w:type="spellEnd"/>
      <w:r w:rsidRPr="005537BF">
        <w:t xml:space="preserve"> such as conduits or sockets is not cut or damaged.  The method of breaking back or </w:t>
      </w:r>
      <w:proofErr w:type="spellStart"/>
      <w:r w:rsidRPr="005537BF">
        <w:t>scabbling</w:t>
      </w:r>
      <w:proofErr w:type="spellEnd"/>
      <w:r w:rsidRPr="005537BF">
        <w:t xml:space="preserve"> shall ensure that excess dust does not form a hazard in the surrounding area.</w:t>
      </w:r>
    </w:p>
    <w:p w:rsidR="006A27E8" w:rsidRPr="005537BF" w:rsidRDefault="006A27E8" w:rsidP="00EF1204"/>
    <w:p w:rsidR="006A27E8" w:rsidRPr="005537BF" w:rsidRDefault="006A27E8" w:rsidP="00EF1204">
      <w:r w:rsidRPr="005537BF">
        <w:t>Hammer sounding shall be conducted on completion of breakout to ensure that all delamination has been removed.  A perpendicular saw cut of at least 15 mm shall be provided around the perimeter of the area to be repaired to prevent featheredging of the repair material.  The saw cut surface shall be roughened by removing the surface layer to expose small particles of well bound aggregate.</w:t>
      </w:r>
    </w:p>
    <w:p w:rsidR="006A27E8" w:rsidRPr="005537BF" w:rsidRDefault="006A27E8" w:rsidP="00EF1204"/>
    <w:p w:rsidR="006A27E8" w:rsidRPr="005537BF" w:rsidRDefault="006A27E8" w:rsidP="00EF1204">
      <w:r w:rsidRPr="005537BF">
        <w:t>All concrete surfaces and mortar substrates shall be sound, clean and free from dust, oils, and grease and surface contaminants.  All loose and unsound materials and surface laitance shall be removed.</w:t>
      </w:r>
    </w:p>
    <w:p w:rsidR="006A27E8" w:rsidRPr="005537BF" w:rsidRDefault="006A27E8" w:rsidP="00EF1204"/>
    <w:p w:rsidR="006A27E8" w:rsidRPr="005537BF" w:rsidRDefault="006A27E8" w:rsidP="00EF1204">
      <w:r w:rsidRPr="005537BF">
        <w:t>The concrete substrate and any exposed steel reinforcement shall be cleaned by a final wash down or by blowing down with oil free compressed air to ensure removal of all residual contamination.  The prepared concrete substrate shall be thoroughly pre-wetted with clean fresh water and shall be surface dry prior to application of repair material.</w:t>
      </w:r>
    </w:p>
    <w:p w:rsidR="006A27E8" w:rsidRPr="005537BF" w:rsidRDefault="006A27E8" w:rsidP="00EF1204"/>
    <w:p w:rsidR="006A27E8" w:rsidRPr="005537BF" w:rsidRDefault="00AC16B9" w:rsidP="00AC16B9">
      <w:pPr>
        <w:pStyle w:val="Heading3"/>
      </w:pPr>
      <w:bookmarkStart w:id="40" w:name="_B15.8.3.2__Corrosion"/>
      <w:bookmarkStart w:id="41" w:name="_Toc392506948"/>
      <w:bookmarkEnd w:id="40"/>
      <w:r w:rsidRPr="005537BF">
        <w:t>B15.8.3.2</w:t>
      </w:r>
      <w:r w:rsidRPr="005537BF">
        <w:tab/>
      </w:r>
      <w:r w:rsidR="006A27E8" w:rsidRPr="005537BF">
        <w:tab/>
        <w:t>Corrosion Deteriorated Concrete Repair</w:t>
      </w:r>
      <w:bookmarkEnd w:id="41"/>
    </w:p>
    <w:p w:rsidR="006A27E8" w:rsidRPr="005537BF" w:rsidRDefault="006A27E8" w:rsidP="00EF1204">
      <w:r w:rsidRPr="005537BF">
        <w:t>In addition to other requirements, for repair of corrosion deteriorated concrete repair all defective and delaminated concrete and existing repair materials shall be broken back to a sound and dense concrete surface to a minimum of 20 mm behind and around the rusted steel reinforcement.</w:t>
      </w:r>
    </w:p>
    <w:p w:rsidR="006A27E8" w:rsidRPr="005537BF" w:rsidRDefault="006A27E8" w:rsidP="00EF1204"/>
    <w:p w:rsidR="006A27E8" w:rsidRPr="005537BF" w:rsidRDefault="006A27E8" w:rsidP="00EF1204">
      <w:r w:rsidRPr="005537BF">
        <w:t>Concrete shall be removed along the length of visibly corroding steel reinforcement until at least 50 mm of sound, rust free metal is exposed at each end of the rusted section.</w:t>
      </w:r>
    </w:p>
    <w:p w:rsidR="006A27E8" w:rsidRPr="005537BF" w:rsidRDefault="006A27E8" w:rsidP="00EF1204"/>
    <w:p w:rsidR="006A27E8" w:rsidRPr="005537BF" w:rsidRDefault="006A27E8" w:rsidP="00EF1204">
      <w:r w:rsidRPr="005537BF">
        <w:lastRenderedPageBreak/>
        <w:t xml:space="preserve">All corrosion products shall be removed from the exposed steel reinforcement.  Steel reinforcement shall be cleaned to a bright metal to achieve a surface preparation equivalent to </w:t>
      </w:r>
      <w:r w:rsidRPr="00AF43CC">
        <w:rPr>
          <w:i/>
        </w:rPr>
        <w:t>AS</w:t>
      </w:r>
      <w:r w:rsidR="00AF43CC">
        <w:rPr>
          <w:i/>
        </w:rPr>
        <w:t xml:space="preserve"> </w:t>
      </w:r>
      <w:r w:rsidRPr="00AF43CC">
        <w:rPr>
          <w:i/>
        </w:rPr>
        <w:t>1627</w:t>
      </w:r>
      <w:r w:rsidR="00AF43CC">
        <w:rPr>
          <w:i/>
        </w:rPr>
        <w:t>.</w:t>
      </w:r>
      <w:r w:rsidRPr="00AF43CC">
        <w:rPr>
          <w:i/>
        </w:rPr>
        <w:t>4</w:t>
      </w:r>
      <w:r w:rsidRPr="005537BF">
        <w:t xml:space="preserve"> Class 2.5.</w:t>
      </w:r>
    </w:p>
    <w:p w:rsidR="006A27E8" w:rsidRPr="005537BF" w:rsidRDefault="006A27E8" w:rsidP="00EF1204"/>
    <w:p w:rsidR="006A27E8" w:rsidRPr="005537BF" w:rsidRDefault="00F43E2E" w:rsidP="00AC16B9">
      <w:pPr>
        <w:pStyle w:val="Heading3"/>
      </w:pPr>
      <w:bookmarkStart w:id="42" w:name="_B15.8.3.3__Non-corrosion"/>
      <w:bookmarkStart w:id="43" w:name="_Toc392506949"/>
      <w:bookmarkEnd w:id="42"/>
      <w:r>
        <w:t>B15.8.3.3</w:t>
      </w:r>
      <w:r>
        <w:tab/>
      </w:r>
      <w:r>
        <w:tab/>
      </w:r>
      <w:r w:rsidR="006A27E8" w:rsidRPr="005537BF">
        <w:t>Non-corrosion Deteriorated or Defective Concrete Repair</w:t>
      </w:r>
      <w:bookmarkEnd w:id="43"/>
    </w:p>
    <w:p w:rsidR="006A27E8" w:rsidRPr="005537BF" w:rsidRDefault="006A27E8" w:rsidP="00EF1204">
      <w:r w:rsidRPr="005537BF">
        <w:t>Where concrete has been damaged by impact, the minimum depth of preparation shall be 40 mm.</w:t>
      </w:r>
    </w:p>
    <w:p w:rsidR="006A27E8" w:rsidRPr="005537BF" w:rsidRDefault="006A27E8" w:rsidP="00EF1204"/>
    <w:p w:rsidR="006A27E8" w:rsidRPr="00A150BF" w:rsidRDefault="006A27E8" w:rsidP="00EF1204">
      <w:r w:rsidRPr="00A150BF">
        <w:t>The Superintendent shall review the depth of removal of concrete for non-corrosion deteriorated or defective concrete repair and the amount of exposure of steel reinforcement prior to commencement of application of repair material.</w:t>
      </w:r>
    </w:p>
    <w:p w:rsidR="006A27E8" w:rsidRDefault="006A27E8" w:rsidP="00EF1204"/>
    <w:p w:rsidR="00AA0640" w:rsidRPr="00AA6BCE" w:rsidRDefault="00F43E2E" w:rsidP="00AA0640">
      <w:pPr>
        <w:pStyle w:val="Heading3"/>
        <w:rPr>
          <w:rFonts w:eastAsia="Calibri"/>
        </w:rPr>
      </w:pPr>
      <w:bookmarkStart w:id="44" w:name="_B15.8.3.4__Sacrificial"/>
      <w:bookmarkStart w:id="45" w:name="_Toc392506950"/>
      <w:bookmarkEnd w:id="44"/>
      <w:r w:rsidRPr="00AA6BCE">
        <w:rPr>
          <w:rFonts w:eastAsia="Calibri"/>
        </w:rPr>
        <w:t>B15.8.3.4</w:t>
      </w:r>
      <w:r w:rsidRPr="00AA6BCE">
        <w:rPr>
          <w:rFonts w:eastAsia="Calibri"/>
        </w:rPr>
        <w:tab/>
      </w:r>
      <w:r w:rsidRPr="00AA6BCE">
        <w:rPr>
          <w:rFonts w:eastAsia="Calibri"/>
        </w:rPr>
        <w:tab/>
      </w:r>
      <w:r w:rsidR="00AA0640" w:rsidRPr="00AA6BCE">
        <w:rPr>
          <w:rFonts w:eastAsia="Calibri"/>
        </w:rPr>
        <w:t>Sacrificial Anodes</w:t>
      </w:r>
      <w:bookmarkEnd w:id="45"/>
    </w:p>
    <w:p w:rsidR="00AA0640" w:rsidRPr="00AA6BCE" w:rsidRDefault="00AA0640" w:rsidP="00AA0640">
      <w:pPr>
        <w:rPr>
          <w:rFonts w:eastAsia="Calibri"/>
        </w:rPr>
      </w:pPr>
      <w:r w:rsidRPr="00AA6BCE">
        <w:rPr>
          <w:rFonts w:eastAsia="Calibri"/>
        </w:rPr>
        <w:t xml:space="preserve">Where specified in the contract documents or where required by the Superintendent, embedded sacrificial anodes (ESAs) shall be installed on the perimeter of the repair in accordance with the repair design and the manufacturer’s instructions. </w:t>
      </w:r>
    </w:p>
    <w:p w:rsidR="00AA0640" w:rsidRPr="00AA6BCE" w:rsidRDefault="00AA0640" w:rsidP="00AA0640">
      <w:pPr>
        <w:rPr>
          <w:rFonts w:eastAsia="Calibri"/>
        </w:rPr>
      </w:pPr>
    </w:p>
    <w:p w:rsidR="00AA0640" w:rsidRPr="00647C62" w:rsidRDefault="00AA0640" w:rsidP="00AA0640">
      <w:pPr>
        <w:rPr>
          <w:rFonts w:eastAsia="Calibri"/>
        </w:rPr>
      </w:pPr>
      <w:r w:rsidRPr="00AA6BCE">
        <w:rPr>
          <w:rFonts w:eastAsia="Calibri"/>
        </w:rPr>
        <w:t>ESAs shall be fixed to the reinforcement prior to priming to ensure electrical connectivity. Ensure that the surfaces to be in contact with the ESAs are clean before installing.</w:t>
      </w:r>
    </w:p>
    <w:p w:rsidR="00AA0640" w:rsidRPr="00AA0640" w:rsidRDefault="00AA0640" w:rsidP="00AA0640">
      <w:pPr>
        <w:rPr>
          <w:color w:val="0070C0"/>
        </w:rPr>
      </w:pPr>
    </w:p>
    <w:p w:rsidR="006A27E8" w:rsidRPr="005537BF" w:rsidRDefault="00AC16B9" w:rsidP="00AC16B9">
      <w:pPr>
        <w:pStyle w:val="Heading2"/>
      </w:pPr>
      <w:bookmarkStart w:id="46" w:name="_B15.8.4_Application_of"/>
      <w:bookmarkStart w:id="47" w:name="_Toc392506951"/>
      <w:bookmarkEnd w:id="46"/>
      <w:r w:rsidRPr="005537BF">
        <w:t>B15.8.4</w:t>
      </w:r>
      <w:r w:rsidRPr="005537BF">
        <w:tab/>
      </w:r>
      <w:r w:rsidR="006A27E8" w:rsidRPr="005537BF">
        <w:t>Application of Reinforcement Protection and Substrate-Bonding Coat</w:t>
      </w:r>
      <w:bookmarkEnd w:id="47"/>
    </w:p>
    <w:p w:rsidR="006A27E8" w:rsidRPr="005537BF" w:rsidRDefault="006A27E8" w:rsidP="00EF1204">
      <w:r w:rsidRPr="005537BF">
        <w:t>All exposed steel reinforcement shall be coated immediately following preparation and cleaning with a primer which forms part of the proprietary repair system to provide immediate protection against corrosion.  The steel primer shall be adequately applied to the back of the steel reinforcement where it is fully exposed and where steel bars are tied together.  Over-coating of the concrete substrate with the steel primer shall be avoided unless it is a requirement of the overall repair system.</w:t>
      </w:r>
    </w:p>
    <w:p w:rsidR="006A27E8" w:rsidRPr="005537BF" w:rsidRDefault="006A27E8" w:rsidP="00EF1204"/>
    <w:p w:rsidR="006A27E8" w:rsidRPr="005537BF" w:rsidRDefault="006A27E8" w:rsidP="00EF1204">
      <w:r w:rsidRPr="005537BF">
        <w:t>A substrate-bonding coat which also forms part of the proprietary repair system shall be worked into the concrete substrate using a short bristle brush to enhance the bond at the repair interface.</w:t>
      </w:r>
    </w:p>
    <w:p w:rsidR="006A27E8" w:rsidRPr="005537BF" w:rsidRDefault="006A27E8" w:rsidP="00EF1204"/>
    <w:p w:rsidR="006A27E8" w:rsidRPr="005537BF" w:rsidRDefault="006A27E8" w:rsidP="00EF1204">
      <w:r w:rsidRPr="005537BF">
        <w:t>The reinforcement protection and substrate bonding product shall be approved by the Superintendent.</w:t>
      </w:r>
    </w:p>
    <w:p w:rsidR="006A27E8" w:rsidRPr="005537BF" w:rsidRDefault="006A27E8" w:rsidP="00EF1204"/>
    <w:p w:rsidR="006A27E8" w:rsidRPr="005537BF" w:rsidRDefault="00AC16B9" w:rsidP="00AC16B9">
      <w:pPr>
        <w:pStyle w:val="Heading2"/>
      </w:pPr>
      <w:bookmarkStart w:id="48" w:name="_B15.8.5_Application_of"/>
      <w:bookmarkStart w:id="49" w:name="_Toc392506952"/>
      <w:bookmarkEnd w:id="48"/>
      <w:r w:rsidRPr="005537BF">
        <w:t>B15.8.5</w:t>
      </w:r>
      <w:r w:rsidRPr="005537BF">
        <w:tab/>
      </w:r>
      <w:r w:rsidR="006A27E8" w:rsidRPr="005537BF">
        <w:t>Application of Repair Mortar</w:t>
      </w:r>
      <w:bookmarkEnd w:id="49"/>
    </w:p>
    <w:p w:rsidR="006A27E8" w:rsidRPr="005537BF" w:rsidRDefault="006A27E8" w:rsidP="00EF1204">
      <w:pPr>
        <w:rPr>
          <w:snapToGrid w:val="0"/>
          <w:lang w:val="en-US"/>
        </w:rPr>
      </w:pPr>
      <w:r w:rsidRPr="005537BF">
        <w:rPr>
          <w:snapToGrid w:val="0"/>
          <w:lang w:val="en-US"/>
        </w:rPr>
        <w:t>The Contractor shall include within its quality procedures the ma</w:t>
      </w:r>
      <w:r w:rsidR="00AC16B9" w:rsidRPr="005537BF">
        <w:rPr>
          <w:snapToGrid w:val="0"/>
          <w:lang w:val="en-US"/>
        </w:rPr>
        <w:t xml:space="preserve">nufacturer’s specifications for </w:t>
      </w:r>
      <w:r w:rsidRPr="005537BF">
        <w:rPr>
          <w:snapToGrid w:val="0"/>
          <w:lang w:val="en-US"/>
        </w:rPr>
        <w:t>use of the repair materials, and test plans that meet the requirements of the standards and this section. The repair product shall be approved by the Superintendent prior to any application on site.</w:t>
      </w:r>
    </w:p>
    <w:p w:rsidR="00AC16B9" w:rsidRPr="005537BF" w:rsidRDefault="00AC16B9" w:rsidP="00EF1204">
      <w:pPr>
        <w:rPr>
          <w:snapToGrid w:val="0"/>
          <w:lang w:val="en-US"/>
        </w:rPr>
      </w:pPr>
    </w:p>
    <w:p w:rsidR="006A27E8" w:rsidRPr="00A150BF" w:rsidRDefault="006A27E8" w:rsidP="00EF1204">
      <w:pPr>
        <w:rPr>
          <w:bCs/>
          <w:snapToGrid w:val="0"/>
          <w:lang w:val="en-US"/>
        </w:rPr>
      </w:pPr>
      <w:r w:rsidRPr="00A150BF">
        <w:rPr>
          <w:bCs/>
          <w:snapToGrid w:val="0"/>
          <w:lang w:val="en-US"/>
        </w:rPr>
        <w:t>Reinstatement of prepared areas shall not commence until:</w:t>
      </w:r>
    </w:p>
    <w:p w:rsidR="006A27E8" w:rsidRPr="00A150BF" w:rsidRDefault="006A27E8" w:rsidP="00A150BF">
      <w:pPr>
        <w:ind w:left="1134" w:hanging="567"/>
        <w:rPr>
          <w:bCs/>
          <w:snapToGrid w:val="0"/>
          <w:lang w:val="en-US"/>
        </w:rPr>
      </w:pPr>
      <w:r w:rsidRPr="00A150BF">
        <w:rPr>
          <w:bCs/>
          <w:snapToGrid w:val="0"/>
          <w:lang w:val="en-US"/>
        </w:rPr>
        <w:t>(</w:t>
      </w:r>
      <w:proofErr w:type="spellStart"/>
      <w:r w:rsidRPr="00A150BF">
        <w:rPr>
          <w:bCs/>
          <w:snapToGrid w:val="0"/>
          <w:lang w:val="en-US"/>
        </w:rPr>
        <w:t>i</w:t>
      </w:r>
      <w:proofErr w:type="spellEnd"/>
      <w:r w:rsidRPr="00A150BF">
        <w:rPr>
          <w:bCs/>
          <w:snapToGrid w:val="0"/>
          <w:lang w:val="en-US"/>
        </w:rPr>
        <w:t>)</w:t>
      </w:r>
      <w:r w:rsidRPr="00A150BF">
        <w:rPr>
          <w:bCs/>
          <w:snapToGrid w:val="0"/>
          <w:lang w:val="en-US"/>
        </w:rPr>
        <w:tab/>
      </w:r>
      <w:proofErr w:type="gramStart"/>
      <w:r w:rsidRPr="00A150BF">
        <w:rPr>
          <w:bCs/>
          <w:snapToGrid w:val="0"/>
          <w:lang w:val="en-US"/>
        </w:rPr>
        <w:t>a</w:t>
      </w:r>
      <w:proofErr w:type="gramEnd"/>
      <w:r w:rsidRPr="00A150BF">
        <w:rPr>
          <w:bCs/>
          <w:snapToGrid w:val="0"/>
          <w:lang w:val="en-US"/>
        </w:rPr>
        <w:t xml:space="preserve"> joint measurement of the repair area by the Superintendent and</w:t>
      </w:r>
      <w:r w:rsidR="00A150BF">
        <w:rPr>
          <w:bCs/>
          <w:snapToGrid w:val="0"/>
          <w:lang w:val="en-US"/>
        </w:rPr>
        <w:t xml:space="preserve"> the Contractor has taken place</w:t>
      </w:r>
    </w:p>
    <w:p w:rsidR="006A27E8" w:rsidRPr="00A150BF" w:rsidRDefault="006A27E8" w:rsidP="00A150BF">
      <w:pPr>
        <w:ind w:left="1134" w:hanging="567"/>
        <w:rPr>
          <w:bCs/>
          <w:snapToGrid w:val="0"/>
          <w:lang w:val="en-US"/>
        </w:rPr>
      </w:pPr>
      <w:r w:rsidRPr="00A150BF">
        <w:rPr>
          <w:bCs/>
          <w:snapToGrid w:val="0"/>
          <w:lang w:val="en-US"/>
        </w:rPr>
        <w:t>(ii)</w:t>
      </w:r>
      <w:r w:rsidRPr="00A150BF">
        <w:rPr>
          <w:bCs/>
          <w:snapToGrid w:val="0"/>
          <w:lang w:val="en-US"/>
        </w:rPr>
        <w:tab/>
      </w:r>
      <w:proofErr w:type="gramStart"/>
      <w:r w:rsidRPr="00A150BF">
        <w:rPr>
          <w:bCs/>
          <w:snapToGrid w:val="0"/>
          <w:lang w:val="en-US"/>
        </w:rPr>
        <w:t>evidence</w:t>
      </w:r>
      <w:proofErr w:type="gramEnd"/>
      <w:r w:rsidRPr="00A150BF">
        <w:rPr>
          <w:bCs/>
          <w:snapToGrid w:val="0"/>
          <w:lang w:val="en-US"/>
        </w:rPr>
        <w:t xml:space="preserve"> that the preparation of the repair area conforms to the requirements of this Spec</w:t>
      </w:r>
      <w:r w:rsidR="00A150BF">
        <w:rPr>
          <w:bCs/>
          <w:snapToGrid w:val="0"/>
          <w:lang w:val="en-US"/>
        </w:rPr>
        <w:t>ification</w:t>
      </w:r>
    </w:p>
    <w:p w:rsidR="006A27E8" w:rsidRPr="00A150BF" w:rsidRDefault="00AC16B9" w:rsidP="00A150BF">
      <w:pPr>
        <w:ind w:left="1134" w:hanging="567"/>
        <w:rPr>
          <w:bCs/>
          <w:snapToGrid w:val="0"/>
          <w:lang w:val="en-US"/>
        </w:rPr>
      </w:pPr>
      <w:r w:rsidRPr="00A150BF">
        <w:rPr>
          <w:bCs/>
          <w:snapToGrid w:val="0"/>
          <w:lang w:val="en-US"/>
        </w:rPr>
        <w:t>(iii)</w:t>
      </w:r>
      <w:r w:rsidRPr="00A150BF">
        <w:rPr>
          <w:bCs/>
          <w:snapToGrid w:val="0"/>
          <w:lang w:val="en-US"/>
        </w:rPr>
        <w:tab/>
      </w:r>
      <w:proofErr w:type="gramStart"/>
      <w:r w:rsidR="006A27E8" w:rsidRPr="00A150BF">
        <w:rPr>
          <w:bCs/>
          <w:snapToGrid w:val="0"/>
          <w:lang w:val="en-US"/>
        </w:rPr>
        <w:t>the</w:t>
      </w:r>
      <w:proofErr w:type="gramEnd"/>
      <w:r w:rsidR="006A27E8" w:rsidRPr="00A150BF">
        <w:rPr>
          <w:bCs/>
          <w:snapToGrid w:val="0"/>
          <w:lang w:val="en-US"/>
        </w:rPr>
        <w:t xml:space="preserve"> Contractor’s quality procedures has been sighted and approved by the Superintendent.</w:t>
      </w:r>
    </w:p>
    <w:p w:rsidR="00AC16B9" w:rsidRPr="005537BF" w:rsidRDefault="00AC16B9" w:rsidP="00EF1204">
      <w:pPr>
        <w:rPr>
          <w:snapToGrid w:val="0"/>
          <w:lang w:val="en-US"/>
        </w:rPr>
      </w:pPr>
    </w:p>
    <w:p w:rsidR="006A27E8" w:rsidRPr="005537BF" w:rsidRDefault="006A27E8" w:rsidP="00EF1204">
      <w:pPr>
        <w:rPr>
          <w:snapToGrid w:val="0"/>
          <w:lang w:val="en-US"/>
        </w:rPr>
      </w:pPr>
      <w:r w:rsidRPr="005537BF">
        <w:rPr>
          <w:snapToGrid w:val="0"/>
          <w:lang w:val="en-US"/>
        </w:rPr>
        <w:t>All materials shall be applied in accordance with the manufacturer’s specifications or instructions for use in a continuous process.</w:t>
      </w:r>
    </w:p>
    <w:p w:rsidR="00AC16B9" w:rsidRPr="005537BF" w:rsidRDefault="00AC16B9" w:rsidP="00EF1204">
      <w:pPr>
        <w:rPr>
          <w:snapToGrid w:val="0"/>
          <w:lang w:val="en-US"/>
        </w:rPr>
      </w:pPr>
    </w:p>
    <w:p w:rsidR="006A27E8" w:rsidRPr="005537BF" w:rsidRDefault="006A27E8" w:rsidP="00EF1204">
      <w:pPr>
        <w:rPr>
          <w:snapToGrid w:val="0"/>
          <w:lang w:val="en-US"/>
        </w:rPr>
      </w:pPr>
      <w:r w:rsidRPr="005537BF">
        <w:rPr>
          <w:snapToGrid w:val="0"/>
          <w:lang w:val="en-US"/>
        </w:rPr>
        <w:t xml:space="preserve">The repair mortar shall be thoroughly mixed in whole bags with potable water </w:t>
      </w:r>
      <w:r w:rsidRPr="005537BF">
        <w:rPr>
          <w:rFonts w:cs="Arial"/>
          <w:lang w:eastAsia="en-AU"/>
        </w:rPr>
        <w:t>measured with graduated measuring equipment</w:t>
      </w:r>
      <w:r w:rsidRPr="005537BF">
        <w:rPr>
          <w:snapToGrid w:val="0"/>
          <w:lang w:val="en-US"/>
        </w:rPr>
        <w:t xml:space="preserve"> prior to commencement of application.  Mixing of repair materials shall be undertaken in a forced action mixer or in a suitably sized drum using a spiral paddle fitted to a low speed heavy-duty drill.  Free-fall mixers shall not be used.</w:t>
      </w:r>
    </w:p>
    <w:p w:rsidR="00AC16B9" w:rsidRPr="005537BF" w:rsidRDefault="00AC16B9" w:rsidP="00EF1204">
      <w:pPr>
        <w:rPr>
          <w:snapToGrid w:val="0"/>
          <w:lang w:val="en-US"/>
        </w:rPr>
      </w:pPr>
    </w:p>
    <w:p w:rsidR="006A27E8" w:rsidRPr="005537BF" w:rsidRDefault="006A27E8" w:rsidP="00EF1204">
      <w:pPr>
        <w:rPr>
          <w:snapToGrid w:val="0"/>
          <w:lang w:val="en-US"/>
        </w:rPr>
      </w:pPr>
      <w:r w:rsidRPr="005537BF">
        <w:rPr>
          <w:rFonts w:cs="Arial"/>
          <w:lang w:eastAsia="en-AU"/>
        </w:rPr>
        <w:lastRenderedPageBreak/>
        <w:t>Retempering, remixing and the addition of water to restore the workability of the repair material shall not be permitted, and any unsuita</w:t>
      </w:r>
      <w:r w:rsidR="00AC16B9" w:rsidRPr="005537BF">
        <w:rPr>
          <w:rFonts w:cs="Arial"/>
          <w:lang w:eastAsia="en-AU"/>
        </w:rPr>
        <w:t xml:space="preserve">ble material shall be rejected.  </w:t>
      </w:r>
      <w:r w:rsidRPr="005537BF">
        <w:rPr>
          <w:snapToGrid w:val="0"/>
          <w:lang w:val="en-US"/>
        </w:rPr>
        <w:t>Repair material shall be applied while the substrate bonding coat is still tacky.</w:t>
      </w:r>
    </w:p>
    <w:p w:rsidR="00AC16B9" w:rsidRPr="005537BF" w:rsidRDefault="00AC16B9" w:rsidP="00EF1204">
      <w:pPr>
        <w:rPr>
          <w:snapToGrid w:val="0"/>
          <w:lang w:val="en-US"/>
        </w:rPr>
      </w:pPr>
    </w:p>
    <w:p w:rsidR="006A27E8" w:rsidRPr="005537BF" w:rsidRDefault="006A27E8" w:rsidP="00EF1204">
      <w:pPr>
        <w:rPr>
          <w:snapToGrid w:val="0"/>
          <w:lang w:val="en-US"/>
        </w:rPr>
      </w:pPr>
      <w:r w:rsidRPr="005537BF">
        <w:rPr>
          <w:snapToGrid w:val="0"/>
          <w:lang w:val="en-US"/>
        </w:rPr>
        <w:t xml:space="preserve">Concrete shall be rebuilt to the original surface profile using a </w:t>
      </w:r>
      <w:proofErr w:type="spellStart"/>
      <w:r w:rsidRPr="005537BF">
        <w:rPr>
          <w:snapToGrid w:val="0"/>
          <w:lang w:val="en-US"/>
        </w:rPr>
        <w:t>cementitious</w:t>
      </w:r>
      <w:proofErr w:type="spellEnd"/>
      <w:r w:rsidRPr="005537BF">
        <w:rPr>
          <w:snapToGrid w:val="0"/>
          <w:lang w:val="en-US"/>
        </w:rPr>
        <w:t xml:space="preserve"> repair material.</w:t>
      </w:r>
      <w:r w:rsidRPr="005537BF">
        <w:rPr>
          <w:rFonts w:cs="Arial"/>
          <w:lang w:eastAsia="en-AU"/>
        </w:rPr>
        <w:t xml:space="preserve"> Repair material shall be applied taking particular care to pack behind and between reinforcement. </w:t>
      </w:r>
      <w:r w:rsidRPr="005537BF">
        <w:rPr>
          <w:snapToGrid w:val="0"/>
          <w:lang w:val="en-US"/>
        </w:rPr>
        <w:t xml:space="preserve"> Where the existing concrete cover to the steel reinforcement is less than the design requirements, the new repair shall be profiled as required to ensure that a minimum cover of polymer modified repair material to the steel reinforcement is achiev</w:t>
      </w:r>
      <w:r w:rsidR="00AC16B9" w:rsidRPr="005537BF">
        <w:rPr>
          <w:snapToGrid w:val="0"/>
          <w:lang w:val="en-US"/>
        </w:rPr>
        <w:t xml:space="preserve">ed as specified in </w:t>
      </w:r>
      <w:r w:rsidR="00AC16B9" w:rsidRPr="00AF43CC">
        <w:rPr>
          <w:i/>
          <w:snapToGrid w:val="0"/>
          <w:lang w:val="en-US"/>
        </w:rPr>
        <w:t>Clause B15.</w:t>
      </w:r>
      <w:r w:rsidR="00EC084F" w:rsidRPr="00AF43CC">
        <w:rPr>
          <w:i/>
          <w:snapToGrid w:val="0"/>
          <w:lang w:val="en-US"/>
        </w:rPr>
        <w:t>8.2</w:t>
      </w:r>
      <w:r w:rsidR="00AC16B9" w:rsidRPr="005537BF">
        <w:rPr>
          <w:snapToGrid w:val="0"/>
          <w:lang w:val="en-US"/>
        </w:rPr>
        <w:t>.</w:t>
      </w:r>
    </w:p>
    <w:p w:rsidR="00AC16B9" w:rsidRPr="005537BF" w:rsidRDefault="00AC16B9" w:rsidP="00EF1204">
      <w:pPr>
        <w:rPr>
          <w:snapToGrid w:val="0"/>
          <w:lang w:val="en-US"/>
        </w:rPr>
      </w:pPr>
    </w:p>
    <w:p w:rsidR="006A27E8" w:rsidRPr="005537BF" w:rsidRDefault="006A27E8" w:rsidP="00EF1204">
      <w:pPr>
        <w:rPr>
          <w:snapToGrid w:val="0"/>
          <w:lang w:val="en-US"/>
        </w:rPr>
      </w:pPr>
      <w:r w:rsidRPr="005537BF">
        <w:rPr>
          <w:snapToGrid w:val="0"/>
          <w:lang w:val="en-US"/>
        </w:rPr>
        <w:t>Repair material shall only be applied when the concrete substrate temperature and the air temperature measured at the point of application is above 5°C or 5°C and rising.  No material shall be applied when the air temperature measured at the point of application is above 35°C.</w:t>
      </w:r>
    </w:p>
    <w:p w:rsidR="00AC16B9" w:rsidRPr="005537BF" w:rsidRDefault="00AC16B9" w:rsidP="00EF1204">
      <w:pPr>
        <w:rPr>
          <w:snapToGrid w:val="0"/>
          <w:lang w:val="en-US"/>
        </w:rPr>
      </w:pPr>
    </w:p>
    <w:p w:rsidR="006A27E8" w:rsidRPr="005537BF" w:rsidRDefault="006A27E8" w:rsidP="00EF1204">
      <w:pPr>
        <w:rPr>
          <w:snapToGrid w:val="0"/>
          <w:lang w:val="en-US"/>
        </w:rPr>
      </w:pPr>
      <w:r w:rsidRPr="005537BF">
        <w:rPr>
          <w:snapToGrid w:val="0"/>
          <w:lang w:val="en-US"/>
        </w:rPr>
        <w:t>Where the ambient temperature at the point of application of material is above 30°C and the area to be treated is subject to direct sunlight, protective shading shall be used and equipment that comes into direct contact with the repair material shall be kept cool and not exposed to direct sunlight.</w:t>
      </w:r>
    </w:p>
    <w:p w:rsidR="00AC16B9" w:rsidRPr="005537BF" w:rsidRDefault="00AC16B9" w:rsidP="00EF1204">
      <w:pPr>
        <w:rPr>
          <w:snapToGrid w:val="0"/>
          <w:lang w:val="en-US"/>
        </w:rPr>
      </w:pPr>
    </w:p>
    <w:p w:rsidR="006A27E8" w:rsidRPr="005537BF" w:rsidRDefault="006A27E8" w:rsidP="00EF1204">
      <w:pPr>
        <w:rPr>
          <w:rFonts w:cs="Arial"/>
          <w:lang w:eastAsia="en-AU"/>
        </w:rPr>
      </w:pPr>
      <w:r w:rsidRPr="005537BF">
        <w:rPr>
          <w:rFonts w:cs="Arial"/>
          <w:lang w:eastAsia="en-AU"/>
        </w:rPr>
        <w:t xml:space="preserve">If sagging occurs, the material must be completely removed and the void filled by two or more successive layers, or by providing formwork.  </w:t>
      </w:r>
    </w:p>
    <w:p w:rsidR="006A27E8" w:rsidRPr="005537BF" w:rsidRDefault="006A27E8" w:rsidP="00EF1204"/>
    <w:p w:rsidR="006A27E8" w:rsidRPr="005537BF" w:rsidRDefault="00AC16B9" w:rsidP="00AC16B9">
      <w:pPr>
        <w:pStyle w:val="Heading2"/>
      </w:pPr>
      <w:bookmarkStart w:id="50" w:name="_B15.8.6_Blowholes_and"/>
      <w:bookmarkStart w:id="51" w:name="_Toc392506953"/>
      <w:bookmarkEnd w:id="50"/>
      <w:r w:rsidRPr="005537BF">
        <w:t>B15.8.6</w:t>
      </w:r>
      <w:r w:rsidR="006A27E8" w:rsidRPr="005537BF">
        <w:tab/>
        <w:t>Blowholes and Surface Imperfections</w:t>
      </w:r>
      <w:bookmarkEnd w:id="51"/>
    </w:p>
    <w:p w:rsidR="006A27E8" w:rsidRPr="005537BF" w:rsidRDefault="006A27E8" w:rsidP="00EF1204">
      <w:pPr>
        <w:rPr>
          <w:snapToGrid w:val="0"/>
          <w:lang w:val="en-US"/>
        </w:rPr>
      </w:pPr>
      <w:r w:rsidRPr="005537BF">
        <w:rPr>
          <w:snapToGrid w:val="0"/>
          <w:lang w:val="en-US"/>
        </w:rPr>
        <w:t xml:space="preserve">Blowholes and surface imperfections shall be filled with a scrape coat application of a single component </w:t>
      </w:r>
      <w:proofErr w:type="spellStart"/>
      <w:r w:rsidRPr="005537BF">
        <w:rPr>
          <w:snapToGrid w:val="0"/>
          <w:lang w:val="en-US"/>
        </w:rPr>
        <w:t>cementitious</w:t>
      </w:r>
      <w:proofErr w:type="spellEnd"/>
      <w:r w:rsidRPr="005537BF">
        <w:rPr>
          <w:snapToGrid w:val="0"/>
          <w:lang w:val="en-US"/>
        </w:rPr>
        <w:t xml:space="preserve"> fairing coat repair mortar.</w:t>
      </w:r>
    </w:p>
    <w:p w:rsidR="006A27E8" w:rsidRPr="005537BF" w:rsidRDefault="006A27E8" w:rsidP="00EF1204">
      <w:pPr>
        <w:rPr>
          <w:rFonts w:ascii="Arial" w:hAnsi="Arial"/>
          <w:spacing w:val="-2"/>
          <w:sz w:val="22"/>
        </w:rPr>
      </w:pPr>
    </w:p>
    <w:p w:rsidR="006A27E8" w:rsidRPr="005537BF" w:rsidRDefault="006A27E8" w:rsidP="00EF1204">
      <w:r w:rsidRPr="005537BF">
        <w:t>A fairing coating shall be applied when required by this Specification for architectural reasons, or to provide protection against further carbonation or chloride ingress.</w:t>
      </w:r>
    </w:p>
    <w:p w:rsidR="006A27E8" w:rsidRPr="005537BF" w:rsidRDefault="006A27E8" w:rsidP="00EF1204"/>
    <w:p w:rsidR="006A27E8" w:rsidRPr="005537BF" w:rsidRDefault="006A27E8" w:rsidP="00EF1204">
      <w:r w:rsidRPr="005537BF">
        <w:t>The extent of application shall be as specified or as directed by the Superintendent.</w:t>
      </w:r>
    </w:p>
    <w:p w:rsidR="006A27E8" w:rsidRPr="005537BF" w:rsidRDefault="006A27E8" w:rsidP="00EF1204"/>
    <w:p w:rsidR="006A27E8" w:rsidRPr="005537BF" w:rsidRDefault="006A27E8" w:rsidP="00EF1204">
      <w:r w:rsidRPr="005537BF">
        <w:t xml:space="preserve">All surfaces shall be free of oil, grease, loose particles, decayed matter, moss or algal growth, curing compounds, laitance and surface contamination.  Cleaning shall be in accordance with </w:t>
      </w:r>
      <w:r w:rsidR="00AF43CC" w:rsidRPr="00AF43CC">
        <w:rPr>
          <w:i/>
        </w:rPr>
        <w:t>Standard S</w:t>
      </w:r>
      <w:r w:rsidRPr="00AF43CC">
        <w:rPr>
          <w:i/>
        </w:rPr>
        <w:t>pecification R54 Road and Bridge Cleaning</w:t>
      </w:r>
      <w:r w:rsidRPr="005537BF">
        <w:t>.</w:t>
      </w:r>
    </w:p>
    <w:p w:rsidR="006A27E8" w:rsidRPr="005537BF" w:rsidRDefault="006A27E8" w:rsidP="00EF1204"/>
    <w:p w:rsidR="006A27E8" w:rsidRPr="005537BF" w:rsidRDefault="006A27E8" w:rsidP="00EF1204">
      <w:r w:rsidRPr="005537BF">
        <w:t xml:space="preserve">Treatment, including wetting, priming, mixing, </w:t>
      </w:r>
      <w:proofErr w:type="gramStart"/>
      <w:r w:rsidRPr="005537BF">
        <w:t>application</w:t>
      </w:r>
      <w:proofErr w:type="gramEnd"/>
      <w:r w:rsidRPr="005537BF">
        <w:t xml:space="preserve"> and curing, shall be in accordance with the manufacturer's instructions.</w:t>
      </w:r>
    </w:p>
    <w:p w:rsidR="006A27E8" w:rsidRPr="005537BF" w:rsidRDefault="006A27E8" w:rsidP="00EF1204"/>
    <w:p w:rsidR="006A27E8" w:rsidRPr="005537BF" w:rsidRDefault="006A27E8" w:rsidP="00EF1204">
      <w:pPr>
        <w:rPr>
          <w:snapToGrid w:val="0"/>
          <w:lang w:val="en-US"/>
        </w:rPr>
      </w:pPr>
      <w:r w:rsidRPr="005537BF">
        <w:rPr>
          <w:snapToGrid w:val="0"/>
          <w:lang w:val="en-US"/>
        </w:rPr>
        <w:t xml:space="preserve">A </w:t>
      </w:r>
      <w:proofErr w:type="spellStart"/>
      <w:r w:rsidRPr="005537BF">
        <w:rPr>
          <w:snapToGrid w:val="0"/>
          <w:lang w:val="en-US"/>
        </w:rPr>
        <w:t>cementitious</w:t>
      </w:r>
      <w:proofErr w:type="spellEnd"/>
      <w:r w:rsidRPr="005537BF">
        <w:rPr>
          <w:snapToGrid w:val="0"/>
          <w:lang w:val="en-US"/>
        </w:rPr>
        <w:t xml:space="preserve"> fairing coat repair mortar may also be used in a thin layer where a uniform concrete surface is required prior to the application of a protective or decorative coating in accordance with </w:t>
      </w:r>
      <w:r w:rsidR="00AF43CC" w:rsidRPr="00AF43CC">
        <w:rPr>
          <w:i/>
          <w:snapToGrid w:val="0"/>
          <w:lang w:val="en-US"/>
        </w:rPr>
        <w:t>Standard S</w:t>
      </w:r>
      <w:r w:rsidRPr="00AF43CC">
        <w:rPr>
          <w:i/>
          <w:snapToGrid w:val="0"/>
          <w:lang w:val="en-US"/>
        </w:rPr>
        <w:t xml:space="preserve">pecification B23 Penetrating Sealers and Coatings </w:t>
      </w:r>
      <w:r w:rsidR="00AF43CC" w:rsidRPr="00AF43CC">
        <w:rPr>
          <w:i/>
          <w:snapToGrid w:val="0"/>
          <w:lang w:val="en-US"/>
        </w:rPr>
        <w:t>for Concrete</w:t>
      </w:r>
      <w:r w:rsidR="00AF43CC">
        <w:rPr>
          <w:snapToGrid w:val="0"/>
          <w:lang w:val="en-US"/>
        </w:rPr>
        <w:t xml:space="preserve"> </w:t>
      </w:r>
      <w:r w:rsidRPr="005537BF">
        <w:rPr>
          <w:snapToGrid w:val="0"/>
          <w:lang w:val="en-US"/>
        </w:rPr>
        <w:t>to protect concrete against carbonation and chloride ingress.</w:t>
      </w:r>
    </w:p>
    <w:p w:rsidR="00EF1204" w:rsidRPr="005537BF" w:rsidRDefault="00EF1204" w:rsidP="00EF1204">
      <w:pPr>
        <w:rPr>
          <w:snapToGrid w:val="0"/>
          <w:lang w:val="en-US"/>
        </w:rPr>
      </w:pPr>
    </w:p>
    <w:p w:rsidR="006A27E8" w:rsidRPr="005537BF" w:rsidRDefault="006A27E8" w:rsidP="00EF1204">
      <w:pPr>
        <w:rPr>
          <w:snapToGrid w:val="0"/>
          <w:lang w:val="en-US"/>
        </w:rPr>
      </w:pPr>
      <w:r w:rsidRPr="005537BF">
        <w:rPr>
          <w:snapToGrid w:val="0"/>
          <w:lang w:val="en-US"/>
        </w:rPr>
        <w:t xml:space="preserve">The quality control testing requirements of </w:t>
      </w:r>
      <w:r w:rsidRPr="00AF43CC">
        <w:rPr>
          <w:i/>
          <w:snapToGrid w:val="0"/>
          <w:lang w:val="en-US"/>
        </w:rPr>
        <w:t>Clause B15.1</w:t>
      </w:r>
      <w:r w:rsidR="00EC084F" w:rsidRPr="00AF43CC">
        <w:rPr>
          <w:i/>
          <w:snapToGrid w:val="0"/>
          <w:lang w:val="en-US"/>
        </w:rPr>
        <w:t>3</w:t>
      </w:r>
      <w:r w:rsidRPr="00AF43CC">
        <w:rPr>
          <w:i/>
          <w:snapToGrid w:val="0"/>
          <w:lang w:val="en-US"/>
        </w:rPr>
        <w:t>.1</w:t>
      </w:r>
      <w:r w:rsidRPr="005537BF">
        <w:rPr>
          <w:snapToGrid w:val="0"/>
          <w:lang w:val="en-US"/>
        </w:rPr>
        <w:t xml:space="preserve"> shall not apply to </w:t>
      </w:r>
      <w:proofErr w:type="spellStart"/>
      <w:r w:rsidRPr="005537BF">
        <w:rPr>
          <w:snapToGrid w:val="0"/>
          <w:lang w:val="en-US"/>
        </w:rPr>
        <w:t>cementitious</w:t>
      </w:r>
      <w:proofErr w:type="spellEnd"/>
      <w:r w:rsidRPr="005537BF">
        <w:rPr>
          <w:snapToGrid w:val="0"/>
          <w:lang w:val="en-US"/>
        </w:rPr>
        <w:t xml:space="preserve"> fairing coat repair mortars.</w:t>
      </w:r>
    </w:p>
    <w:p w:rsidR="006A27E8" w:rsidRDefault="006A27E8" w:rsidP="00EF1204"/>
    <w:p w:rsidR="009A1829" w:rsidRPr="005537BF" w:rsidRDefault="009A1829" w:rsidP="009A1829">
      <w:pPr>
        <w:pStyle w:val="Heading1"/>
      </w:pPr>
      <w:bookmarkStart w:id="52" w:name="_B15.9_FORMWORK"/>
      <w:bookmarkStart w:id="53" w:name="_Toc392506954"/>
      <w:bookmarkEnd w:id="52"/>
      <w:r w:rsidRPr="005537BF">
        <w:t>B15.9</w:t>
      </w:r>
      <w:r w:rsidRPr="005537BF">
        <w:tab/>
        <w:t>FORMWORK</w:t>
      </w:r>
      <w:bookmarkEnd w:id="53"/>
    </w:p>
    <w:p w:rsidR="00CA1A0C" w:rsidRPr="005537BF" w:rsidRDefault="00CA1A0C" w:rsidP="00EF1204">
      <w:r w:rsidRPr="005537BF">
        <w:t xml:space="preserve">Where required, formwork shall be provided in accordance with </w:t>
      </w:r>
      <w:r w:rsidRPr="00AF43CC">
        <w:rPr>
          <w:i/>
        </w:rPr>
        <w:t>AS 3610</w:t>
      </w:r>
      <w:r w:rsidRPr="005537BF">
        <w:t>.</w:t>
      </w:r>
    </w:p>
    <w:p w:rsidR="00CA1A0C" w:rsidRPr="005537BF" w:rsidRDefault="00CA1A0C" w:rsidP="00EF1204"/>
    <w:p w:rsidR="00CA1A0C" w:rsidRPr="005537BF" w:rsidRDefault="00CA1A0C" w:rsidP="00EF1204">
      <w:r w:rsidRPr="005537BF">
        <w:t>Formwork shall be securely fixed to withstand the hydraulic pressures of the repair material.</w:t>
      </w:r>
    </w:p>
    <w:p w:rsidR="00CA1A0C" w:rsidRPr="005537BF" w:rsidRDefault="00CA1A0C" w:rsidP="00EF1204"/>
    <w:p w:rsidR="00CA1A0C" w:rsidRPr="005537BF" w:rsidRDefault="00CA1A0C" w:rsidP="00EF1204">
      <w:r w:rsidRPr="005537BF">
        <w:t>Fixing of the formwork shall not compromise the durability of the structure.</w:t>
      </w:r>
    </w:p>
    <w:p w:rsidR="00CA1A0C" w:rsidRPr="005537BF" w:rsidRDefault="00CA1A0C" w:rsidP="00EF1204"/>
    <w:p w:rsidR="00CA1A0C" w:rsidRDefault="00CA1A0C" w:rsidP="00EF1204">
      <w:r w:rsidRPr="005537BF">
        <w:t>Facing of the formwork shall be selected so that the finish of the repaired area matches that of the surrounding concrete.</w:t>
      </w:r>
      <w:r w:rsidR="006A27E8" w:rsidRPr="005537BF">
        <w:t xml:space="preserve">  </w:t>
      </w:r>
      <w:r w:rsidR="006A27E8" w:rsidRPr="005537BF">
        <w:rPr>
          <w:snapToGrid w:val="0"/>
          <w:lang w:val="en-US"/>
        </w:rPr>
        <w:t>Where formwork is used to facilitate the patch repair, it shall be pre-treated such that it prevents moisture absorption from the repair mortar and positioned such that it does not inhibit effective compaction of the repair material.</w:t>
      </w:r>
    </w:p>
    <w:p w:rsidR="00CA1A0C" w:rsidRDefault="00CA1A0C" w:rsidP="00EF1204"/>
    <w:p w:rsidR="00CA1A0C" w:rsidRDefault="00CA1A0C" w:rsidP="00EF1204">
      <w:r>
        <w:t>An appropriate release agent shall be applied to the formwork.</w:t>
      </w:r>
    </w:p>
    <w:p w:rsidR="00CA1A0C" w:rsidRDefault="00CA1A0C" w:rsidP="00EF1204"/>
    <w:p w:rsidR="00CA1A0C" w:rsidRDefault="00CA1A0C" w:rsidP="00EF1204">
      <w:r>
        <w:t>Where repair material is introduced into the repair by hydrostatic pressure or pumping, the entry point for the feed point shall be at the lowest point of the formwork.  Where necessary, provision shall be made for controllable inspection ports to prevent air entrapment and to enable the extent of flow of the repair material to be assessed.</w:t>
      </w:r>
    </w:p>
    <w:p w:rsidR="00CA1A0C" w:rsidRDefault="00CA1A0C" w:rsidP="00EF1204"/>
    <w:p w:rsidR="009A1829" w:rsidRPr="005537BF" w:rsidRDefault="009A1829" w:rsidP="009A1829">
      <w:pPr>
        <w:pStyle w:val="Heading1"/>
      </w:pPr>
      <w:bookmarkStart w:id="54" w:name="_B15.10_CURING_AND"/>
      <w:bookmarkStart w:id="55" w:name="_Toc392506955"/>
      <w:bookmarkEnd w:id="54"/>
      <w:r w:rsidRPr="005537BF">
        <w:t>B15.10</w:t>
      </w:r>
      <w:r w:rsidRPr="005537BF">
        <w:tab/>
        <w:t>CURING AND PROTECTION</w:t>
      </w:r>
      <w:bookmarkEnd w:id="55"/>
    </w:p>
    <w:p w:rsidR="006A27E8" w:rsidRPr="005537BF" w:rsidRDefault="006A27E8" w:rsidP="00EF1204">
      <w:pPr>
        <w:rPr>
          <w:snapToGrid w:val="0"/>
          <w:lang w:val="en-US"/>
        </w:rPr>
      </w:pPr>
      <w:r w:rsidRPr="005537BF">
        <w:rPr>
          <w:snapToGrid w:val="0"/>
          <w:lang w:val="en-US"/>
        </w:rPr>
        <w:t>Immediately after placement and for seven days thereafter, the repair material shall be cured and protected from drying out and against the harmful effects of water movement and weather, including rain and rapid temperature changes.</w:t>
      </w:r>
    </w:p>
    <w:p w:rsidR="00AD5832" w:rsidRPr="005537BF" w:rsidRDefault="00AD5832" w:rsidP="00EF1204">
      <w:pPr>
        <w:rPr>
          <w:snapToGrid w:val="0"/>
          <w:lang w:val="en-US"/>
        </w:rPr>
      </w:pPr>
    </w:p>
    <w:p w:rsidR="006A27E8" w:rsidRPr="005537BF" w:rsidRDefault="006A27E8" w:rsidP="00EF1204">
      <w:pPr>
        <w:rPr>
          <w:snapToGrid w:val="0"/>
          <w:lang w:val="en-US"/>
        </w:rPr>
      </w:pPr>
      <w:proofErr w:type="spellStart"/>
      <w:r w:rsidRPr="005537BF">
        <w:rPr>
          <w:snapToGrid w:val="0"/>
          <w:lang w:val="en-US"/>
        </w:rPr>
        <w:t>Cementitious</w:t>
      </w:r>
      <w:proofErr w:type="spellEnd"/>
      <w:r w:rsidRPr="005537BF">
        <w:rPr>
          <w:snapToGrid w:val="0"/>
          <w:lang w:val="en-US"/>
        </w:rPr>
        <w:t xml:space="preserve"> material shall be cured with a curing compound in accordance with the material manufacturer's specification.  In addition to a curing compound, heavy duty polyethylene sheeting fastened and sealed at the edges shall also be provided for concrete patch repairs greater than 500 mm x 500 mm in size and for all concrete repairs to chloride affected concrete structures or components.</w:t>
      </w:r>
    </w:p>
    <w:p w:rsidR="00AD5832" w:rsidRPr="005537BF" w:rsidRDefault="00AD5832" w:rsidP="00EF1204">
      <w:pPr>
        <w:rPr>
          <w:snapToGrid w:val="0"/>
          <w:lang w:val="en-US"/>
        </w:rPr>
      </w:pPr>
    </w:p>
    <w:p w:rsidR="006A27E8" w:rsidRPr="005537BF" w:rsidRDefault="006A27E8" w:rsidP="00EF1204">
      <w:pPr>
        <w:rPr>
          <w:snapToGrid w:val="0"/>
          <w:lang w:val="en-US"/>
        </w:rPr>
      </w:pPr>
      <w:r w:rsidRPr="005537BF">
        <w:rPr>
          <w:snapToGrid w:val="0"/>
          <w:lang w:val="en-US"/>
        </w:rPr>
        <w:t xml:space="preserve">Curing compounds shall comply with </w:t>
      </w:r>
      <w:r w:rsidRPr="00AF43CC">
        <w:rPr>
          <w:i/>
          <w:snapToGrid w:val="0"/>
          <w:lang w:val="en-US"/>
        </w:rPr>
        <w:t>AS 3799</w:t>
      </w:r>
      <w:r w:rsidRPr="005537BF">
        <w:rPr>
          <w:snapToGrid w:val="0"/>
          <w:lang w:val="en-US"/>
        </w:rPr>
        <w:t>.  Curing compounds shall be removed prior to the application of any protective or decorative coatings, unless documented evidence is provided to the satisfaction of the Superintendent that the applied curing compound is compatible with any proposed coatings.</w:t>
      </w:r>
    </w:p>
    <w:p w:rsidR="006A27E8" w:rsidRPr="005537BF" w:rsidRDefault="006A27E8" w:rsidP="00EF1204">
      <w:pPr>
        <w:rPr>
          <w:rFonts w:cs="Arial"/>
          <w:b/>
          <w:bCs/>
          <w:szCs w:val="26"/>
        </w:rPr>
      </w:pPr>
    </w:p>
    <w:p w:rsidR="009A1829" w:rsidRPr="005537BF" w:rsidRDefault="009A1829" w:rsidP="009A1829">
      <w:pPr>
        <w:pStyle w:val="Heading1"/>
      </w:pPr>
      <w:bookmarkStart w:id="56" w:name="_B15.11_FINISHING_AND"/>
      <w:bookmarkStart w:id="57" w:name="_Toc392506956"/>
      <w:bookmarkEnd w:id="56"/>
      <w:r w:rsidRPr="005537BF">
        <w:t>B15.11</w:t>
      </w:r>
      <w:r w:rsidRPr="005537BF">
        <w:tab/>
        <w:t>FINISHING AND SURFACE CONDITION</w:t>
      </w:r>
      <w:bookmarkEnd w:id="57"/>
    </w:p>
    <w:p w:rsidR="006A27E8" w:rsidRPr="005537BF" w:rsidRDefault="006A27E8" w:rsidP="00804DBB">
      <w:pPr>
        <w:rPr>
          <w:snapToGrid w:val="0"/>
          <w:lang w:val="en-US"/>
        </w:rPr>
      </w:pPr>
      <w:r w:rsidRPr="005537BF">
        <w:rPr>
          <w:snapToGrid w:val="0"/>
          <w:lang w:val="en-US"/>
        </w:rPr>
        <w:t>All surfaces shall match surrounding surface finish by use of steel forms or steel trowel finish.</w:t>
      </w:r>
    </w:p>
    <w:p w:rsidR="006A27E8" w:rsidRPr="005537BF" w:rsidRDefault="006A27E8" w:rsidP="00804DBB">
      <w:pPr>
        <w:rPr>
          <w:snapToGrid w:val="0"/>
          <w:lang w:val="en-US"/>
        </w:rPr>
      </w:pPr>
      <w:r w:rsidRPr="005537BF">
        <w:rPr>
          <w:snapToGrid w:val="0"/>
          <w:lang w:val="en-US"/>
        </w:rPr>
        <w:t>The surface of the concrete repair shall not have cracks of width greater than 0.10 mm measured at the concrete surface nor craze cracking covering a significant area of the repair at the completion of the curing period.</w:t>
      </w:r>
    </w:p>
    <w:p w:rsidR="00AD5832" w:rsidRPr="005537BF" w:rsidRDefault="00AD5832" w:rsidP="00804DBB">
      <w:pPr>
        <w:rPr>
          <w:snapToGrid w:val="0"/>
          <w:lang w:val="en-US"/>
        </w:rPr>
      </w:pPr>
    </w:p>
    <w:p w:rsidR="006A27E8" w:rsidRPr="005537BF" w:rsidRDefault="006A27E8" w:rsidP="00804DBB">
      <w:pPr>
        <w:rPr>
          <w:snapToGrid w:val="0"/>
          <w:lang w:val="en-US"/>
        </w:rPr>
      </w:pPr>
      <w:r w:rsidRPr="005537BF">
        <w:rPr>
          <w:snapToGrid w:val="0"/>
          <w:lang w:val="en-US"/>
        </w:rPr>
        <w:t xml:space="preserve">Cracks in repair material shall be repaired in accordance with </w:t>
      </w:r>
      <w:r w:rsidR="00AF43CC" w:rsidRPr="00AF43CC">
        <w:rPr>
          <w:i/>
          <w:snapToGrid w:val="0"/>
          <w:lang w:val="en-US"/>
        </w:rPr>
        <w:t xml:space="preserve">Standard Specification </w:t>
      </w:r>
      <w:r w:rsidRPr="00AF43CC">
        <w:rPr>
          <w:i/>
          <w:snapToGrid w:val="0"/>
          <w:lang w:val="en-US"/>
        </w:rPr>
        <w:t xml:space="preserve">B16 Repair of </w:t>
      </w:r>
      <w:r w:rsidR="00AF43CC" w:rsidRPr="00AF43CC">
        <w:rPr>
          <w:i/>
          <w:snapToGrid w:val="0"/>
          <w:lang w:val="en-US"/>
        </w:rPr>
        <w:t>C</w:t>
      </w:r>
      <w:r w:rsidRPr="00AF43CC">
        <w:rPr>
          <w:i/>
          <w:snapToGrid w:val="0"/>
          <w:lang w:val="en-US"/>
        </w:rPr>
        <w:t xml:space="preserve">oncrete </w:t>
      </w:r>
      <w:r w:rsidR="00AF43CC" w:rsidRPr="00AF43CC">
        <w:rPr>
          <w:i/>
          <w:snapToGrid w:val="0"/>
          <w:lang w:val="en-US"/>
        </w:rPr>
        <w:t>C</w:t>
      </w:r>
      <w:r w:rsidRPr="00AF43CC">
        <w:rPr>
          <w:i/>
          <w:snapToGrid w:val="0"/>
          <w:lang w:val="en-US"/>
        </w:rPr>
        <w:t>racks</w:t>
      </w:r>
      <w:r w:rsidRPr="005537BF">
        <w:rPr>
          <w:snapToGrid w:val="0"/>
          <w:lang w:val="en-US"/>
        </w:rPr>
        <w:t>.</w:t>
      </w:r>
    </w:p>
    <w:p w:rsidR="00AD5832" w:rsidRPr="005537BF" w:rsidRDefault="00AD5832" w:rsidP="00804DBB">
      <w:pPr>
        <w:rPr>
          <w:snapToGrid w:val="0"/>
          <w:lang w:val="en-US"/>
        </w:rPr>
      </w:pPr>
    </w:p>
    <w:p w:rsidR="006A27E8" w:rsidRPr="005537BF" w:rsidRDefault="006A27E8" w:rsidP="00804DBB">
      <w:pPr>
        <w:rPr>
          <w:snapToGrid w:val="0"/>
          <w:lang w:val="en-US"/>
        </w:rPr>
      </w:pPr>
      <w:r w:rsidRPr="005537BF">
        <w:rPr>
          <w:snapToGrid w:val="0"/>
          <w:lang w:val="en-US"/>
        </w:rPr>
        <w:t>There shall be no cracking at the interface of the concrete repair with the existing concrete.</w:t>
      </w:r>
    </w:p>
    <w:p w:rsidR="00AD5832" w:rsidRPr="005537BF" w:rsidRDefault="00AD5832" w:rsidP="00804DBB">
      <w:pPr>
        <w:rPr>
          <w:snapToGrid w:val="0"/>
          <w:lang w:val="en-US"/>
        </w:rPr>
      </w:pPr>
    </w:p>
    <w:p w:rsidR="006A27E8" w:rsidRPr="00A150BF" w:rsidRDefault="006A27E8" w:rsidP="00804DBB">
      <w:pPr>
        <w:rPr>
          <w:snapToGrid w:val="0"/>
          <w:lang w:val="en-US"/>
        </w:rPr>
      </w:pPr>
      <w:r w:rsidRPr="00A150BF">
        <w:rPr>
          <w:snapToGrid w:val="0"/>
          <w:lang w:val="en-US"/>
        </w:rPr>
        <w:t>A joint inspection of all concrete repaired areas with the Contractor and Superintendent shall be undertaken 12 months after completion of the repair works, or prior to the end of the defects liability period (whichever is earlier).</w:t>
      </w:r>
    </w:p>
    <w:p w:rsidR="00AD5832" w:rsidRPr="005537BF" w:rsidRDefault="00AD5832" w:rsidP="00804DBB">
      <w:pPr>
        <w:rPr>
          <w:b/>
          <w:snapToGrid w:val="0"/>
          <w:lang w:val="en-US"/>
        </w:rPr>
      </w:pPr>
    </w:p>
    <w:p w:rsidR="006A27E8" w:rsidRPr="005537BF" w:rsidRDefault="006A27E8" w:rsidP="00804DBB">
      <w:pPr>
        <w:rPr>
          <w:snapToGrid w:val="0"/>
          <w:lang w:val="en-US"/>
        </w:rPr>
      </w:pPr>
      <w:r w:rsidRPr="005537BF">
        <w:rPr>
          <w:snapToGrid w:val="0"/>
          <w:lang w:val="en-US"/>
        </w:rPr>
        <w:t>The surface of the concrete repair shall not have cracks of width greater than 0.10 mm measured at the concrete surface nor craze cracking covering a significant area of the repair 12 months after completion of the repair works, or at the end of the defects liability period (whichever is earlier).</w:t>
      </w:r>
    </w:p>
    <w:p w:rsidR="00AD5832" w:rsidRPr="005537BF" w:rsidRDefault="00AD5832" w:rsidP="00804DBB">
      <w:pPr>
        <w:rPr>
          <w:snapToGrid w:val="0"/>
          <w:lang w:val="en-US"/>
        </w:rPr>
      </w:pPr>
    </w:p>
    <w:p w:rsidR="006A27E8" w:rsidRPr="005537BF" w:rsidRDefault="006A27E8" w:rsidP="00804DBB">
      <w:pPr>
        <w:rPr>
          <w:snapToGrid w:val="0"/>
          <w:lang w:val="en-US"/>
        </w:rPr>
      </w:pPr>
      <w:r w:rsidRPr="005537BF">
        <w:rPr>
          <w:snapToGrid w:val="0"/>
          <w:lang w:val="en-US"/>
        </w:rPr>
        <w:t>Any necessary remedial works shall be undertaken within two weeks of the date of inspection.</w:t>
      </w:r>
    </w:p>
    <w:p w:rsidR="006A27E8" w:rsidRPr="005537BF" w:rsidRDefault="006A27E8" w:rsidP="00804DBB">
      <w:pPr>
        <w:rPr>
          <w:rFonts w:cs="Arial"/>
          <w:b/>
          <w:bCs/>
          <w:szCs w:val="26"/>
        </w:rPr>
      </w:pPr>
    </w:p>
    <w:p w:rsidR="009A1829" w:rsidRPr="005537BF" w:rsidRDefault="009A1829" w:rsidP="009A1829">
      <w:pPr>
        <w:pStyle w:val="Heading1"/>
      </w:pPr>
      <w:bookmarkStart w:id="58" w:name="_B15.12_TOLERANCES"/>
      <w:bookmarkStart w:id="59" w:name="_Toc392506957"/>
      <w:bookmarkEnd w:id="58"/>
      <w:r w:rsidRPr="005537BF">
        <w:t>B15.12</w:t>
      </w:r>
      <w:r w:rsidRPr="005537BF">
        <w:tab/>
        <w:t>TOLERANCES</w:t>
      </w:r>
      <w:bookmarkEnd w:id="59"/>
    </w:p>
    <w:p w:rsidR="006A27E8" w:rsidRPr="005537BF" w:rsidRDefault="006A27E8" w:rsidP="001A0C1F">
      <w:pPr>
        <w:rPr>
          <w:snapToGrid w:val="0"/>
          <w:lang w:val="en-US"/>
        </w:rPr>
      </w:pPr>
      <w:r w:rsidRPr="005537BF">
        <w:rPr>
          <w:snapToGrid w:val="0"/>
          <w:lang w:val="en-US"/>
        </w:rPr>
        <w:t xml:space="preserve">The tolerance on edges and surfaces in plan and level shall be </w:t>
      </w:r>
      <w:r w:rsidRPr="005537BF">
        <w:rPr>
          <w:snapToGrid w:val="0"/>
          <w:lang w:val="en-US"/>
        </w:rPr>
        <w:sym w:font="Symbol" w:char="F0B1"/>
      </w:r>
      <w:r w:rsidRPr="005537BF">
        <w:rPr>
          <w:snapToGrid w:val="0"/>
          <w:lang w:val="en-US"/>
        </w:rPr>
        <w:t> 3 mm.</w:t>
      </w:r>
    </w:p>
    <w:p w:rsidR="00AD5832" w:rsidRPr="005537BF" w:rsidRDefault="00AD5832" w:rsidP="001A0C1F">
      <w:pPr>
        <w:rPr>
          <w:snapToGrid w:val="0"/>
          <w:lang w:val="en-US"/>
        </w:rPr>
      </w:pPr>
    </w:p>
    <w:p w:rsidR="006A27E8" w:rsidRPr="005537BF" w:rsidRDefault="006A27E8" w:rsidP="001A0C1F">
      <w:pPr>
        <w:rPr>
          <w:snapToGrid w:val="0"/>
          <w:lang w:val="en-US"/>
        </w:rPr>
      </w:pPr>
      <w:r w:rsidRPr="005537BF">
        <w:rPr>
          <w:snapToGrid w:val="0"/>
          <w:lang w:val="en-US"/>
        </w:rPr>
        <w:t>Maximum allowance for irregularities when measured with a 2.0 </w:t>
      </w:r>
      <w:proofErr w:type="spellStart"/>
      <w:r w:rsidRPr="005537BF">
        <w:rPr>
          <w:snapToGrid w:val="0"/>
          <w:lang w:val="en-US"/>
        </w:rPr>
        <w:t>metre</w:t>
      </w:r>
      <w:proofErr w:type="spellEnd"/>
      <w:r w:rsidRPr="005537BF">
        <w:rPr>
          <w:snapToGrid w:val="0"/>
          <w:lang w:val="en-US"/>
        </w:rPr>
        <w:t xml:space="preserve"> straightedge shall be 3 mm. In addition, evenness shall not deviate by more than 1 mm when checked with a 300 mm straightedge.</w:t>
      </w:r>
    </w:p>
    <w:p w:rsidR="006A27E8" w:rsidRPr="005537BF" w:rsidRDefault="006A27E8" w:rsidP="001A0C1F">
      <w:pPr>
        <w:rPr>
          <w:rFonts w:cs="Arial"/>
          <w:b/>
          <w:bCs/>
          <w:iCs/>
          <w:sz w:val="24"/>
          <w:szCs w:val="28"/>
        </w:rPr>
      </w:pPr>
    </w:p>
    <w:p w:rsidR="009A1829" w:rsidRPr="005537BF" w:rsidRDefault="009A1829" w:rsidP="009A1829">
      <w:pPr>
        <w:pStyle w:val="Heading1"/>
      </w:pPr>
      <w:bookmarkStart w:id="60" w:name="_B15.13_QUALITY_CONTROL"/>
      <w:bookmarkStart w:id="61" w:name="_Toc392506958"/>
      <w:bookmarkEnd w:id="60"/>
      <w:r w:rsidRPr="005537BF">
        <w:lastRenderedPageBreak/>
        <w:t>B15.13</w:t>
      </w:r>
      <w:r w:rsidRPr="005537BF">
        <w:tab/>
        <w:t>QUALITY CONTROL</w:t>
      </w:r>
      <w:bookmarkEnd w:id="61"/>
      <w:r w:rsidRPr="005537BF">
        <w:t xml:space="preserve"> </w:t>
      </w:r>
    </w:p>
    <w:p w:rsidR="006A27E8" w:rsidRPr="005537BF" w:rsidRDefault="006A27E8" w:rsidP="009A1829">
      <w:pPr>
        <w:pStyle w:val="Heading2"/>
        <w:rPr>
          <w:snapToGrid w:val="0"/>
          <w:lang w:val="en-US"/>
        </w:rPr>
      </w:pPr>
      <w:bookmarkStart w:id="62" w:name="_B15.13.1_Testing"/>
      <w:bookmarkStart w:id="63" w:name="_Toc392506959"/>
      <w:bookmarkEnd w:id="62"/>
      <w:r w:rsidRPr="005537BF">
        <w:rPr>
          <w:snapToGrid w:val="0"/>
          <w:lang w:val="en-US"/>
        </w:rPr>
        <w:t>B15.1</w:t>
      </w:r>
      <w:r w:rsidR="000E0A7C">
        <w:rPr>
          <w:snapToGrid w:val="0"/>
          <w:lang w:val="en-US"/>
        </w:rPr>
        <w:t>3</w:t>
      </w:r>
      <w:r w:rsidRPr="005537BF">
        <w:rPr>
          <w:snapToGrid w:val="0"/>
          <w:lang w:val="en-US"/>
        </w:rPr>
        <w:t>.1 Testing</w:t>
      </w:r>
      <w:bookmarkEnd w:id="63"/>
    </w:p>
    <w:p w:rsidR="006A27E8" w:rsidRPr="005537BF" w:rsidRDefault="000E0A7C" w:rsidP="000E0A7C">
      <w:pPr>
        <w:pStyle w:val="Heading3"/>
      </w:pPr>
      <w:bookmarkStart w:id="64" w:name="_B15.13.1.1_Compressive_Strength"/>
      <w:bookmarkStart w:id="65" w:name="_Toc392506960"/>
      <w:bookmarkEnd w:id="64"/>
      <w:r>
        <w:t>B15.13.1.1</w:t>
      </w:r>
      <w:r w:rsidR="006A27E8" w:rsidRPr="005537BF">
        <w:tab/>
        <w:t xml:space="preserve">Compressive Strength of </w:t>
      </w:r>
      <w:proofErr w:type="spellStart"/>
      <w:r w:rsidR="006A27E8" w:rsidRPr="005537BF">
        <w:t>Cementitious</w:t>
      </w:r>
      <w:proofErr w:type="spellEnd"/>
      <w:r w:rsidR="006A27E8" w:rsidRPr="005537BF">
        <w:t xml:space="preserve"> Repair Material</w:t>
      </w:r>
      <w:bookmarkEnd w:id="65"/>
    </w:p>
    <w:p w:rsidR="006A27E8" w:rsidRPr="005537BF" w:rsidRDefault="006A27E8" w:rsidP="000E0A7C">
      <w:pPr>
        <w:rPr>
          <w:snapToGrid w:val="0"/>
          <w:lang w:val="en-US"/>
        </w:rPr>
      </w:pPr>
      <w:r w:rsidRPr="005537BF">
        <w:rPr>
          <w:snapToGrid w:val="0"/>
          <w:lang w:val="en-US"/>
        </w:rPr>
        <w:t>Three 75 mm test cubes shall be taken from the first batch of material mixed, then three 75 mm cubes for every 100 kg of material used thereafter to test for compressive strength.  The cubes shall be cured for 7 days under laboratory-controlled conditions.  Two cubes shall be tested at 7 days and the third cube at 28 days to confirm compliance with the minimum compressive strength requireme</w:t>
      </w:r>
      <w:r w:rsidR="00EC084F" w:rsidRPr="005537BF">
        <w:rPr>
          <w:snapToGrid w:val="0"/>
          <w:lang w:val="en-US"/>
        </w:rPr>
        <w:t xml:space="preserve">nts as specified in </w:t>
      </w:r>
      <w:r w:rsidR="00EC084F" w:rsidRPr="00AF43CC">
        <w:rPr>
          <w:i/>
          <w:snapToGrid w:val="0"/>
          <w:lang w:val="en-US"/>
        </w:rPr>
        <w:t>Table B15.</w:t>
      </w:r>
      <w:r w:rsidRPr="00AF43CC">
        <w:rPr>
          <w:i/>
          <w:snapToGrid w:val="0"/>
          <w:lang w:val="en-US"/>
        </w:rPr>
        <w:t>1</w:t>
      </w:r>
      <w:r w:rsidR="00AF43CC" w:rsidRPr="00AF43CC">
        <w:rPr>
          <w:i/>
          <w:snapToGrid w:val="0"/>
          <w:lang w:val="en-US"/>
        </w:rPr>
        <w:t xml:space="preserve"> – Repair Material Strength Requirements</w:t>
      </w:r>
      <w:r w:rsidRPr="005537BF">
        <w:rPr>
          <w:snapToGrid w:val="0"/>
          <w:lang w:val="en-US"/>
        </w:rPr>
        <w:t xml:space="preserve">.  Test cubes shall be made, cured and tested in accordance with </w:t>
      </w:r>
      <w:r w:rsidRPr="00AF43CC">
        <w:rPr>
          <w:i/>
          <w:snapToGrid w:val="0"/>
          <w:lang w:val="en-US"/>
        </w:rPr>
        <w:t>AS 1478.2</w:t>
      </w:r>
      <w:r w:rsidRPr="005537BF">
        <w:rPr>
          <w:snapToGrid w:val="0"/>
          <w:lang w:val="en-US"/>
        </w:rPr>
        <w:t>.</w:t>
      </w:r>
    </w:p>
    <w:p w:rsidR="006A27E8" w:rsidRPr="005537BF" w:rsidRDefault="006A27E8" w:rsidP="000E0A7C">
      <w:pPr>
        <w:rPr>
          <w:snapToGrid w:val="0"/>
          <w:lang w:val="en-US"/>
        </w:rPr>
      </w:pPr>
    </w:p>
    <w:p w:rsidR="006A27E8" w:rsidRPr="005537BF" w:rsidRDefault="000E0A7C" w:rsidP="000E0A7C">
      <w:pPr>
        <w:pStyle w:val="Heading3"/>
      </w:pPr>
      <w:bookmarkStart w:id="66" w:name="_B15.13.1.2_Bond_Strength"/>
      <w:bookmarkStart w:id="67" w:name="_Toc392506961"/>
      <w:bookmarkEnd w:id="66"/>
      <w:r>
        <w:t>B15.13.1.2</w:t>
      </w:r>
      <w:r w:rsidR="006A27E8" w:rsidRPr="005537BF">
        <w:tab/>
        <w:t>Bond Strength (Pull-Off) Testing</w:t>
      </w:r>
      <w:bookmarkEnd w:id="67"/>
    </w:p>
    <w:p w:rsidR="006A27E8" w:rsidRDefault="006A27E8" w:rsidP="000E0A7C">
      <w:pPr>
        <w:rPr>
          <w:snapToGrid w:val="0"/>
          <w:lang w:val="en-US"/>
        </w:rPr>
      </w:pPr>
      <w:r w:rsidRPr="005537BF">
        <w:rPr>
          <w:snapToGrid w:val="0"/>
          <w:lang w:val="en-US"/>
        </w:rPr>
        <w:t xml:space="preserve">The Contractor shall conduct partially cored direct pull-off tests of the fully cured in situ repair material to verify the tensile bond strength between the in situ repair material and the existing concrete substrate, 7 days after the completion of application.  The pull-off testing shall be undertaken in accordance with </w:t>
      </w:r>
      <w:proofErr w:type="spellStart"/>
      <w:r w:rsidRPr="00AF43CC">
        <w:rPr>
          <w:i/>
          <w:snapToGrid w:val="0"/>
          <w:lang w:val="en-US"/>
        </w:rPr>
        <w:t>VicRoads</w:t>
      </w:r>
      <w:proofErr w:type="spellEnd"/>
      <w:r w:rsidRPr="00AF43CC">
        <w:rPr>
          <w:i/>
          <w:snapToGrid w:val="0"/>
          <w:lang w:val="en-US"/>
        </w:rPr>
        <w:t xml:space="preserve"> Test Method RC 252.02</w:t>
      </w:r>
      <w:r w:rsidRPr="005537BF">
        <w:rPr>
          <w:snapToGrid w:val="0"/>
          <w:lang w:val="en-US"/>
        </w:rPr>
        <w:t>.</w:t>
      </w:r>
    </w:p>
    <w:p w:rsidR="000E0A7C" w:rsidRPr="005537BF" w:rsidRDefault="000E0A7C" w:rsidP="000E0A7C">
      <w:pPr>
        <w:rPr>
          <w:snapToGrid w:val="0"/>
          <w:lang w:val="en-US"/>
        </w:rPr>
      </w:pPr>
    </w:p>
    <w:p w:rsidR="000E0A7C" w:rsidRDefault="006A27E8" w:rsidP="000E0A7C">
      <w:pPr>
        <w:rPr>
          <w:snapToGrid w:val="0"/>
          <w:lang w:val="en-US"/>
        </w:rPr>
      </w:pPr>
      <w:r w:rsidRPr="00A150BF">
        <w:rPr>
          <w:snapToGrid w:val="0"/>
          <w:lang w:val="en-US"/>
        </w:rPr>
        <w:t>The test locations shall be jointly determined by the Contractor and the Superintendent.</w:t>
      </w:r>
    </w:p>
    <w:p w:rsidR="000E0A7C" w:rsidRPr="00A150BF" w:rsidRDefault="000E0A7C" w:rsidP="000E0A7C">
      <w:pPr>
        <w:rPr>
          <w:snapToGrid w:val="0"/>
          <w:lang w:val="en-US"/>
        </w:rPr>
      </w:pPr>
    </w:p>
    <w:p w:rsidR="006A27E8" w:rsidRDefault="006A27E8" w:rsidP="000E0A7C">
      <w:pPr>
        <w:rPr>
          <w:snapToGrid w:val="0"/>
          <w:lang w:val="en-US"/>
        </w:rPr>
      </w:pPr>
      <w:r w:rsidRPr="005537BF">
        <w:rPr>
          <w:snapToGrid w:val="0"/>
          <w:lang w:val="en-US"/>
        </w:rPr>
        <w:t>Testing shall be carried out at a frequency of three tests per 10 m</w:t>
      </w:r>
      <w:r w:rsidRPr="005537BF">
        <w:rPr>
          <w:snapToGrid w:val="0"/>
          <w:vertAlign w:val="superscript"/>
          <w:lang w:val="en-US"/>
        </w:rPr>
        <w:t>2</w:t>
      </w:r>
      <w:r w:rsidRPr="005537BF">
        <w:rPr>
          <w:snapToGrid w:val="0"/>
          <w:lang w:val="en-US"/>
        </w:rPr>
        <w:t xml:space="preserve"> at representative test locations of a completed repair area. Final number of testing shall be determined by the Superintendent. </w:t>
      </w:r>
    </w:p>
    <w:p w:rsidR="000E0A7C" w:rsidRPr="005537BF" w:rsidRDefault="000E0A7C" w:rsidP="000E0A7C">
      <w:pPr>
        <w:rPr>
          <w:snapToGrid w:val="0"/>
          <w:lang w:val="en-US"/>
        </w:rPr>
      </w:pPr>
    </w:p>
    <w:p w:rsidR="006A27E8" w:rsidRPr="005537BF" w:rsidRDefault="006A27E8" w:rsidP="000E0A7C">
      <w:pPr>
        <w:rPr>
          <w:snapToGrid w:val="0"/>
          <w:lang w:val="en-US" w:eastAsia="en-AU"/>
        </w:rPr>
      </w:pPr>
      <w:r w:rsidRPr="005537BF">
        <w:rPr>
          <w:snapToGrid w:val="0"/>
          <w:lang w:val="en-US" w:eastAsia="en-AU"/>
        </w:rPr>
        <w:t xml:space="preserve">The mode of failure shall be determined by visual inspection of the test specimens and </w:t>
      </w:r>
      <w:proofErr w:type="spellStart"/>
      <w:r w:rsidRPr="005537BF">
        <w:rPr>
          <w:snapToGrid w:val="0"/>
          <w:lang w:val="en-US" w:eastAsia="en-AU"/>
        </w:rPr>
        <w:t>categorised</w:t>
      </w:r>
      <w:proofErr w:type="spellEnd"/>
      <w:r w:rsidRPr="005537BF">
        <w:rPr>
          <w:snapToGrid w:val="0"/>
          <w:lang w:val="en-US" w:eastAsia="en-AU"/>
        </w:rPr>
        <w:t xml:space="preserve"> as follows:</w:t>
      </w:r>
    </w:p>
    <w:p w:rsidR="006A27E8" w:rsidRPr="000E0A7C" w:rsidRDefault="006A27E8" w:rsidP="000E0A7C">
      <w:pPr>
        <w:pStyle w:val="ListParagraph"/>
        <w:numPr>
          <w:ilvl w:val="0"/>
          <w:numId w:val="50"/>
        </w:numPr>
        <w:ind w:left="851" w:hanging="284"/>
        <w:rPr>
          <w:snapToGrid w:val="0"/>
          <w:lang w:val="en-US"/>
        </w:rPr>
      </w:pPr>
      <w:r w:rsidRPr="000E0A7C">
        <w:rPr>
          <w:snapToGrid w:val="0"/>
          <w:lang w:val="en-US"/>
        </w:rPr>
        <w:t>Mode 1:</w:t>
      </w:r>
      <w:r w:rsidRPr="000E0A7C">
        <w:rPr>
          <w:snapToGrid w:val="0"/>
          <w:lang w:val="en-US"/>
        </w:rPr>
        <w:tab/>
        <w:t xml:space="preserve">Tensile failure within </w:t>
      </w:r>
      <w:r w:rsidR="000E0A7C">
        <w:rPr>
          <w:snapToGrid w:val="0"/>
          <w:lang w:val="en-US"/>
        </w:rPr>
        <w:t>the existing concrete substrate</w:t>
      </w:r>
    </w:p>
    <w:p w:rsidR="006A27E8" w:rsidRPr="000E0A7C" w:rsidRDefault="006A27E8" w:rsidP="000E0A7C">
      <w:pPr>
        <w:pStyle w:val="ListParagraph"/>
        <w:numPr>
          <w:ilvl w:val="0"/>
          <w:numId w:val="50"/>
        </w:numPr>
        <w:ind w:left="851" w:hanging="284"/>
        <w:rPr>
          <w:snapToGrid w:val="0"/>
          <w:lang w:val="en-US"/>
        </w:rPr>
      </w:pPr>
      <w:r w:rsidRPr="000E0A7C">
        <w:rPr>
          <w:snapToGrid w:val="0"/>
          <w:lang w:val="en-US"/>
        </w:rPr>
        <w:t>Mode 2:</w:t>
      </w:r>
      <w:r w:rsidRPr="000E0A7C">
        <w:rPr>
          <w:snapToGrid w:val="0"/>
          <w:lang w:val="en-US"/>
        </w:rPr>
        <w:tab/>
        <w:t>Tensile fai</w:t>
      </w:r>
      <w:r w:rsidR="000E0A7C">
        <w:rPr>
          <w:snapToGrid w:val="0"/>
          <w:lang w:val="en-US"/>
        </w:rPr>
        <w:t>lure within the repair material</w:t>
      </w:r>
    </w:p>
    <w:p w:rsidR="006A27E8" w:rsidRPr="000E0A7C" w:rsidRDefault="006A27E8" w:rsidP="000E0A7C">
      <w:pPr>
        <w:pStyle w:val="ListParagraph"/>
        <w:numPr>
          <w:ilvl w:val="0"/>
          <w:numId w:val="50"/>
        </w:numPr>
        <w:ind w:left="851" w:hanging="284"/>
        <w:rPr>
          <w:snapToGrid w:val="0"/>
          <w:lang w:val="en-US"/>
        </w:rPr>
      </w:pPr>
      <w:r w:rsidRPr="000E0A7C">
        <w:rPr>
          <w:snapToGrid w:val="0"/>
          <w:lang w:val="en-US"/>
        </w:rPr>
        <w:t>Mode 3:</w:t>
      </w:r>
      <w:r w:rsidRPr="000E0A7C">
        <w:rPr>
          <w:snapToGrid w:val="0"/>
          <w:lang w:val="en-US"/>
        </w:rPr>
        <w:tab/>
        <w:t>Bond failure at the interface between the existing concrete substra</w:t>
      </w:r>
      <w:r w:rsidR="000E0A7C">
        <w:rPr>
          <w:snapToGrid w:val="0"/>
          <w:lang w:val="en-US"/>
        </w:rPr>
        <w:t>te and the repair material</w:t>
      </w:r>
    </w:p>
    <w:p w:rsidR="006A27E8" w:rsidRPr="000E0A7C" w:rsidRDefault="006A27E8" w:rsidP="000E0A7C">
      <w:pPr>
        <w:pStyle w:val="ListParagraph"/>
        <w:numPr>
          <w:ilvl w:val="0"/>
          <w:numId w:val="50"/>
        </w:numPr>
        <w:ind w:left="851" w:hanging="284"/>
        <w:rPr>
          <w:snapToGrid w:val="0"/>
          <w:lang w:val="en-US"/>
        </w:rPr>
      </w:pPr>
      <w:r w:rsidRPr="000E0A7C">
        <w:rPr>
          <w:snapToGrid w:val="0"/>
          <w:lang w:val="en-US"/>
        </w:rPr>
        <w:t>Mode 4:</w:t>
      </w:r>
      <w:r w:rsidRPr="000E0A7C">
        <w:rPr>
          <w:snapToGrid w:val="0"/>
          <w:lang w:val="en-US"/>
        </w:rPr>
        <w:tab/>
        <w:t>Bond failure between t</w:t>
      </w:r>
      <w:r w:rsidR="000E0A7C">
        <w:rPr>
          <w:snapToGrid w:val="0"/>
          <w:lang w:val="en-US"/>
        </w:rPr>
        <w:t>he adhesive layer and the dolly</w:t>
      </w:r>
    </w:p>
    <w:p w:rsidR="006A27E8" w:rsidRPr="000E0A7C" w:rsidRDefault="006A27E8" w:rsidP="000E0A7C">
      <w:pPr>
        <w:pStyle w:val="ListParagraph"/>
        <w:numPr>
          <w:ilvl w:val="0"/>
          <w:numId w:val="50"/>
        </w:numPr>
        <w:ind w:left="851" w:hanging="284"/>
        <w:rPr>
          <w:snapToGrid w:val="0"/>
          <w:lang w:val="en-US"/>
        </w:rPr>
      </w:pPr>
      <w:r w:rsidRPr="000E0A7C">
        <w:rPr>
          <w:iCs/>
          <w:snapToGrid w:val="0"/>
          <w:lang w:val="en-US"/>
        </w:rPr>
        <w:t>Mode 5:</w:t>
      </w:r>
      <w:r w:rsidRPr="000E0A7C">
        <w:rPr>
          <w:iCs/>
          <w:snapToGrid w:val="0"/>
          <w:lang w:val="en-US"/>
        </w:rPr>
        <w:tab/>
      </w:r>
      <w:r w:rsidRPr="000E0A7C">
        <w:rPr>
          <w:snapToGrid w:val="0"/>
          <w:lang w:val="en-US"/>
        </w:rPr>
        <w:t>Partial bond failure at the interface between the existing concrete substrate and the repair material and partial tensile fai</w:t>
      </w:r>
      <w:r w:rsidR="000E0A7C">
        <w:rPr>
          <w:snapToGrid w:val="0"/>
          <w:lang w:val="en-US"/>
        </w:rPr>
        <w:t>lure within the repair material</w:t>
      </w:r>
    </w:p>
    <w:p w:rsidR="006A27E8" w:rsidRDefault="006A27E8" w:rsidP="000E0A7C">
      <w:pPr>
        <w:pStyle w:val="ListParagraph"/>
        <w:numPr>
          <w:ilvl w:val="0"/>
          <w:numId w:val="50"/>
        </w:numPr>
        <w:ind w:left="851" w:hanging="284"/>
        <w:rPr>
          <w:snapToGrid w:val="0"/>
          <w:lang w:val="en-US"/>
        </w:rPr>
      </w:pPr>
      <w:r w:rsidRPr="000E0A7C">
        <w:rPr>
          <w:iCs/>
          <w:snapToGrid w:val="0"/>
          <w:lang w:val="en-US"/>
        </w:rPr>
        <w:t>Mode 6:</w:t>
      </w:r>
      <w:r w:rsidRPr="000E0A7C">
        <w:rPr>
          <w:iCs/>
          <w:snapToGrid w:val="0"/>
          <w:lang w:val="en-US"/>
        </w:rPr>
        <w:tab/>
      </w:r>
      <w:r w:rsidRPr="000E0A7C">
        <w:rPr>
          <w:snapToGrid w:val="0"/>
          <w:lang w:val="en-US"/>
        </w:rPr>
        <w:t xml:space="preserve">Partial bond failure at the interface between the existing concrete substrate and the repair material and partial tensile failure within </w:t>
      </w:r>
      <w:r w:rsidR="000E0A7C">
        <w:rPr>
          <w:snapToGrid w:val="0"/>
          <w:lang w:val="en-US"/>
        </w:rPr>
        <w:t>the existing concrete substrate</w:t>
      </w:r>
    </w:p>
    <w:p w:rsidR="000E0A7C" w:rsidRPr="000E0A7C" w:rsidRDefault="000E0A7C" w:rsidP="000E0A7C">
      <w:pPr>
        <w:rPr>
          <w:snapToGrid w:val="0"/>
          <w:lang w:val="en-US"/>
        </w:rPr>
      </w:pPr>
    </w:p>
    <w:p w:rsidR="006A27E8" w:rsidRDefault="006A27E8" w:rsidP="000E0A7C">
      <w:pPr>
        <w:rPr>
          <w:snapToGrid w:val="0"/>
          <w:lang w:val="en-US"/>
        </w:rPr>
      </w:pPr>
      <w:r w:rsidRPr="005537BF">
        <w:rPr>
          <w:snapToGrid w:val="0"/>
          <w:lang w:val="en-US"/>
        </w:rPr>
        <w:t>Where a combination of modes of failure exist the percentage of each mode of failure shall be recorded to the nearest 10% based on the surface area of the failure face.</w:t>
      </w:r>
    </w:p>
    <w:p w:rsidR="000E0A7C" w:rsidRPr="005537BF" w:rsidRDefault="000E0A7C" w:rsidP="000E0A7C">
      <w:pPr>
        <w:rPr>
          <w:snapToGrid w:val="0"/>
          <w:lang w:val="en-US"/>
        </w:rPr>
      </w:pPr>
    </w:p>
    <w:p w:rsidR="006A27E8" w:rsidRDefault="006A27E8" w:rsidP="000E0A7C">
      <w:pPr>
        <w:rPr>
          <w:snapToGrid w:val="0"/>
          <w:lang w:val="en-US"/>
        </w:rPr>
      </w:pPr>
      <w:r w:rsidRPr="005537BF">
        <w:rPr>
          <w:snapToGrid w:val="0"/>
          <w:lang w:val="en-US"/>
        </w:rPr>
        <w:t>The mean bond strength at 7 days shall not be less than 0.75 </w:t>
      </w:r>
      <w:proofErr w:type="spellStart"/>
      <w:r w:rsidRPr="005537BF">
        <w:rPr>
          <w:snapToGrid w:val="0"/>
          <w:lang w:val="en-US"/>
        </w:rPr>
        <w:t>MPa</w:t>
      </w:r>
      <w:proofErr w:type="spellEnd"/>
      <w:r w:rsidRPr="005537BF">
        <w:rPr>
          <w:snapToGrid w:val="0"/>
          <w:lang w:val="en-US"/>
        </w:rPr>
        <w:t>, with no individual result less than 0.65 </w:t>
      </w:r>
      <w:proofErr w:type="spellStart"/>
      <w:r w:rsidRPr="005537BF">
        <w:rPr>
          <w:snapToGrid w:val="0"/>
          <w:lang w:val="en-US"/>
        </w:rPr>
        <w:t>MPa</w:t>
      </w:r>
      <w:proofErr w:type="spellEnd"/>
      <w:r w:rsidRPr="005537BF">
        <w:rPr>
          <w:snapToGrid w:val="0"/>
          <w:lang w:val="en-US"/>
        </w:rPr>
        <w:t>.</w:t>
      </w:r>
    </w:p>
    <w:p w:rsidR="000E0A7C" w:rsidRPr="005537BF" w:rsidRDefault="000E0A7C" w:rsidP="000E0A7C">
      <w:pPr>
        <w:rPr>
          <w:b/>
          <w:bCs/>
          <w:snapToGrid w:val="0"/>
          <w:lang w:val="en-US"/>
        </w:rPr>
      </w:pPr>
    </w:p>
    <w:p w:rsidR="006A27E8" w:rsidRDefault="006A27E8" w:rsidP="000E0A7C">
      <w:pPr>
        <w:rPr>
          <w:snapToGrid w:val="0"/>
          <w:lang w:val="en-US"/>
        </w:rPr>
      </w:pPr>
      <w:r w:rsidRPr="005537BF">
        <w:rPr>
          <w:snapToGrid w:val="0"/>
          <w:lang w:val="en-US"/>
        </w:rPr>
        <w:t>The mode of failure of the pull-off test shall be in accordance with Mode 1, with tensile failure within the existing concrete substrate.</w:t>
      </w:r>
    </w:p>
    <w:p w:rsidR="000E0A7C" w:rsidRPr="005537BF" w:rsidRDefault="000E0A7C" w:rsidP="000E0A7C">
      <w:pPr>
        <w:rPr>
          <w:snapToGrid w:val="0"/>
          <w:lang w:val="en-US"/>
        </w:rPr>
      </w:pPr>
    </w:p>
    <w:p w:rsidR="006A27E8" w:rsidRPr="005537BF" w:rsidRDefault="006A27E8" w:rsidP="000E0A7C">
      <w:pPr>
        <w:rPr>
          <w:snapToGrid w:val="0"/>
          <w:lang w:val="en-US"/>
        </w:rPr>
      </w:pPr>
      <w:r w:rsidRPr="005537BF">
        <w:rPr>
          <w:snapToGrid w:val="0"/>
          <w:lang w:val="en-US"/>
        </w:rPr>
        <w:t>Mean bond strengths less than 0.75 </w:t>
      </w:r>
      <w:proofErr w:type="spellStart"/>
      <w:r w:rsidRPr="005537BF">
        <w:rPr>
          <w:snapToGrid w:val="0"/>
          <w:lang w:val="en-US"/>
        </w:rPr>
        <w:t>MPa</w:t>
      </w:r>
      <w:proofErr w:type="spellEnd"/>
      <w:r w:rsidRPr="005537BF">
        <w:rPr>
          <w:snapToGrid w:val="0"/>
          <w:lang w:val="en-US"/>
        </w:rPr>
        <w:t xml:space="preserve"> or failure modes 2, 3, 4, 5 and 6 shall be raised as a non-conformance.</w:t>
      </w:r>
    </w:p>
    <w:p w:rsidR="006A27E8" w:rsidRPr="005537BF" w:rsidRDefault="006A27E8" w:rsidP="000E0A7C">
      <w:pPr>
        <w:rPr>
          <w:snapToGrid w:val="0"/>
          <w:lang w:val="en-US"/>
        </w:rPr>
      </w:pPr>
    </w:p>
    <w:p w:rsidR="006A27E8" w:rsidRPr="005537BF" w:rsidRDefault="000E0A7C" w:rsidP="000E0A7C">
      <w:pPr>
        <w:pStyle w:val="Heading3"/>
      </w:pPr>
      <w:bookmarkStart w:id="68" w:name="_B15.13.1.3_Testing_for"/>
      <w:bookmarkStart w:id="69" w:name="_Toc392506962"/>
      <w:bookmarkEnd w:id="68"/>
      <w:r>
        <w:t>B15.13.1.3</w:t>
      </w:r>
      <w:r w:rsidR="006A27E8" w:rsidRPr="005537BF">
        <w:tab/>
        <w:t>Testing for Drummy Areas</w:t>
      </w:r>
      <w:bookmarkEnd w:id="69"/>
    </w:p>
    <w:p w:rsidR="006A27E8" w:rsidRDefault="006A27E8" w:rsidP="000E0A7C">
      <w:pPr>
        <w:rPr>
          <w:snapToGrid w:val="0"/>
          <w:lang w:val="en-US"/>
        </w:rPr>
      </w:pPr>
      <w:r w:rsidRPr="005537BF">
        <w:rPr>
          <w:snapToGrid w:val="0"/>
          <w:lang w:val="en-US"/>
        </w:rPr>
        <w:t>A visual inspection of all concrete repair areas shall be conducted immediately prior to the application of any decorative/</w:t>
      </w:r>
      <w:proofErr w:type="spellStart"/>
      <w:r w:rsidRPr="005537BF">
        <w:rPr>
          <w:snapToGrid w:val="0"/>
          <w:lang w:val="en-US"/>
        </w:rPr>
        <w:t>anticarbonation</w:t>
      </w:r>
      <w:proofErr w:type="spellEnd"/>
      <w:r w:rsidRPr="005537BF">
        <w:rPr>
          <w:snapToGrid w:val="0"/>
          <w:lang w:val="en-US"/>
        </w:rPr>
        <w:t xml:space="preserve"> coating for </w:t>
      </w:r>
      <w:proofErr w:type="spellStart"/>
      <w:r w:rsidRPr="005537BF">
        <w:rPr>
          <w:snapToGrid w:val="0"/>
          <w:lang w:val="en-US"/>
        </w:rPr>
        <w:t>delaminations</w:t>
      </w:r>
      <w:proofErr w:type="spellEnd"/>
      <w:r w:rsidRPr="005537BF">
        <w:rPr>
          <w:snapToGrid w:val="0"/>
          <w:lang w:val="en-US"/>
        </w:rPr>
        <w:t xml:space="preserve"> and any defects recorded.</w:t>
      </w:r>
    </w:p>
    <w:p w:rsidR="000E0A7C" w:rsidRPr="005537BF" w:rsidRDefault="000E0A7C" w:rsidP="000E0A7C">
      <w:pPr>
        <w:rPr>
          <w:snapToGrid w:val="0"/>
          <w:lang w:val="en-US"/>
        </w:rPr>
      </w:pPr>
    </w:p>
    <w:p w:rsidR="006A27E8" w:rsidRPr="005537BF" w:rsidRDefault="006A27E8" w:rsidP="000E0A7C">
      <w:pPr>
        <w:rPr>
          <w:snapToGrid w:val="0"/>
          <w:lang w:val="en-US"/>
        </w:rPr>
      </w:pPr>
      <w:r w:rsidRPr="005537BF">
        <w:rPr>
          <w:snapToGrid w:val="0"/>
          <w:lang w:val="en-US"/>
        </w:rPr>
        <w:t xml:space="preserve">The test for </w:t>
      </w:r>
      <w:proofErr w:type="spellStart"/>
      <w:r w:rsidRPr="005537BF">
        <w:rPr>
          <w:snapToGrid w:val="0"/>
          <w:lang w:val="en-US"/>
        </w:rPr>
        <w:t>drummy</w:t>
      </w:r>
      <w:proofErr w:type="spellEnd"/>
      <w:r w:rsidRPr="005537BF">
        <w:rPr>
          <w:snapToGrid w:val="0"/>
          <w:lang w:val="en-US"/>
        </w:rPr>
        <w:t xml:space="preserve"> areas shall be conducted using a small hammer along the whole surface area of the concrete patch repairs and delaminated areas shall be </w:t>
      </w:r>
      <w:proofErr w:type="spellStart"/>
      <w:r w:rsidRPr="005537BF">
        <w:rPr>
          <w:snapToGrid w:val="0"/>
          <w:lang w:val="en-US"/>
        </w:rPr>
        <w:t>characterised</w:t>
      </w:r>
      <w:proofErr w:type="spellEnd"/>
      <w:r w:rsidRPr="005537BF">
        <w:rPr>
          <w:snapToGrid w:val="0"/>
          <w:lang w:val="en-US"/>
        </w:rPr>
        <w:t xml:space="preserve"> by a ‘</w:t>
      </w:r>
      <w:proofErr w:type="spellStart"/>
      <w:r w:rsidRPr="005537BF">
        <w:rPr>
          <w:snapToGrid w:val="0"/>
          <w:lang w:val="en-US"/>
        </w:rPr>
        <w:t>drummy</w:t>
      </w:r>
      <w:proofErr w:type="spellEnd"/>
      <w:r w:rsidRPr="005537BF">
        <w:rPr>
          <w:snapToGrid w:val="0"/>
          <w:lang w:val="en-US"/>
        </w:rPr>
        <w:t>’ or hollow sound.</w:t>
      </w:r>
    </w:p>
    <w:p w:rsidR="006A27E8" w:rsidRPr="005537BF" w:rsidRDefault="006A27E8" w:rsidP="000E0A7C">
      <w:pPr>
        <w:rPr>
          <w:snapToGrid w:val="0"/>
          <w:lang w:val="en-US"/>
        </w:rPr>
      </w:pPr>
    </w:p>
    <w:p w:rsidR="006A27E8" w:rsidRPr="005537BF" w:rsidRDefault="006A27E8" w:rsidP="000E0A7C">
      <w:pPr>
        <w:rPr>
          <w:snapToGrid w:val="0"/>
          <w:lang w:val="en-US"/>
        </w:rPr>
      </w:pPr>
      <w:r w:rsidRPr="005537BF">
        <w:rPr>
          <w:snapToGrid w:val="0"/>
          <w:lang w:val="en-US"/>
        </w:rPr>
        <w:lastRenderedPageBreak/>
        <w:t>Delaminated patch repairs shall be removed and repaired in accordance with the requirements of this section.</w:t>
      </w:r>
    </w:p>
    <w:p w:rsidR="007B252B" w:rsidRDefault="006A27E8" w:rsidP="000E0A7C">
      <w:pPr>
        <w:rPr>
          <w:b/>
          <w:snapToGrid w:val="0"/>
          <w:lang w:val="en-US"/>
        </w:rPr>
      </w:pPr>
      <w:r w:rsidRPr="005537BF">
        <w:rPr>
          <w:b/>
          <w:snapToGrid w:val="0"/>
          <w:lang w:val="en-US"/>
        </w:rPr>
        <w:tab/>
      </w:r>
    </w:p>
    <w:p w:rsidR="006A27E8" w:rsidRPr="007B252B" w:rsidRDefault="006A27E8" w:rsidP="000E0A7C">
      <w:pPr>
        <w:rPr>
          <w:snapToGrid w:val="0"/>
          <w:lang w:val="en-US"/>
        </w:rPr>
      </w:pPr>
      <w:r w:rsidRPr="007B252B">
        <w:rPr>
          <w:snapToGrid w:val="0"/>
          <w:lang w:val="en-US"/>
        </w:rPr>
        <w:t xml:space="preserve">Testing for </w:t>
      </w:r>
      <w:proofErr w:type="spellStart"/>
      <w:r w:rsidRPr="007B252B">
        <w:rPr>
          <w:snapToGrid w:val="0"/>
          <w:lang w:val="en-US"/>
        </w:rPr>
        <w:t>drummy</w:t>
      </w:r>
      <w:proofErr w:type="spellEnd"/>
      <w:r w:rsidRPr="007B252B">
        <w:rPr>
          <w:snapToGrid w:val="0"/>
          <w:lang w:val="en-US"/>
        </w:rPr>
        <w:t xml:space="preserve"> areas shall be conducted in the presence of the Superintendent</w:t>
      </w:r>
      <w:r w:rsidR="007B252B" w:rsidRPr="007B252B">
        <w:rPr>
          <w:snapToGrid w:val="0"/>
          <w:lang w:val="en-US"/>
        </w:rPr>
        <w:t>.</w:t>
      </w:r>
    </w:p>
    <w:p w:rsidR="006A27E8" w:rsidRPr="005537BF" w:rsidRDefault="006A27E8" w:rsidP="000E0A7C"/>
    <w:p w:rsidR="006A27E8" w:rsidRPr="005537BF" w:rsidRDefault="006A27E8" w:rsidP="009A1829">
      <w:pPr>
        <w:pStyle w:val="Heading2"/>
      </w:pPr>
      <w:bookmarkStart w:id="70" w:name="_B15.13.2_Work_Records"/>
      <w:bookmarkStart w:id="71" w:name="_Toc144531330"/>
      <w:bookmarkStart w:id="72" w:name="_Toc335898077"/>
      <w:bookmarkStart w:id="73" w:name="_Toc392506963"/>
      <w:bookmarkEnd w:id="70"/>
      <w:r w:rsidRPr="005537BF">
        <w:t>B15.1</w:t>
      </w:r>
      <w:r w:rsidR="00391579">
        <w:t>3</w:t>
      </w:r>
      <w:r w:rsidR="00D55AE9" w:rsidRPr="005537BF">
        <w:t>.</w:t>
      </w:r>
      <w:r w:rsidRPr="005537BF">
        <w:t>2</w:t>
      </w:r>
      <w:r w:rsidR="00D55AE9" w:rsidRPr="005537BF">
        <w:tab/>
      </w:r>
      <w:bookmarkEnd w:id="71"/>
      <w:bookmarkEnd w:id="72"/>
      <w:r w:rsidR="009A1829" w:rsidRPr="005537BF">
        <w:t>Work Records</w:t>
      </w:r>
      <w:bookmarkEnd w:id="73"/>
    </w:p>
    <w:p w:rsidR="00D55AE9" w:rsidRPr="005537BF" w:rsidRDefault="00391579" w:rsidP="00391579">
      <w:pPr>
        <w:pStyle w:val="Heading3"/>
      </w:pPr>
      <w:bookmarkStart w:id="74" w:name="_B15.13.2.1_Test_Results"/>
      <w:bookmarkStart w:id="75" w:name="_Toc392506964"/>
      <w:bookmarkEnd w:id="74"/>
      <w:r>
        <w:t>B15.13.2.1</w:t>
      </w:r>
      <w:r w:rsidR="00D55AE9" w:rsidRPr="005537BF">
        <w:tab/>
        <w:t>Test Results</w:t>
      </w:r>
      <w:bookmarkEnd w:id="75"/>
    </w:p>
    <w:p w:rsidR="00D55AE9" w:rsidRPr="005537BF" w:rsidRDefault="00D55AE9" w:rsidP="00391579">
      <w:pPr>
        <w:rPr>
          <w:snapToGrid w:val="0"/>
          <w:lang w:val="en-US"/>
        </w:rPr>
      </w:pPr>
      <w:r w:rsidRPr="005537BF">
        <w:rPr>
          <w:snapToGrid w:val="0"/>
          <w:lang w:val="en-US" w:eastAsia="en-AU"/>
        </w:rPr>
        <w:t>The Contractor shall supply for review by the Superintendent a copy of all quality control testing including photographic records within one week of undertaking such testing.</w:t>
      </w:r>
    </w:p>
    <w:p w:rsidR="00D55AE9" w:rsidRPr="005537BF" w:rsidRDefault="00D55AE9" w:rsidP="00391579">
      <w:pPr>
        <w:rPr>
          <w:snapToGrid w:val="0"/>
          <w:lang w:val="en-US"/>
        </w:rPr>
      </w:pPr>
    </w:p>
    <w:p w:rsidR="00D55AE9" w:rsidRPr="00391579" w:rsidRDefault="00391579" w:rsidP="00391579">
      <w:pPr>
        <w:pStyle w:val="Heading3"/>
      </w:pPr>
      <w:bookmarkStart w:id="76" w:name="_B15.13.2.2_Non-conformances"/>
      <w:bookmarkStart w:id="77" w:name="_Toc392506965"/>
      <w:bookmarkEnd w:id="76"/>
      <w:r>
        <w:t>B15.13.2.2</w:t>
      </w:r>
      <w:r w:rsidR="00D55AE9" w:rsidRPr="005537BF">
        <w:tab/>
        <w:t>Non-conformances</w:t>
      </w:r>
      <w:bookmarkEnd w:id="77"/>
    </w:p>
    <w:p w:rsidR="00D55AE9" w:rsidRPr="005537BF" w:rsidRDefault="00D55AE9" w:rsidP="00391579">
      <w:pPr>
        <w:rPr>
          <w:snapToGrid w:val="0"/>
          <w:lang w:val="en-US"/>
        </w:rPr>
      </w:pPr>
      <w:r w:rsidRPr="005537BF">
        <w:rPr>
          <w:snapToGrid w:val="0"/>
          <w:lang w:val="en-US"/>
        </w:rPr>
        <w:t>For any test batch that fails to meet the specified standards, all repairs to which the test batch relates shall be removed and the repairs repeated in accordance with the requirements of this section.</w:t>
      </w:r>
    </w:p>
    <w:p w:rsidR="00F77CC8" w:rsidRPr="005537BF" w:rsidRDefault="00F77CC8" w:rsidP="00391579"/>
    <w:p w:rsidR="00391579" w:rsidRDefault="00391579" w:rsidP="00391579">
      <w:pPr>
        <w:pStyle w:val="Heading3"/>
      </w:pPr>
      <w:bookmarkStart w:id="78" w:name="_B15.13.2.3_Daily_Records"/>
      <w:bookmarkStart w:id="79" w:name="_Toc392506966"/>
      <w:bookmarkEnd w:id="78"/>
      <w:r>
        <w:t>B15.13.2.3</w:t>
      </w:r>
      <w:r>
        <w:tab/>
        <w:t>Daily Records</w:t>
      </w:r>
      <w:bookmarkEnd w:id="79"/>
    </w:p>
    <w:p w:rsidR="006A27E8" w:rsidRPr="005537BF" w:rsidRDefault="006A27E8" w:rsidP="00391579">
      <w:r w:rsidRPr="005537BF">
        <w:t xml:space="preserve">Further to </w:t>
      </w:r>
      <w:r w:rsidR="00AF43CC" w:rsidRPr="00AF43CC">
        <w:rPr>
          <w:i/>
        </w:rPr>
        <w:t xml:space="preserve">Standard </w:t>
      </w:r>
      <w:r w:rsidRPr="00AF43CC">
        <w:rPr>
          <w:i/>
        </w:rPr>
        <w:t>Specification G</w:t>
      </w:r>
      <w:r w:rsidR="005E1DB7" w:rsidRPr="00AF43CC">
        <w:rPr>
          <w:i/>
        </w:rPr>
        <w:t>2</w:t>
      </w:r>
      <w:r w:rsidRPr="00AF43CC">
        <w:rPr>
          <w:i/>
        </w:rPr>
        <w:t xml:space="preserve"> </w:t>
      </w:r>
      <w:r w:rsidR="00AF43CC" w:rsidRPr="00AF43CC">
        <w:rPr>
          <w:i/>
        </w:rPr>
        <w:t>Contract Management Plan</w:t>
      </w:r>
      <w:r w:rsidR="00AF43CC">
        <w:t xml:space="preserve"> </w:t>
      </w:r>
      <w:r w:rsidRPr="005537BF">
        <w:t>daily records shall be kept of the following:</w:t>
      </w:r>
    </w:p>
    <w:p w:rsidR="006A27E8" w:rsidRPr="005537BF" w:rsidRDefault="006A27E8" w:rsidP="006A27E8">
      <w:pPr>
        <w:pStyle w:val="ListParagraph"/>
        <w:numPr>
          <w:ilvl w:val="0"/>
          <w:numId w:val="42"/>
        </w:numPr>
        <w:ind w:left="851" w:hanging="284"/>
      </w:pPr>
      <w:r w:rsidRPr="005537BF">
        <w:t>Stability of Structure</w:t>
      </w:r>
    </w:p>
    <w:p w:rsidR="006A27E8" w:rsidRPr="005537BF" w:rsidRDefault="006A27E8" w:rsidP="006A27E8">
      <w:pPr>
        <w:pStyle w:val="ListParagraph"/>
        <w:numPr>
          <w:ilvl w:val="0"/>
          <w:numId w:val="42"/>
        </w:numPr>
        <w:ind w:left="851" w:hanging="284"/>
      </w:pPr>
      <w:r w:rsidRPr="005537BF">
        <w:t>Reinforcement Surface Finish</w:t>
      </w:r>
    </w:p>
    <w:p w:rsidR="006A27E8" w:rsidRPr="005537BF" w:rsidRDefault="006A27E8" w:rsidP="006A27E8">
      <w:pPr>
        <w:pStyle w:val="ListParagraph"/>
        <w:numPr>
          <w:ilvl w:val="0"/>
          <w:numId w:val="42"/>
        </w:numPr>
        <w:ind w:left="851" w:hanging="284"/>
      </w:pPr>
      <w:r w:rsidRPr="005537BF">
        <w:t>Materials - Generic Types, Brand Names and Batch Numbers</w:t>
      </w:r>
    </w:p>
    <w:p w:rsidR="006A27E8" w:rsidRPr="005537BF" w:rsidRDefault="006A27E8" w:rsidP="006A27E8">
      <w:pPr>
        <w:pStyle w:val="ListParagraph"/>
        <w:numPr>
          <w:ilvl w:val="0"/>
          <w:numId w:val="42"/>
        </w:numPr>
        <w:ind w:left="851" w:hanging="284"/>
      </w:pPr>
      <w:r w:rsidRPr="005537BF">
        <w:t>Temperature Records</w:t>
      </w:r>
    </w:p>
    <w:p w:rsidR="006A27E8" w:rsidRPr="005537BF" w:rsidRDefault="006A27E8" w:rsidP="006A27E8">
      <w:pPr>
        <w:pStyle w:val="ListParagraph"/>
        <w:numPr>
          <w:ilvl w:val="0"/>
          <w:numId w:val="42"/>
        </w:numPr>
        <w:ind w:left="851" w:hanging="284"/>
      </w:pPr>
      <w:r w:rsidRPr="005537BF">
        <w:t>Curing regime</w:t>
      </w:r>
      <w:r w:rsidR="00391579">
        <w:t>.</w:t>
      </w:r>
    </w:p>
    <w:p w:rsidR="006A27E8" w:rsidRDefault="006A27E8" w:rsidP="006A27E8"/>
    <w:p w:rsidR="00F77CC8" w:rsidRPr="005537BF" w:rsidRDefault="00F77CC8" w:rsidP="00F77CC8">
      <w:pPr>
        <w:pStyle w:val="Heading1"/>
      </w:pPr>
      <w:bookmarkStart w:id="80" w:name="_B15.14_CONTRACTOR_COMPETENCY"/>
      <w:bookmarkStart w:id="81" w:name="_Toc392506967"/>
      <w:bookmarkEnd w:id="80"/>
      <w:r w:rsidRPr="005537BF">
        <w:t>B15.1</w:t>
      </w:r>
      <w:r w:rsidR="00AD5832" w:rsidRPr="005537BF">
        <w:t>4</w:t>
      </w:r>
      <w:r w:rsidRPr="005537BF">
        <w:tab/>
        <w:t>CONTRACTOR COMPETENCY</w:t>
      </w:r>
      <w:bookmarkEnd w:id="81"/>
    </w:p>
    <w:p w:rsidR="000E0A7C" w:rsidRDefault="00D55AE9" w:rsidP="000E0A7C">
      <w:pPr>
        <w:rPr>
          <w:snapToGrid w:val="0"/>
          <w:lang w:val="en-US"/>
        </w:rPr>
      </w:pPr>
      <w:r w:rsidRPr="005537BF">
        <w:rPr>
          <w:snapToGrid w:val="0"/>
          <w:lang w:val="en-US"/>
        </w:rPr>
        <w:t xml:space="preserve">Personnel, sub-contractors and suppliers </w:t>
      </w:r>
      <w:proofErr w:type="spellStart"/>
      <w:r w:rsidRPr="005537BF">
        <w:rPr>
          <w:snapToGrid w:val="0"/>
          <w:lang w:val="en-US"/>
        </w:rPr>
        <w:t>utilised</w:t>
      </w:r>
      <w:proofErr w:type="spellEnd"/>
      <w:r w:rsidRPr="005537BF">
        <w:rPr>
          <w:snapToGrid w:val="0"/>
          <w:lang w:val="en-US"/>
        </w:rPr>
        <w:t xml:space="preserve"> in </w:t>
      </w:r>
      <w:proofErr w:type="spellStart"/>
      <w:r w:rsidRPr="005537BF">
        <w:rPr>
          <w:snapToGrid w:val="0"/>
          <w:lang w:val="en-US"/>
        </w:rPr>
        <w:t>cementitious</w:t>
      </w:r>
      <w:proofErr w:type="spellEnd"/>
      <w:r w:rsidRPr="005537BF">
        <w:rPr>
          <w:snapToGrid w:val="0"/>
          <w:lang w:val="en-US"/>
        </w:rPr>
        <w:t xml:space="preserve"> patch repair of concrete shall have a minimum of 5 </w:t>
      </w:r>
      <w:proofErr w:type="spellStart"/>
      <w:r w:rsidRPr="005537BF">
        <w:rPr>
          <w:snapToGrid w:val="0"/>
          <w:lang w:val="en-US"/>
        </w:rPr>
        <w:t>years experience</w:t>
      </w:r>
      <w:proofErr w:type="spellEnd"/>
      <w:r w:rsidRPr="005537BF">
        <w:rPr>
          <w:snapToGrid w:val="0"/>
          <w:lang w:val="en-US"/>
        </w:rPr>
        <w:t xml:space="preserve"> in the repair and rehabilitation of reinforced concrete structures and a demonstrated competency for surface preparation and application of the repair material to be applied.</w:t>
      </w:r>
    </w:p>
    <w:p w:rsidR="000E0A7C" w:rsidRPr="005537BF" w:rsidRDefault="000E0A7C" w:rsidP="000E0A7C">
      <w:pPr>
        <w:rPr>
          <w:snapToGrid w:val="0"/>
          <w:lang w:val="en-US"/>
        </w:rPr>
      </w:pPr>
    </w:p>
    <w:p w:rsidR="00D55AE9" w:rsidRDefault="00D55AE9" w:rsidP="000E0A7C">
      <w:pPr>
        <w:rPr>
          <w:snapToGrid w:val="0"/>
          <w:lang w:val="en-US"/>
        </w:rPr>
      </w:pPr>
      <w:r w:rsidRPr="005537BF">
        <w:rPr>
          <w:snapToGrid w:val="0"/>
          <w:lang w:val="en-US"/>
        </w:rPr>
        <w:t>The concrete repair supervisor shall be trained and qualified on all aspects of application techniques and shall be present at all times during repair work.  Application personnel shall be trained and skilled in the application procedures of the repair material to be applied.</w:t>
      </w:r>
    </w:p>
    <w:p w:rsidR="000E0A7C" w:rsidRPr="005537BF" w:rsidRDefault="000E0A7C" w:rsidP="000E0A7C">
      <w:pPr>
        <w:rPr>
          <w:snapToGrid w:val="0"/>
          <w:lang w:val="en-US"/>
        </w:rPr>
      </w:pPr>
    </w:p>
    <w:p w:rsidR="00D55AE9" w:rsidRPr="005537BF" w:rsidRDefault="00D55AE9" w:rsidP="000E0A7C">
      <w:pPr>
        <w:rPr>
          <w:snapToGrid w:val="0"/>
          <w:lang w:val="en-US"/>
        </w:rPr>
      </w:pPr>
      <w:r w:rsidRPr="005537BF">
        <w:rPr>
          <w:snapToGrid w:val="0"/>
          <w:lang w:val="en-US"/>
        </w:rPr>
        <w:t>Documented evidence shall be available to demonstrate experience, qualification, skills and training of personnel, sub-contractors and suppliers.</w:t>
      </w:r>
    </w:p>
    <w:p w:rsidR="00D55AE9" w:rsidRPr="005537BF" w:rsidRDefault="00D55AE9" w:rsidP="000E0A7C"/>
    <w:p w:rsidR="00CA1A0C" w:rsidRDefault="00CA1A0C" w:rsidP="00CA1A0C">
      <w:pPr>
        <w:pStyle w:val="Heading1"/>
      </w:pPr>
      <w:bookmarkStart w:id="82" w:name="_B15.15_EXTENSIVE_REPAIRS"/>
      <w:bookmarkStart w:id="83" w:name="_Toc144531326"/>
      <w:bookmarkStart w:id="84" w:name="_Toc335898073"/>
      <w:bookmarkStart w:id="85" w:name="_Toc392506968"/>
      <w:bookmarkEnd w:id="82"/>
      <w:r>
        <w:t>B15.</w:t>
      </w:r>
      <w:r w:rsidR="005537BF">
        <w:t>15</w:t>
      </w:r>
      <w:r>
        <w:tab/>
        <w:t>EXTENSIVE REPAIRS</w:t>
      </w:r>
      <w:bookmarkEnd w:id="83"/>
      <w:bookmarkEnd w:id="84"/>
      <w:bookmarkEnd w:id="85"/>
    </w:p>
    <w:p w:rsidR="00CA1A0C" w:rsidRDefault="00CA1A0C" w:rsidP="00CA1A0C">
      <w:r>
        <w:t>Conventional pre-mixed concrete shall be used for any extensive repairs as detailed in this Specification or on the drawings.</w:t>
      </w:r>
    </w:p>
    <w:p w:rsidR="00CA1A0C" w:rsidRDefault="00CA1A0C" w:rsidP="00CA1A0C"/>
    <w:p w:rsidR="00CA1A0C" w:rsidRDefault="00CA1A0C" w:rsidP="00CA1A0C">
      <w:r>
        <w:t>Preparation shall be in accordance with this Specification, except that impact methods may be used for bulk concrete removal.</w:t>
      </w:r>
    </w:p>
    <w:p w:rsidR="00CA1A0C" w:rsidRDefault="00CA1A0C" w:rsidP="00CA1A0C"/>
    <w:p w:rsidR="00CA1A0C" w:rsidRDefault="00CA1A0C" w:rsidP="00CA1A0C">
      <w:r>
        <w:t xml:space="preserve">Concrete shall be </w:t>
      </w:r>
      <w:r w:rsidRPr="005537BF">
        <w:t xml:space="preserve">Grade </w:t>
      </w:r>
      <w:r w:rsidR="00D55AE9" w:rsidRPr="005537BF">
        <w:t xml:space="preserve">S40 </w:t>
      </w:r>
      <w:r w:rsidRPr="005537BF">
        <w:t xml:space="preserve">for inland locations and Grade </w:t>
      </w:r>
      <w:r w:rsidR="00D55AE9" w:rsidRPr="005537BF">
        <w:t xml:space="preserve">S50 </w:t>
      </w:r>
      <w:r w:rsidRPr="005537BF">
        <w:t>within</w:t>
      </w:r>
      <w:r>
        <w:t xml:space="preserve"> 1 km of the coast, tidal estuaries or other bodies of salt water, in accordance with </w:t>
      </w:r>
      <w:r w:rsidR="00AF43CC" w:rsidRPr="00AF43CC">
        <w:rPr>
          <w:i/>
        </w:rPr>
        <w:t xml:space="preserve">Standard </w:t>
      </w:r>
      <w:r w:rsidRPr="00AF43CC">
        <w:rPr>
          <w:i/>
        </w:rPr>
        <w:t>Specification B10</w:t>
      </w:r>
      <w:r w:rsidR="00AF43CC" w:rsidRPr="00AF43CC">
        <w:rPr>
          <w:i/>
        </w:rPr>
        <w:t xml:space="preserve"> Supply of Concrete</w:t>
      </w:r>
      <w:r>
        <w:t>, unless otherwise specified.</w:t>
      </w:r>
    </w:p>
    <w:p w:rsidR="00CA1A0C" w:rsidRDefault="00CA1A0C" w:rsidP="00CA1A0C"/>
    <w:p w:rsidR="00CA1A0C" w:rsidRDefault="00CA1A0C" w:rsidP="00CA1A0C">
      <w:r>
        <w:t xml:space="preserve">Reinforcement shall be placed at the locations detailed in the Specification or as shown on the drawings.  Splicing to the existing structure shall be by full penetration butt-welding or by laps in accordance with </w:t>
      </w:r>
      <w:r w:rsidRPr="00AF43CC">
        <w:rPr>
          <w:i/>
        </w:rPr>
        <w:t>AS 5100</w:t>
      </w:r>
      <w:r>
        <w:t xml:space="preserve">.  Supply and placement of reinforcement and concrete shall comply with </w:t>
      </w:r>
      <w:r w:rsidR="00AF43CC" w:rsidRPr="00AF43CC">
        <w:rPr>
          <w:i/>
        </w:rPr>
        <w:t xml:space="preserve">Standard </w:t>
      </w:r>
      <w:r w:rsidR="00AF43CC">
        <w:rPr>
          <w:i/>
        </w:rPr>
        <w:t>Specification B11</w:t>
      </w:r>
      <w:r w:rsidRPr="00AF43CC">
        <w:rPr>
          <w:i/>
        </w:rPr>
        <w:t xml:space="preserve"> Reinforced, Prestressed </w:t>
      </w:r>
      <w:r w:rsidR="00AF43CC" w:rsidRPr="00AF43CC">
        <w:rPr>
          <w:i/>
        </w:rPr>
        <w:t>and</w:t>
      </w:r>
      <w:r w:rsidRPr="00AF43CC">
        <w:rPr>
          <w:i/>
        </w:rPr>
        <w:t xml:space="preserve"> Mass Concrete</w:t>
      </w:r>
      <w:r>
        <w:t>.</w:t>
      </w:r>
    </w:p>
    <w:p w:rsidR="00D55AE9" w:rsidRDefault="00D55AE9" w:rsidP="00CA1A0C"/>
    <w:p w:rsidR="00647C62" w:rsidRDefault="00647C62" w:rsidP="00CA1A0C"/>
    <w:p w:rsidR="00CA1A0C" w:rsidRDefault="00CA1A0C" w:rsidP="00CA1A0C">
      <w:pPr>
        <w:pStyle w:val="Heading1"/>
      </w:pPr>
      <w:bookmarkStart w:id="86" w:name="_B15.16_PAYMENT"/>
      <w:bookmarkStart w:id="87" w:name="_Toc144531331"/>
      <w:bookmarkStart w:id="88" w:name="_Toc335898078"/>
      <w:bookmarkStart w:id="89" w:name="_Toc392506969"/>
      <w:bookmarkEnd w:id="86"/>
      <w:r>
        <w:lastRenderedPageBreak/>
        <w:t>B15.1</w:t>
      </w:r>
      <w:r w:rsidR="005537BF">
        <w:t>6</w:t>
      </w:r>
      <w:r>
        <w:tab/>
        <w:t>PAYMENT</w:t>
      </w:r>
      <w:bookmarkEnd w:id="87"/>
      <w:bookmarkEnd w:id="88"/>
      <w:bookmarkEnd w:id="89"/>
    </w:p>
    <w:p w:rsidR="00CA1A0C" w:rsidRPr="00361CB9" w:rsidRDefault="00CA1A0C" w:rsidP="00CA1A0C">
      <w:r w:rsidRPr="00361CB9">
        <w:t>Payment for concrete repairs shall be at the items as listed in the Schedule of Rates.</w:t>
      </w:r>
    </w:p>
    <w:p w:rsidR="00CA1A0C" w:rsidRPr="00361CB9" w:rsidRDefault="00CA1A0C" w:rsidP="00CA1A0C"/>
    <w:p w:rsidR="00CA1A0C" w:rsidRDefault="00CA1A0C" w:rsidP="00CA1A0C">
      <w:r w:rsidRPr="00361CB9">
        <w:t>Payment shall include the provision of all plant, labour and materials required for traffic control, access, scaffolding, shoring and propping, formwork, preparation, repairs, curing and the disposal of any debris</w:t>
      </w:r>
      <w:r w:rsidR="00391579">
        <w:t>.</w:t>
      </w:r>
    </w:p>
    <w:p w:rsidR="006021EF" w:rsidRDefault="006021EF" w:rsidP="00CA1A0C"/>
    <w:p w:rsidR="006021EF" w:rsidRDefault="006021EF" w:rsidP="006021EF">
      <w:pPr>
        <w:pStyle w:val="Heading1"/>
      </w:pPr>
      <w:bookmarkStart w:id="90" w:name="_B15.17_HOLD_POINTS"/>
      <w:bookmarkStart w:id="91" w:name="_Toc392506970"/>
      <w:bookmarkEnd w:id="90"/>
      <w:r>
        <w:t>B15.17</w:t>
      </w:r>
      <w:r>
        <w:tab/>
        <w:t>HOLD POINTS</w:t>
      </w:r>
      <w:bookmarkEnd w:id="91"/>
    </w:p>
    <w:p w:rsidR="006021EF" w:rsidRPr="000F61C8" w:rsidRDefault="006021EF" w:rsidP="006021EF">
      <w:r w:rsidRPr="000F61C8">
        <w:t>The following hold points have been identified in this specification:</w:t>
      </w:r>
    </w:p>
    <w:p w:rsidR="006021EF" w:rsidRPr="000F61C8" w:rsidRDefault="006021EF" w:rsidP="006021EF"/>
    <w:p w:rsidR="006021EF" w:rsidRPr="000F61C8" w:rsidRDefault="006021EF" w:rsidP="006021EF">
      <w:pPr>
        <w:rPr>
          <w:rFonts w:cs="Arial"/>
          <w:spacing w:val="-2"/>
        </w:rPr>
      </w:pPr>
      <w:r w:rsidRPr="000F61C8">
        <w:t>Hold Points identified in this Specification are listed in</w:t>
      </w:r>
      <w:r w:rsidRPr="000F61C8">
        <w:rPr>
          <w:i/>
        </w:rPr>
        <w:t xml:space="preserve"> Table </w:t>
      </w:r>
      <w:r>
        <w:rPr>
          <w:i/>
        </w:rPr>
        <w:t>B15</w:t>
      </w:r>
      <w:r w:rsidRPr="000F61C8">
        <w:rPr>
          <w:i/>
        </w:rPr>
        <w:t>.</w:t>
      </w:r>
      <w:r>
        <w:rPr>
          <w:i/>
        </w:rPr>
        <w:t>2</w:t>
      </w:r>
      <w:r w:rsidRPr="000F61C8">
        <w:rPr>
          <w:i/>
        </w:rPr>
        <w:t xml:space="preserve"> – Hold Points</w:t>
      </w:r>
      <w:bookmarkStart w:id="92" w:name="steel"/>
      <w:bookmarkEnd w:id="92"/>
      <w:r w:rsidRPr="000F61C8">
        <w:rPr>
          <w:i/>
        </w:rPr>
        <w:t>.</w:t>
      </w:r>
    </w:p>
    <w:p w:rsidR="006021EF" w:rsidRPr="000F61C8" w:rsidRDefault="006021EF" w:rsidP="006021EF">
      <w:pPr>
        <w:rPr>
          <w:rFonts w:cs="Arial"/>
          <w:spacing w:val="-2"/>
        </w:rPr>
      </w:pPr>
    </w:p>
    <w:p w:rsidR="006021EF" w:rsidRPr="000F61C8" w:rsidRDefault="006021EF" w:rsidP="006021EF">
      <w:pPr>
        <w:pStyle w:val="Heading4"/>
        <w:jc w:val="center"/>
        <w:rPr>
          <w:rFonts w:cs="Arial"/>
          <w:i/>
          <w:spacing w:val="-2"/>
        </w:rPr>
      </w:pPr>
      <w:r w:rsidRPr="000F61C8">
        <w:rPr>
          <w:i/>
        </w:rPr>
        <w:t xml:space="preserve">Table </w:t>
      </w:r>
      <w:r>
        <w:rPr>
          <w:i/>
        </w:rPr>
        <w:t>B15.2</w:t>
      </w:r>
      <w:r w:rsidRPr="000F61C8">
        <w:rPr>
          <w:i/>
        </w:rPr>
        <w:t xml:space="preserve"> – Hold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900"/>
        <w:gridCol w:w="2300"/>
        <w:gridCol w:w="4447"/>
      </w:tblGrid>
      <w:tr w:rsidR="006021EF" w:rsidRPr="000F61C8" w:rsidTr="006021EF">
        <w:tc>
          <w:tcPr>
            <w:tcW w:w="1208" w:type="dxa"/>
            <w:vAlign w:val="center"/>
          </w:tcPr>
          <w:p w:rsidR="006021EF" w:rsidRPr="000F61C8" w:rsidRDefault="006021EF" w:rsidP="006021EF">
            <w:pPr>
              <w:pStyle w:val="Heading4"/>
              <w:jc w:val="center"/>
            </w:pPr>
            <w:r w:rsidRPr="000F61C8">
              <w:t>Clause Ref</w:t>
            </w:r>
          </w:p>
        </w:tc>
        <w:tc>
          <w:tcPr>
            <w:tcW w:w="1900" w:type="dxa"/>
            <w:vAlign w:val="center"/>
          </w:tcPr>
          <w:p w:rsidR="006021EF" w:rsidRPr="000F61C8" w:rsidRDefault="006021EF" w:rsidP="006021EF">
            <w:pPr>
              <w:pStyle w:val="Heading4"/>
              <w:jc w:val="center"/>
            </w:pPr>
            <w:r w:rsidRPr="000F61C8">
              <w:t>Description</w:t>
            </w:r>
          </w:p>
        </w:tc>
        <w:tc>
          <w:tcPr>
            <w:tcW w:w="2300" w:type="dxa"/>
            <w:vAlign w:val="center"/>
          </w:tcPr>
          <w:p w:rsidR="006021EF" w:rsidRPr="000F61C8" w:rsidRDefault="006021EF" w:rsidP="006021EF">
            <w:pPr>
              <w:pStyle w:val="Heading4"/>
              <w:jc w:val="center"/>
            </w:pPr>
            <w:r w:rsidRPr="000F61C8">
              <w:t>Nominated work not to proceed</w:t>
            </w:r>
          </w:p>
        </w:tc>
        <w:tc>
          <w:tcPr>
            <w:tcW w:w="4447" w:type="dxa"/>
            <w:vAlign w:val="center"/>
          </w:tcPr>
          <w:p w:rsidR="006021EF" w:rsidRPr="000F61C8" w:rsidRDefault="006021EF" w:rsidP="006021EF">
            <w:pPr>
              <w:pStyle w:val="Heading4"/>
              <w:jc w:val="center"/>
            </w:pPr>
            <w:r w:rsidRPr="000F61C8">
              <w:t>Evidence of Compliance</w:t>
            </w:r>
          </w:p>
        </w:tc>
      </w:tr>
      <w:tr w:rsidR="006021EF" w:rsidRPr="000F61C8" w:rsidTr="006021EF">
        <w:tc>
          <w:tcPr>
            <w:tcW w:w="1208" w:type="dxa"/>
          </w:tcPr>
          <w:p w:rsidR="006021EF" w:rsidRPr="007B252B" w:rsidRDefault="006021EF" w:rsidP="006021EF">
            <w:pPr>
              <w:spacing w:after="0"/>
              <w:jc w:val="center"/>
            </w:pPr>
            <w:r w:rsidRPr="007B252B">
              <w:t>B15.5</w:t>
            </w:r>
          </w:p>
        </w:tc>
        <w:tc>
          <w:tcPr>
            <w:tcW w:w="1900" w:type="dxa"/>
          </w:tcPr>
          <w:p w:rsidR="006021EF" w:rsidRPr="007B252B" w:rsidRDefault="006021EF" w:rsidP="006021EF">
            <w:pPr>
              <w:spacing w:after="0"/>
              <w:jc w:val="left"/>
            </w:pPr>
            <w:r w:rsidRPr="007B252B">
              <w:t>Assessment of concrete</w:t>
            </w:r>
          </w:p>
        </w:tc>
        <w:tc>
          <w:tcPr>
            <w:tcW w:w="2300" w:type="dxa"/>
          </w:tcPr>
          <w:p w:rsidR="006021EF" w:rsidRPr="007B252B" w:rsidRDefault="006021EF" w:rsidP="006021EF">
            <w:pPr>
              <w:spacing w:after="0"/>
              <w:jc w:val="left"/>
            </w:pPr>
            <w:r w:rsidRPr="007B252B">
              <w:t>Concrete patch repairs</w:t>
            </w:r>
          </w:p>
        </w:tc>
        <w:tc>
          <w:tcPr>
            <w:tcW w:w="4447" w:type="dxa"/>
          </w:tcPr>
          <w:p w:rsidR="006021EF" w:rsidRPr="007B252B" w:rsidRDefault="00AE7559" w:rsidP="006021EF">
            <w:pPr>
              <w:spacing w:after="0"/>
              <w:jc w:val="left"/>
            </w:pPr>
            <w:r w:rsidRPr="007B252B">
              <w:t>Assessment of concrete received by Superintendent for review</w:t>
            </w:r>
          </w:p>
        </w:tc>
      </w:tr>
      <w:tr w:rsidR="00AE7559" w:rsidRPr="006021EF" w:rsidTr="00AA0640">
        <w:tc>
          <w:tcPr>
            <w:tcW w:w="1208" w:type="dxa"/>
          </w:tcPr>
          <w:p w:rsidR="00AE7559" w:rsidRPr="007B252B" w:rsidRDefault="00AE7559" w:rsidP="00AA0640">
            <w:pPr>
              <w:spacing w:after="0"/>
              <w:jc w:val="center"/>
            </w:pPr>
            <w:r w:rsidRPr="007B252B">
              <w:t>B15.5</w:t>
            </w:r>
          </w:p>
        </w:tc>
        <w:tc>
          <w:tcPr>
            <w:tcW w:w="1900" w:type="dxa"/>
          </w:tcPr>
          <w:p w:rsidR="00AE7559" w:rsidRPr="007B252B" w:rsidRDefault="00AE7559" w:rsidP="00AA0640">
            <w:pPr>
              <w:spacing w:after="0"/>
              <w:jc w:val="left"/>
            </w:pPr>
            <w:r w:rsidRPr="007B252B">
              <w:t>Alternative concrete repair methods</w:t>
            </w:r>
          </w:p>
        </w:tc>
        <w:tc>
          <w:tcPr>
            <w:tcW w:w="2300" w:type="dxa"/>
          </w:tcPr>
          <w:p w:rsidR="00AE7559" w:rsidRPr="007B252B" w:rsidRDefault="00AE7559" w:rsidP="00AA0640">
            <w:pPr>
              <w:spacing w:after="0"/>
              <w:jc w:val="left"/>
            </w:pPr>
            <w:r w:rsidRPr="007B252B">
              <w:t>Concrete patch repairs</w:t>
            </w:r>
          </w:p>
        </w:tc>
        <w:tc>
          <w:tcPr>
            <w:tcW w:w="4447" w:type="dxa"/>
          </w:tcPr>
          <w:p w:rsidR="00AE7559" w:rsidRPr="007B252B" w:rsidRDefault="00AE7559" w:rsidP="00AA0640">
            <w:pPr>
              <w:spacing w:after="0"/>
              <w:jc w:val="left"/>
            </w:pPr>
            <w:r w:rsidRPr="007B252B">
              <w:t>Proposal to use alternative repair methods or materials to be submitted to the Superintendent for approval</w:t>
            </w:r>
          </w:p>
        </w:tc>
      </w:tr>
      <w:tr w:rsidR="007B252B" w:rsidRPr="006021EF" w:rsidTr="00AA0640">
        <w:tc>
          <w:tcPr>
            <w:tcW w:w="1208" w:type="dxa"/>
          </w:tcPr>
          <w:p w:rsidR="007B252B" w:rsidRPr="007B252B" w:rsidRDefault="007B252B" w:rsidP="007B252B">
            <w:pPr>
              <w:spacing w:after="0"/>
              <w:jc w:val="center"/>
            </w:pPr>
            <w:r w:rsidRPr="007B252B">
              <w:t>B15.8.1</w:t>
            </w:r>
          </w:p>
        </w:tc>
        <w:tc>
          <w:tcPr>
            <w:tcW w:w="1900" w:type="dxa"/>
          </w:tcPr>
          <w:p w:rsidR="007B252B" w:rsidRPr="007B252B" w:rsidRDefault="007B252B" w:rsidP="00AA0640">
            <w:pPr>
              <w:spacing w:after="0"/>
              <w:jc w:val="left"/>
            </w:pPr>
            <w:r w:rsidRPr="007B252B">
              <w:t>Preparation and application</w:t>
            </w:r>
          </w:p>
        </w:tc>
        <w:tc>
          <w:tcPr>
            <w:tcW w:w="2300" w:type="dxa"/>
          </w:tcPr>
          <w:p w:rsidR="007B252B" w:rsidRPr="007B252B" w:rsidRDefault="007B252B" w:rsidP="00AA0640">
            <w:pPr>
              <w:spacing w:after="0"/>
              <w:jc w:val="left"/>
            </w:pPr>
            <w:r w:rsidRPr="007B252B">
              <w:t>Concrete patch repairs</w:t>
            </w:r>
          </w:p>
        </w:tc>
        <w:tc>
          <w:tcPr>
            <w:tcW w:w="4447" w:type="dxa"/>
          </w:tcPr>
          <w:p w:rsidR="007B252B" w:rsidRPr="007B252B" w:rsidRDefault="007B252B" w:rsidP="007B252B">
            <w:pPr>
              <w:spacing w:after="0"/>
              <w:jc w:val="left"/>
            </w:pPr>
            <w:r w:rsidRPr="007B252B">
              <w:t>Any deviations from the Manufacturers Specifications shall be submitted to Superintendent, along with certification from the Manufacturer, for review</w:t>
            </w:r>
          </w:p>
        </w:tc>
      </w:tr>
      <w:tr w:rsidR="007B252B" w:rsidRPr="006021EF" w:rsidTr="00AA0640">
        <w:tc>
          <w:tcPr>
            <w:tcW w:w="1208" w:type="dxa"/>
          </w:tcPr>
          <w:p w:rsidR="007B252B" w:rsidRPr="00A150BF" w:rsidRDefault="007B252B" w:rsidP="00A150BF">
            <w:pPr>
              <w:spacing w:after="0"/>
              <w:jc w:val="center"/>
            </w:pPr>
            <w:r w:rsidRPr="00A150BF">
              <w:t>B15.</w:t>
            </w:r>
            <w:r w:rsidR="00A150BF" w:rsidRPr="00A150BF">
              <w:t>8.3.3</w:t>
            </w:r>
          </w:p>
        </w:tc>
        <w:tc>
          <w:tcPr>
            <w:tcW w:w="1900" w:type="dxa"/>
          </w:tcPr>
          <w:p w:rsidR="007B252B" w:rsidRPr="00A150BF" w:rsidRDefault="007B252B" w:rsidP="00AA0640">
            <w:pPr>
              <w:spacing w:after="0"/>
              <w:jc w:val="left"/>
            </w:pPr>
            <w:r w:rsidRPr="00A150BF">
              <w:t>Non-corrosion deteriorated or defective concrete repair</w:t>
            </w:r>
          </w:p>
        </w:tc>
        <w:tc>
          <w:tcPr>
            <w:tcW w:w="2300" w:type="dxa"/>
          </w:tcPr>
          <w:p w:rsidR="007B252B" w:rsidRPr="00A150BF" w:rsidRDefault="007B252B" w:rsidP="00AA0640">
            <w:pPr>
              <w:spacing w:after="0"/>
              <w:jc w:val="left"/>
            </w:pPr>
            <w:r w:rsidRPr="00A150BF">
              <w:t>Application of repair material</w:t>
            </w:r>
          </w:p>
        </w:tc>
        <w:tc>
          <w:tcPr>
            <w:tcW w:w="4447" w:type="dxa"/>
          </w:tcPr>
          <w:p w:rsidR="007B252B" w:rsidRPr="00A150BF" w:rsidRDefault="00A150BF" w:rsidP="00AA0640">
            <w:pPr>
              <w:spacing w:after="0"/>
              <w:jc w:val="left"/>
            </w:pPr>
            <w:r w:rsidRPr="00A150BF">
              <w:t>Depth of removal of concrete and exposure to concrete reinforcement to be reviewed by Superintendent</w:t>
            </w:r>
          </w:p>
        </w:tc>
      </w:tr>
      <w:tr w:rsidR="007B252B" w:rsidRPr="006021EF" w:rsidTr="00AA0640">
        <w:tc>
          <w:tcPr>
            <w:tcW w:w="1208" w:type="dxa"/>
          </w:tcPr>
          <w:p w:rsidR="007B252B" w:rsidRPr="00A150BF" w:rsidRDefault="007B252B" w:rsidP="00A150BF">
            <w:pPr>
              <w:spacing w:after="0"/>
              <w:jc w:val="center"/>
            </w:pPr>
            <w:r w:rsidRPr="00A150BF">
              <w:t>B15.</w:t>
            </w:r>
            <w:r w:rsidR="00A150BF" w:rsidRPr="00A150BF">
              <w:t>8.5</w:t>
            </w:r>
          </w:p>
        </w:tc>
        <w:tc>
          <w:tcPr>
            <w:tcW w:w="1900" w:type="dxa"/>
          </w:tcPr>
          <w:p w:rsidR="007B252B" w:rsidRPr="00A150BF" w:rsidRDefault="00A150BF" w:rsidP="00AA0640">
            <w:pPr>
              <w:spacing w:after="0"/>
              <w:jc w:val="left"/>
            </w:pPr>
            <w:r w:rsidRPr="00A150BF">
              <w:t>Reinstatement of prepared areas</w:t>
            </w:r>
          </w:p>
        </w:tc>
        <w:tc>
          <w:tcPr>
            <w:tcW w:w="2300" w:type="dxa"/>
          </w:tcPr>
          <w:p w:rsidR="007B252B" w:rsidRPr="00A150BF" w:rsidRDefault="00A150BF" w:rsidP="00AA0640">
            <w:pPr>
              <w:spacing w:after="0"/>
              <w:jc w:val="left"/>
            </w:pPr>
            <w:r w:rsidRPr="00A150BF">
              <w:t>Application of repair mortar</w:t>
            </w:r>
          </w:p>
        </w:tc>
        <w:tc>
          <w:tcPr>
            <w:tcW w:w="4447" w:type="dxa"/>
          </w:tcPr>
          <w:p w:rsidR="00A150BF" w:rsidRPr="00A150BF" w:rsidRDefault="00A150BF" w:rsidP="00A150BF">
            <w:pPr>
              <w:rPr>
                <w:bCs/>
                <w:snapToGrid w:val="0"/>
                <w:lang w:val="en-US"/>
              </w:rPr>
            </w:pPr>
            <w:r w:rsidRPr="00A150BF">
              <w:rPr>
                <w:bCs/>
                <w:snapToGrid w:val="0"/>
                <w:lang w:val="en-US"/>
              </w:rPr>
              <w:t>Reinstatement of prepared areas shall not commence until:</w:t>
            </w:r>
          </w:p>
          <w:p w:rsidR="00A150BF" w:rsidRPr="00A150BF" w:rsidRDefault="00A150BF" w:rsidP="00A150BF">
            <w:pPr>
              <w:rPr>
                <w:bCs/>
                <w:snapToGrid w:val="0"/>
                <w:lang w:val="en-US"/>
              </w:rPr>
            </w:pPr>
            <w:r w:rsidRPr="00A150BF">
              <w:rPr>
                <w:bCs/>
                <w:snapToGrid w:val="0"/>
                <w:lang w:val="en-US"/>
              </w:rPr>
              <w:t>(</w:t>
            </w:r>
            <w:proofErr w:type="spellStart"/>
            <w:r w:rsidRPr="00A150BF">
              <w:rPr>
                <w:bCs/>
                <w:snapToGrid w:val="0"/>
                <w:lang w:val="en-US"/>
              </w:rPr>
              <w:t>i</w:t>
            </w:r>
            <w:proofErr w:type="spellEnd"/>
            <w:r w:rsidRPr="00A150BF">
              <w:rPr>
                <w:bCs/>
                <w:snapToGrid w:val="0"/>
                <w:lang w:val="en-US"/>
              </w:rPr>
              <w:t>)</w:t>
            </w:r>
            <w:r w:rsidRPr="00A150BF">
              <w:rPr>
                <w:bCs/>
                <w:snapToGrid w:val="0"/>
                <w:lang w:val="en-US"/>
              </w:rPr>
              <w:tab/>
              <w:t>a joint measurement of the repair area by the Superintendent and</w:t>
            </w:r>
            <w:r>
              <w:rPr>
                <w:bCs/>
                <w:snapToGrid w:val="0"/>
                <w:lang w:val="en-US"/>
              </w:rPr>
              <w:t xml:space="preserve"> the Contractor has taken place</w:t>
            </w:r>
          </w:p>
          <w:p w:rsidR="00A150BF" w:rsidRPr="00A150BF" w:rsidRDefault="00A150BF" w:rsidP="00A150BF">
            <w:pPr>
              <w:rPr>
                <w:bCs/>
                <w:snapToGrid w:val="0"/>
                <w:lang w:val="en-US"/>
              </w:rPr>
            </w:pPr>
            <w:r w:rsidRPr="00A150BF">
              <w:rPr>
                <w:bCs/>
                <w:snapToGrid w:val="0"/>
                <w:lang w:val="en-US"/>
              </w:rPr>
              <w:t>(ii)</w:t>
            </w:r>
            <w:r w:rsidRPr="00A150BF">
              <w:rPr>
                <w:bCs/>
                <w:snapToGrid w:val="0"/>
                <w:lang w:val="en-US"/>
              </w:rPr>
              <w:tab/>
              <w:t>evidence that the preparation of the repair area conforms to the requirements of this Specification</w:t>
            </w:r>
          </w:p>
          <w:p w:rsidR="007B252B" w:rsidRPr="00A150BF" w:rsidRDefault="00A150BF" w:rsidP="00A150BF">
            <w:pPr>
              <w:rPr>
                <w:bCs/>
                <w:snapToGrid w:val="0"/>
                <w:lang w:val="en-US"/>
              </w:rPr>
            </w:pPr>
            <w:r w:rsidRPr="00A150BF">
              <w:rPr>
                <w:bCs/>
                <w:snapToGrid w:val="0"/>
                <w:lang w:val="en-US"/>
              </w:rPr>
              <w:t>(iii)</w:t>
            </w:r>
            <w:r w:rsidRPr="00A150BF">
              <w:rPr>
                <w:bCs/>
                <w:snapToGrid w:val="0"/>
                <w:lang w:val="en-US"/>
              </w:rPr>
              <w:tab/>
            </w:r>
            <w:proofErr w:type="gramStart"/>
            <w:r w:rsidRPr="00A150BF">
              <w:rPr>
                <w:bCs/>
                <w:snapToGrid w:val="0"/>
                <w:lang w:val="en-US"/>
              </w:rPr>
              <w:t>the</w:t>
            </w:r>
            <w:proofErr w:type="gramEnd"/>
            <w:r w:rsidRPr="00A150BF">
              <w:rPr>
                <w:bCs/>
                <w:snapToGrid w:val="0"/>
                <w:lang w:val="en-US"/>
              </w:rPr>
              <w:t xml:space="preserve"> Contractor’s quality procedures has been sighted and approved by the Superintendent.</w:t>
            </w:r>
          </w:p>
        </w:tc>
      </w:tr>
    </w:tbl>
    <w:p w:rsidR="006021EF" w:rsidRDefault="006021EF" w:rsidP="00CA1A0C"/>
    <w:p w:rsidR="005537BF" w:rsidRPr="00361CB9" w:rsidRDefault="005537BF" w:rsidP="00CA1A0C"/>
    <w:p w:rsidR="00554E24" w:rsidRPr="00554E24" w:rsidRDefault="00554E24" w:rsidP="00554E24">
      <w:pPr>
        <w:tabs>
          <w:tab w:val="clear" w:pos="567"/>
          <w:tab w:val="clear" w:pos="1134"/>
        </w:tabs>
        <w:spacing w:after="200" w:line="276" w:lineRule="auto"/>
        <w:jc w:val="left"/>
        <w:rPr>
          <w:rFonts w:eastAsia="Calibri"/>
          <w:color w:val="0070C0"/>
          <w:sz w:val="24"/>
          <w:szCs w:val="24"/>
          <w:highlight w:val="green"/>
        </w:rPr>
      </w:pPr>
    </w:p>
    <w:p w:rsidR="00D55AE9" w:rsidRDefault="00D55AE9" w:rsidP="00CA1A0C">
      <w:pPr>
        <w:rPr>
          <w:strike/>
          <w:color w:val="FF0000"/>
        </w:rPr>
      </w:pPr>
    </w:p>
    <w:p w:rsidR="00D55AE9" w:rsidRPr="00D55AE9" w:rsidRDefault="00D55AE9" w:rsidP="00CA1A0C">
      <w:pPr>
        <w:rPr>
          <w:strike/>
          <w:color w:val="FF0000"/>
        </w:rPr>
      </w:pPr>
    </w:p>
    <w:p w:rsidR="00CC231A" w:rsidRDefault="00CC231A" w:rsidP="008F222C"/>
    <w:p w:rsidR="00CA1A0C" w:rsidRDefault="00CA1A0C" w:rsidP="008F222C"/>
    <w:p w:rsidR="00CA1A0C" w:rsidRDefault="00CA1A0C" w:rsidP="008F222C"/>
    <w:p w:rsidR="00CA1A0C" w:rsidRDefault="00CA1A0C" w:rsidP="008F222C"/>
    <w:p w:rsidR="00CA1A0C" w:rsidRDefault="00CA1A0C" w:rsidP="008F222C"/>
    <w:p w:rsidR="00CA1A0C" w:rsidRDefault="00CA1A0C" w:rsidP="008F222C"/>
    <w:p w:rsidR="00CA1A0C" w:rsidRDefault="00CA1A0C" w:rsidP="008F222C"/>
    <w:p w:rsidR="00CA1A0C" w:rsidRDefault="00CA1A0C" w:rsidP="008F222C"/>
    <w:p w:rsidR="00CA1A0C" w:rsidRDefault="00CA1A0C" w:rsidP="008F222C"/>
    <w:p w:rsidR="00CC231A" w:rsidRDefault="00CC231A" w:rsidP="008F222C"/>
    <w:p w:rsidR="00CC231A" w:rsidRDefault="00CC231A" w:rsidP="008F222C"/>
    <w:p w:rsidR="00CC231A" w:rsidRDefault="00CC231A" w:rsidP="008F222C"/>
    <w:p w:rsidR="00CC231A" w:rsidRDefault="00CC231A" w:rsidP="008F222C"/>
    <w:p w:rsidR="00CC231A" w:rsidRDefault="00CC231A" w:rsidP="008F222C"/>
    <w:p w:rsidR="00AE514B" w:rsidRDefault="00AE514B" w:rsidP="008F222C"/>
    <w:p w:rsidR="00AE514B" w:rsidRDefault="00AE514B" w:rsidP="008F222C"/>
    <w:p w:rsidR="00AE514B" w:rsidRDefault="00AE514B" w:rsidP="008F222C"/>
    <w:p w:rsidR="00AE514B" w:rsidRDefault="00AE514B" w:rsidP="008F222C"/>
    <w:p w:rsidR="00AE514B" w:rsidRDefault="00AE514B" w:rsidP="008F222C"/>
    <w:p w:rsidR="00AE514B" w:rsidRDefault="00AE514B" w:rsidP="008F222C"/>
    <w:p w:rsidR="00AE514B" w:rsidRPr="008F222C" w:rsidRDefault="00AE514B" w:rsidP="008F222C"/>
    <w:p w:rsidR="00EB06B6" w:rsidRDefault="00EB06B6" w:rsidP="00EB06B6"/>
    <w:p w:rsidR="00EB06B6" w:rsidRDefault="00EB06B6" w:rsidP="00EB06B6"/>
    <w:p w:rsidR="00EB06B6" w:rsidRDefault="00EB06B6" w:rsidP="006B4257"/>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Pr="00EB06B6" w:rsidRDefault="00EB06B6" w:rsidP="00EB06B6"/>
    <w:p w:rsidR="00F37269" w:rsidRDefault="00F37269" w:rsidP="00F37269">
      <w:pPr>
        <w:spacing w:after="0"/>
        <w:rPr>
          <w:color w:val="FF0000"/>
          <w:sz w:val="18"/>
          <w:szCs w:val="18"/>
        </w:rPr>
      </w:pPr>
    </w:p>
    <w:p w:rsidR="00F37269" w:rsidRPr="00F37269" w:rsidRDefault="00F37269" w:rsidP="00F37269">
      <w:pPr>
        <w:spacing w:after="0"/>
        <w:rPr>
          <w:color w:val="FF0000"/>
          <w:sz w:val="18"/>
          <w:szCs w:val="18"/>
        </w:rPr>
      </w:pPr>
    </w:p>
    <w:p w:rsidR="00724FBA" w:rsidRPr="006D5C35" w:rsidRDefault="00E74E7E" w:rsidP="006E6661">
      <w:pPr>
        <w:tabs>
          <w:tab w:val="left" w:pos="426"/>
        </w:tabs>
        <w:spacing w:after="0"/>
        <w:ind w:left="720"/>
        <w:rPr>
          <w:color w:val="FF0000"/>
        </w:rPr>
      </w:pPr>
      <w:r>
        <w:rPr>
          <w:noProof/>
          <w:lang w:eastAsia="en-AU"/>
        </w:rPr>
        <w:drawing>
          <wp:anchor distT="0" distB="0" distL="114300" distR="114300" simplePos="0" relativeHeight="251659264" behindDoc="1" locked="0" layoutInCell="0" allowOverlap="1" wp14:anchorId="413779F0" wp14:editId="084DD4A4">
            <wp:simplePos x="0" y="0"/>
            <wp:positionH relativeFrom="page">
              <wp:posOffset>-14605</wp:posOffset>
            </wp:positionH>
            <wp:positionV relativeFrom="page">
              <wp:posOffset>6985</wp:posOffset>
            </wp:positionV>
            <wp:extent cx="7617600" cy="1069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cov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176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4FBA" w:rsidRPr="006D5C35" w:rsidSect="00F37269">
      <w:headerReference w:type="even" r:id="rId11"/>
      <w:headerReference w:type="default" r:id="rId12"/>
      <w:footerReference w:type="default" r:id="rId13"/>
      <w:headerReference w:type="first" r:id="rId14"/>
      <w:footerReference w:type="first" r:id="rId15"/>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40" w:rsidRDefault="00AA0640">
      <w:pPr>
        <w:spacing w:line="20" w:lineRule="exact"/>
      </w:pPr>
    </w:p>
  </w:endnote>
  <w:endnote w:type="continuationSeparator" w:id="0">
    <w:p w:rsidR="00AA0640" w:rsidRDefault="00AA0640">
      <w:r>
        <w:t xml:space="preserve"> </w:t>
      </w:r>
    </w:p>
  </w:endnote>
  <w:endnote w:type="continuationNotice" w:id="1">
    <w:p w:rsidR="00AA0640" w:rsidRDefault="00AA06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40" w:rsidRDefault="00AA0640" w:rsidP="001C0DAF">
    <w:pPr>
      <w:pStyle w:val="Footer"/>
      <w:pBdr>
        <w:top w:val="single" w:sz="12" w:space="1" w:color="auto"/>
      </w:pBdr>
      <w:tabs>
        <w:tab w:val="clear" w:pos="4153"/>
        <w:tab w:val="clear" w:pos="8306"/>
        <w:tab w:val="right" w:pos="9639"/>
      </w:tabs>
      <w:contextualSpacing w:val="0"/>
      <w:rPr>
        <w:sz w:val="18"/>
        <w:szCs w:val="18"/>
      </w:rPr>
    </w:pPr>
    <w:r>
      <w:rPr>
        <w:sz w:val="18"/>
        <w:szCs w:val="18"/>
      </w:rPr>
      <w:t>Edition 1 / Revision 0</w:t>
    </w:r>
    <w:r>
      <w:rPr>
        <w:sz w:val="18"/>
        <w:szCs w:val="18"/>
      </w:rPr>
      <w:tab/>
    </w:r>
    <w:r w:rsidRPr="007A2B72">
      <w:rPr>
        <w:sz w:val="18"/>
        <w:szCs w:val="18"/>
      </w:rPr>
      <w:t xml:space="preserve">Page </w:t>
    </w:r>
    <w:r w:rsidRPr="007A2B72">
      <w:rPr>
        <w:sz w:val="18"/>
        <w:szCs w:val="18"/>
      </w:rPr>
      <w:fldChar w:fldCharType="begin"/>
    </w:r>
    <w:r w:rsidRPr="007A2B72">
      <w:rPr>
        <w:sz w:val="18"/>
        <w:szCs w:val="18"/>
      </w:rPr>
      <w:instrText xml:space="preserve"> PAGE   \* MERGEFORMAT </w:instrText>
    </w:r>
    <w:r w:rsidRPr="007A2B72">
      <w:rPr>
        <w:sz w:val="18"/>
        <w:szCs w:val="18"/>
      </w:rPr>
      <w:fldChar w:fldCharType="separate"/>
    </w:r>
    <w:r w:rsidR="006330E6">
      <w:rPr>
        <w:noProof/>
        <w:sz w:val="18"/>
        <w:szCs w:val="18"/>
      </w:rPr>
      <w:t>2</w:t>
    </w:r>
    <w:r w:rsidRPr="007A2B72">
      <w:rPr>
        <w:sz w:val="18"/>
        <w:szCs w:val="18"/>
      </w:rPr>
      <w:fldChar w:fldCharType="end"/>
    </w:r>
  </w:p>
  <w:p w:rsidR="00AA0640" w:rsidRDefault="00AA0640" w:rsidP="001C0DAF">
    <w:pPr>
      <w:pStyle w:val="Footer"/>
      <w:pBdr>
        <w:top w:val="single" w:sz="12" w:space="1" w:color="auto"/>
      </w:pBdr>
      <w:tabs>
        <w:tab w:val="clear" w:pos="4153"/>
        <w:tab w:val="clear" w:pos="8306"/>
        <w:tab w:val="right" w:pos="9639"/>
      </w:tabs>
      <w:contextualSpacing w:val="0"/>
    </w:pPr>
    <w:r>
      <w:rPr>
        <w:sz w:val="18"/>
        <w:szCs w:val="18"/>
      </w:rPr>
      <w:t>July 2014</w:t>
    </w:r>
    <w:r w:rsidRPr="007A2B72">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40" w:rsidRPr="001A23A1" w:rsidRDefault="00AA0640" w:rsidP="001A23A1">
    <w:pPr>
      <w:tabs>
        <w:tab w:val="right" w:pos="9025"/>
      </w:tabs>
      <w:suppressAutoHyphens/>
      <w:rPr>
        <w:rFonts w:ascii="Bookman" w:hAnsi="Book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40" w:rsidRDefault="00AA0640">
      <w:r>
        <w:separator/>
      </w:r>
    </w:p>
  </w:footnote>
  <w:footnote w:type="continuationSeparator" w:id="0">
    <w:p w:rsidR="00AA0640" w:rsidRDefault="00AA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40" w:rsidRDefault="006330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78135" o:spid="_x0000_s2076" type="#_x0000_t136" style="position:absolute;left:0;text-align:left;margin-left:0;margin-top:0;width:632.6pt;height:46.85pt;rotation:315;z-index:-251637760;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40" w:rsidRPr="004C2AD1" w:rsidRDefault="00AA0640" w:rsidP="001C0DAF">
    <w:pPr>
      <w:pBdr>
        <w:bottom w:val="single" w:sz="12" w:space="1" w:color="auto"/>
      </w:pBdr>
      <w:spacing w:after="240"/>
      <w:jc w:val="center"/>
      <w:rPr>
        <w:rFonts w:asciiTheme="minorHAnsi" w:hAnsiTheme="minorHAnsi" w:cstheme="minorHAnsi"/>
        <w:b/>
        <w:sz w:val="24"/>
        <w:szCs w:val="24"/>
      </w:rPr>
    </w:pPr>
    <w:r>
      <w:rPr>
        <w:rFonts w:asciiTheme="minorHAnsi" w:hAnsiTheme="minorHAnsi" w:cstheme="minorHAnsi"/>
        <w:b/>
        <w:sz w:val="24"/>
        <w:szCs w:val="24"/>
      </w:rPr>
      <w:t>B15</w:t>
    </w:r>
    <w:r w:rsidRPr="004C2AD1">
      <w:rPr>
        <w:rFonts w:asciiTheme="minorHAnsi" w:hAnsiTheme="minorHAnsi" w:cstheme="minorHAnsi"/>
        <w:b/>
        <w:sz w:val="24"/>
        <w:szCs w:val="24"/>
      </w:rPr>
      <w:t xml:space="preserve"> – </w:t>
    </w:r>
    <w:proofErr w:type="spellStart"/>
    <w:r>
      <w:rPr>
        <w:rFonts w:asciiTheme="minorHAnsi" w:hAnsiTheme="minorHAnsi" w:cstheme="minorHAnsi"/>
        <w:b/>
        <w:sz w:val="24"/>
        <w:szCs w:val="24"/>
      </w:rPr>
      <w:t>Cementitious</w:t>
    </w:r>
    <w:proofErr w:type="spellEnd"/>
    <w:r>
      <w:rPr>
        <w:rFonts w:asciiTheme="minorHAnsi" w:hAnsiTheme="minorHAnsi" w:cstheme="minorHAnsi"/>
        <w:b/>
        <w:sz w:val="24"/>
        <w:szCs w:val="24"/>
      </w:rPr>
      <w:t xml:space="preserve"> Patch Repair of Concrete</w:t>
    </w:r>
    <w:r w:rsidRPr="004C2AD1">
      <w:rPr>
        <w:rFonts w:asciiTheme="minorHAnsi" w:hAnsiTheme="minorHAnsi" w:cstheme="minorHAnsi"/>
        <w:b/>
        <w:sz w:val="24"/>
        <w:szCs w:val="24"/>
      </w:rPr>
      <w:ptab w:relativeTo="margin" w:alignment="center" w:leader="none"/>
    </w:r>
    <w:r w:rsidRPr="004C2AD1">
      <w:rPr>
        <w:rFonts w:asciiTheme="minorHAnsi" w:hAnsiTheme="minorHAnsi" w:cstheme="minorHAnsi"/>
        <w:b/>
        <w:sz w:val="24"/>
        <w:szCs w:val="24"/>
      </w:rPr>
      <w:ptab w:relativeTo="margin" w:alignment="right" w:leader="none"/>
    </w:r>
    <w:r>
      <w:rPr>
        <w:rFonts w:asciiTheme="minorHAnsi" w:hAnsiTheme="minorHAnsi" w:cstheme="minorHAnsi"/>
        <w:b/>
        <w:sz w:val="24"/>
        <w:szCs w:val="24"/>
      </w:rPr>
      <w:t>Department of State Growth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40" w:rsidRDefault="006330E6">
    <w:pPr>
      <w:tabs>
        <w:tab w:val="center" w:pos="4512"/>
        <w:tab w:val="right" w:pos="9025"/>
      </w:tabs>
      <w:suppressAutoHyphens/>
      <w:rPr>
        <w:rFonts w:ascii="Bookman" w:hAnsi="Bookman"/>
        <w:spacing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78134" o:spid="_x0000_s2075" type="#_x0000_t136" style="position:absolute;left:0;text-align:left;margin-left:0;margin-top:0;width:632.6pt;height:46.85pt;rotation:315;z-index:-251639808;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BA5"/>
    <w:multiLevelType w:val="hybridMultilevel"/>
    <w:tmpl w:val="8E8E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C5260"/>
    <w:multiLevelType w:val="hybridMultilevel"/>
    <w:tmpl w:val="0438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97FCF"/>
    <w:multiLevelType w:val="hybridMultilevel"/>
    <w:tmpl w:val="E82A3CD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
    <w:nsid w:val="0A4E0768"/>
    <w:multiLevelType w:val="hybridMultilevel"/>
    <w:tmpl w:val="8828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242014"/>
    <w:multiLevelType w:val="hybridMultilevel"/>
    <w:tmpl w:val="BBB4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6B4329"/>
    <w:multiLevelType w:val="hybridMultilevel"/>
    <w:tmpl w:val="5B1EF4D6"/>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nsid w:val="1BD91A24"/>
    <w:multiLevelType w:val="hybridMultilevel"/>
    <w:tmpl w:val="2F6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1C7782"/>
    <w:multiLevelType w:val="hybridMultilevel"/>
    <w:tmpl w:val="EFB0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6B1D83"/>
    <w:multiLevelType w:val="hybridMultilevel"/>
    <w:tmpl w:val="75D0092C"/>
    <w:lvl w:ilvl="0" w:tplc="7BC6E39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239367C7"/>
    <w:multiLevelType w:val="hybridMultilevel"/>
    <w:tmpl w:val="0E088CDE"/>
    <w:lvl w:ilvl="0" w:tplc="74E27AA2">
      <w:start w:val="1"/>
      <w:numFmt w:val="lowerRoman"/>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0">
    <w:nsid w:val="23C74DD2"/>
    <w:multiLevelType w:val="hybridMultilevel"/>
    <w:tmpl w:val="75D4C1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27837BA9"/>
    <w:multiLevelType w:val="hybridMultilevel"/>
    <w:tmpl w:val="CB86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64700"/>
    <w:multiLevelType w:val="hybridMultilevel"/>
    <w:tmpl w:val="A982532C"/>
    <w:lvl w:ilvl="0" w:tplc="D4A2F0C0">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88136D"/>
    <w:multiLevelType w:val="hybridMultilevel"/>
    <w:tmpl w:val="EC4E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B4F0F"/>
    <w:multiLevelType w:val="hybridMultilevel"/>
    <w:tmpl w:val="88523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2E0BEE"/>
    <w:multiLevelType w:val="hybridMultilevel"/>
    <w:tmpl w:val="9E083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A2E608E"/>
    <w:multiLevelType w:val="hybridMultilevel"/>
    <w:tmpl w:val="9C387972"/>
    <w:lvl w:ilvl="0" w:tplc="47002AE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ABC3633"/>
    <w:multiLevelType w:val="hybridMultilevel"/>
    <w:tmpl w:val="F540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5525A5"/>
    <w:multiLevelType w:val="hybridMultilevel"/>
    <w:tmpl w:val="A65E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2F62DD"/>
    <w:multiLevelType w:val="hybridMultilevel"/>
    <w:tmpl w:val="FAD41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BD00FE"/>
    <w:multiLevelType w:val="hybridMultilevel"/>
    <w:tmpl w:val="1834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02B1E"/>
    <w:multiLevelType w:val="hybridMultilevel"/>
    <w:tmpl w:val="A666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E72F97"/>
    <w:multiLevelType w:val="hybridMultilevel"/>
    <w:tmpl w:val="CED0B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B97B50"/>
    <w:multiLevelType w:val="hybridMultilevel"/>
    <w:tmpl w:val="E8744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850B35"/>
    <w:multiLevelType w:val="hybridMultilevel"/>
    <w:tmpl w:val="21448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585263"/>
    <w:multiLevelType w:val="hybridMultilevel"/>
    <w:tmpl w:val="5E6CD510"/>
    <w:lvl w:ilvl="0" w:tplc="950C6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4370FC"/>
    <w:multiLevelType w:val="hybridMultilevel"/>
    <w:tmpl w:val="7CE6FD84"/>
    <w:lvl w:ilvl="0" w:tplc="0E1CC59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50B03401"/>
    <w:multiLevelType w:val="hybridMultilevel"/>
    <w:tmpl w:val="74EAA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1F0759"/>
    <w:multiLevelType w:val="hybridMultilevel"/>
    <w:tmpl w:val="4894B6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563F77F7"/>
    <w:multiLevelType w:val="hybridMultilevel"/>
    <w:tmpl w:val="2870D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6166F2"/>
    <w:multiLevelType w:val="hybridMultilevel"/>
    <w:tmpl w:val="5F2E004C"/>
    <w:lvl w:ilvl="0" w:tplc="689E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4E5CDD"/>
    <w:multiLevelType w:val="hybridMultilevel"/>
    <w:tmpl w:val="E226897A"/>
    <w:lvl w:ilvl="0" w:tplc="C6EE0CF2">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D637455"/>
    <w:multiLevelType w:val="hybridMultilevel"/>
    <w:tmpl w:val="7BC49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DE283F"/>
    <w:multiLevelType w:val="hybridMultilevel"/>
    <w:tmpl w:val="83BE9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A8695E"/>
    <w:multiLevelType w:val="hybridMultilevel"/>
    <w:tmpl w:val="E998F716"/>
    <w:lvl w:ilvl="0" w:tplc="819260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12F16A7"/>
    <w:multiLevelType w:val="hybridMultilevel"/>
    <w:tmpl w:val="AECEB6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303F0"/>
    <w:multiLevelType w:val="hybridMultilevel"/>
    <w:tmpl w:val="E8D24D34"/>
    <w:lvl w:ilvl="0" w:tplc="454A967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985B28"/>
    <w:multiLevelType w:val="hybridMultilevel"/>
    <w:tmpl w:val="D9703968"/>
    <w:lvl w:ilvl="0" w:tplc="5A144172">
      <w:start w:val="1"/>
      <w:numFmt w:val="lowerRoman"/>
      <w:lvlText w:val="(%1)"/>
      <w:lvlJc w:val="left"/>
      <w:pPr>
        <w:ind w:left="4150" w:hanging="720"/>
      </w:pPr>
      <w:rPr>
        <w:rFonts w:hint="default"/>
      </w:rPr>
    </w:lvl>
    <w:lvl w:ilvl="1" w:tplc="0C090019">
      <w:start w:val="1"/>
      <w:numFmt w:val="lowerLetter"/>
      <w:lvlText w:val="%2."/>
      <w:lvlJc w:val="left"/>
      <w:pPr>
        <w:ind w:left="4510" w:hanging="360"/>
      </w:pPr>
    </w:lvl>
    <w:lvl w:ilvl="2" w:tplc="0C09001B" w:tentative="1">
      <w:start w:val="1"/>
      <w:numFmt w:val="lowerRoman"/>
      <w:lvlText w:val="%3."/>
      <w:lvlJc w:val="right"/>
      <w:pPr>
        <w:ind w:left="5230" w:hanging="180"/>
      </w:pPr>
    </w:lvl>
    <w:lvl w:ilvl="3" w:tplc="0C09000F" w:tentative="1">
      <w:start w:val="1"/>
      <w:numFmt w:val="decimal"/>
      <w:lvlText w:val="%4."/>
      <w:lvlJc w:val="left"/>
      <w:pPr>
        <w:ind w:left="5950" w:hanging="360"/>
      </w:pPr>
    </w:lvl>
    <w:lvl w:ilvl="4" w:tplc="0C090019" w:tentative="1">
      <w:start w:val="1"/>
      <w:numFmt w:val="lowerLetter"/>
      <w:lvlText w:val="%5."/>
      <w:lvlJc w:val="left"/>
      <w:pPr>
        <w:ind w:left="6670" w:hanging="360"/>
      </w:pPr>
    </w:lvl>
    <w:lvl w:ilvl="5" w:tplc="0C09001B" w:tentative="1">
      <w:start w:val="1"/>
      <w:numFmt w:val="lowerRoman"/>
      <w:lvlText w:val="%6."/>
      <w:lvlJc w:val="right"/>
      <w:pPr>
        <w:ind w:left="7390" w:hanging="180"/>
      </w:pPr>
    </w:lvl>
    <w:lvl w:ilvl="6" w:tplc="0C09000F" w:tentative="1">
      <w:start w:val="1"/>
      <w:numFmt w:val="decimal"/>
      <w:lvlText w:val="%7."/>
      <w:lvlJc w:val="left"/>
      <w:pPr>
        <w:ind w:left="8110" w:hanging="360"/>
      </w:pPr>
    </w:lvl>
    <w:lvl w:ilvl="7" w:tplc="0C090019" w:tentative="1">
      <w:start w:val="1"/>
      <w:numFmt w:val="lowerLetter"/>
      <w:lvlText w:val="%8."/>
      <w:lvlJc w:val="left"/>
      <w:pPr>
        <w:ind w:left="8830" w:hanging="360"/>
      </w:pPr>
    </w:lvl>
    <w:lvl w:ilvl="8" w:tplc="0C09001B" w:tentative="1">
      <w:start w:val="1"/>
      <w:numFmt w:val="lowerRoman"/>
      <w:lvlText w:val="%9."/>
      <w:lvlJc w:val="right"/>
      <w:pPr>
        <w:ind w:left="9550" w:hanging="180"/>
      </w:pPr>
    </w:lvl>
  </w:abstractNum>
  <w:abstractNum w:abstractNumId="38">
    <w:nsid w:val="68B53272"/>
    <w:multiLevelType w:val="hybridMultilevel"/>
    <w:tmpl w:val="DA044E74"/>
    <w:lvl w:ilvl="0" w:tplc="F8D00694">
      <w:start w:val="1"/>
      <w:numFmt w:val="bullet"/>
      <w:lvlText w:val=""/>
      <w:lvlJc w:val="left"/>
      <w:pPr>
        <w:tabs>
          <w:tab w:val="num" w:pos="499"/>
        </w:tabs>
        <w:ind w:left="499" w:hanging="360"/>
      </w:pPr>
      <w:rPr>
        <w:rFonts w:ascii="Symbol" w:hAnsi="Symbol" w:hint="default"/>
      </w:rPr>
    </w:lvl>
    <w:lvl w:ilvl="1" w:tplc="0C090003">
      <w:start w:val="1"/>
      <w:numFmt w:val="bullet"/>
      <w:lvlText w:val="o"/>
      <w:lvlJc w:val="left"/>
      <w:pPr>
        <w:tabs>
          <w:tab w:val="num" w:pos="1579"/>
        </w:tabs>
        <w:ind w:left="1579" w:hanging="360"/>
      </w:pPr>
      <w:rPr>
        <w:rFonts w:ascii="Courier New" w:hAnsi="Courier New" w:cs="Courier New" w:hint="default"/>
      </w:rPr>
    </w:lvl>
    <w:lvl w:ilvl="2" w:tplc="0C090005" w:tentative="1">
      <w:start w:val="1"/>
      <w:numFmt w:val="bullet"/>
      <w:lvlText w:val=""/>
      <w:lvlJc w:val="left"/>
      <w:pPr>
        <w:tabs>
          <w:tab w:val="num" w:pos="2299"/>
        </w:tabs>
        <w:ind w:left="2299" w:hanging="360"/>
      </w:pPr>
      <w:rPr>
        <w:rFonts w:ascii="Wingdings" w:hAnsi="Wingdings" w:hint="default"/>
      </w:rPr>
    </w:lvl>
    <w:lvl w:ilvl="3" w:tplc="0C090001" w:tentative="1">
      <w:start w:val="1"/>
      <w:numFmt w:val="bullet"/>
      <w:lvlText w:val=""/>
      <w:lvlJc w:val="left"/>
      <w:pPr>
        <w:tabs>
          <w:tab w:val="num" w:pos="3019"/>
        </w:tabs>
        <w:ind w:left="3019" w:hanging="360"/>
      </w:pPr>
      <w:rPr>
        <w:rFonts w:ascii="Symbol" w:hAnsi="Symbol" w:hint="default"/>
      </w:rPr>
    </w:lvl>
    <w:lvl w:ilvl="4" w:tplc="0C090003" w:tentative="1">
      <w:start w:val="1"/>
      <w:numFmt w:val="bullet"/>
      <w:lvlText w:val="o"/>
      <w:lvlJc w:val="left"/>
      <w:pPr>
        <w:tabs>
          <w:tab w:val="num" w:pos="3739"/>
        </w:tabs>
        <w:ind w:left="3739" w:hanging="360"/>
      </w:pPr>
      <w:rPr>
        <w:rFonts w:ascii="Courier New" w:hAnsi="Courier New" w:cs="Courier New" w:hint="default"/>
      </w:rPr>
    </w:lvl>
    <w:lvl w:ilvl="5" w:tplc="0C090005" w:tentative="1">
      <w:start w:val="1"/>
      <w:numFmt w:val="bullet"/>
      <w:lvlText w:val=""/>
      <w:lvlJc w:val="left"/>
      <w:pPr>
        <w:tabs>
          <w:tab w:val="num" w:pos="4459"/>
        </w:tabs>
        <w:ind w:left="4459" w:hanging="360"/>
      </w:pPr>
      <w:rPr>
        <w:rFonts w:ascii="Wingdings" w:hAnsi="Wingdings" w:hint="default"/>
      </w:rPr>
    </w:lvl>
    <w:lvl w:ilvl="6" w:tplc="0C090001" w:tentative="1">
      <w:start w:val="1"/>
      <w:numFmt w:val="bullet"/>
      <w:lvlText w:val=""/>
      <w:lvlJc w:val="left"/>
      <w:pPr>
        <w:tabs>
          <w:tab w:val="num" w:pos="5179"/>
        </w:tabs>
        <w:ind w:left="5179" w:hanging="360"/>
      </w:pPr>
      <w:rPr>
        <w:rFonts w:ascii="Symbol" w:hAnsi="Symbol" w:hint="default"/>
      </w:rPr>
    </w:lvl>
    <w:lvl w:ilvl="7" w:tplc="0C090003" w:tentative="1">
      <w:start w:val="1"/>
      <w:numFmt w:val="bullet"/>
      <w:lvlText w:val="o"/>
      <w:lvlJc w:val="left"/>
      <w:pPr>
        <w:tabs>
          <w:tab w:val="num" w:pos="5899"/>
        </w:tabs>
        <w:ind w:left="5899" w:hanging="360"/>
      </w:pPr>
      <w:rPr>
        <w:rFonts w:ascii="Courier New" w:hAnsi="Courier New" w:cs="Courier New" w:hint="default"/>
      </w:rPr>
    </w:lvl>
    <w:lvl w:ilvl="8" w:tplc="0C090005" w:tentative="1">
      <w:start w:val="1"/>
      <w:numFmt w:val="bullet"/>
      <w:lvlText w:val=""/>
      <w:lvlJc w:val="left"/>
      <w:pPr>
        <w:tabs>
          <w:tab w:val="num" w:pos="6619"/>
        </w:tabs>
        <w:ind w:left="6619" w:hanging="360"/>
      </w:pPr>
      <w:rPr>
        <w:rFonts w:ascii="Wingdings" w:hAnsi="Wingdings" w:hint="default"/>
      </w:rPr>
    </w:lvl>
  </w:abstractNum>
  <w:abstractNum w:abstractNumId="39">
    <w:nsid w:val="6D3140A7"/>
    <w:multiLevelType w:val="singleLevel"/>
    <w:tmpl w:val="F9A83742"/>
    <w:lvl w:ilvl="0">
      <w:start w:val="1"/>
      <w:numFmt w:val="lowerLetter"/>
      <w:lvlText w:val="(%1)"/>
      <w:legacy w:legacy="1" w:legacySpace="0" w:legacyIndent="397"/>
      <w:lvlJc w:val="left"/>
      <w:pPr>
        <w:ind w:left="397" w:hanging="397"/>
      </w:pPr>
    </w:lvl>
  </w:abstractNum>
  <w:abstractNum w:abstractNumId="40">
    <w:nsid w:val="6DF10237"/>
    <w:multiLevelType w:val="hybridMultilevel"/>
    <w:tmpl w:val="39FCE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0AC3C85"/>
    <w:multiLevelType w:val="hybridMultilevel"/>
    <w:tmpl w:val="EE68CBB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50481"/>
    <w:multiLevelType w:val="hybridMultilevel"/>
    <w:tmpl w:val="D5BAC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B87E9D"/>
    <w:multiLevelType w:val="hybridMultilevel"/>
    <w:tmpl w:val="9E12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60F6DB5"/>
    <w:multiLevelType w:val="hybridMultilevel"/>
    <w:tmpl w:val="BC8A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722135E"/>
    <w:multiLevelType w:val="hybridMultilevel"/>
    <w:tmpl w:val="ED4AD4B8"/>
    <w:lvl w:ilvl="0" w:tplc="59F811C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763954"/>
    <w:multiLevelType w:val="hybridMultilevel"/>
    <w:tmpl w:val="E48428E2"/>
    <w:lvl w:ilvl="0" w:tplc="B3B0F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B12CC"/>
    <w:multiLevelType w:val="hybridMultilevel"/>
    <w:tmpl w:val="896C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CB420C"/>
    <w:multiLevelType w:val="hybridMultilevel"/>
    <w:tmpl w:val="5DD2C6DE"/>
    <w:lvl w:ilvl="0" w:tplc="BA1C6D0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E334FF4"/>
    <w:multiLevelType w:val="hybridMultilevel"/>
    <w:tmpl w:val="02C0C9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27"/>
  </w:num>
  <w:num w:numId="3">
    <w:abstractNumId w:val="35"/>
  </w:num>
  <w:num w:numId="4">
    <w:abstractNumId w:val="41"/>
  </w:num>
  <w:num w:numId="5">
    <w:abstractNumId w:val="20"/>
  </w:num>
  <w:num w:numId="6">
    <w:abstractNumId w:val="45"/>
  </w:num>
  <w:num w:numId="7">
    <w:abstractNumId w:val="26"/>
  </w:num>
  <w:num w:numId="8">
    <w:abstractNumId w:val="30"/>
  </w:num>
  <w:num w:numId="9">
    <w:abstractNumId w:val="8"/>
  </w:num>
  <w:num w:numId="10">
    <w:abstractNumId w:val="25"/>
  </w:num>
  <w:num w:numId="11">
    <w:abstractNumId w:val="16"/>
  </w:num>
  <w:num w:numId="12">
    <w:abstractNumId w:val="46"/>
  </w:num>
  <w:num w:numId="13">
    <w:abstractNumId w:val="7"/>
  </w:num>
  <w:num w:numId="14">
    <w:abstractNumId w:val="11"/>
  </w:num>
  <w:num w:numId="15">
    <w:abstractNumId w:val="15"/>
  </w:num>
  <w:num w:numId="16">
    <w:abstractNumId w:val="29"/>
  </w:num>
  <w:num w:numId="17">
    <w:abstractNumId w:val="12"/>
  </w:num>
  <w:num w:numId="18">
    <w:abstractNumId w:val="6"/>
  </w:num>
  <w:num w:numId="19">
    <w:abstractNumId w:val="34"/>
  </w:num>
  <w:num w:numId="20">
    <w:abstractNumId w:val="19"/>
  </w:num>
  <w:num w:numId="21">
    <w:abstractNumId w:val="5"/>
  </w:num>
  <w:num w:numId="22">
    <w:abstractNumId w:val="43"/>
  </w:num>
  <w:num w:numId="23">
    <w:abstractNumId w:val="40"/>
  </w:num>
  <w:num w:numId="24">
    <w:abstractNumId w:val="0"/>
  </w:num>
  <w:num w:numId="25">
    <w:abstractNumId w:val="3"/>
  </w:num>
  <w:num w:numId="26">
    <w:abstractNumId w:val="31"/>
  </w:num>
  <w:num w:numId="27">
    <w:abstractNumId w:val="44"/>
  </w:num>
  <w:num w:numId="28">
    <w:abstractNumId w:val="18"/>
  </w:num>
  <w:num w:numId="29">
    <w:abstractNumId w:val="49"/>
  </w:num>
  <w:num w:numId="30">
    <w:abstractNumId w:val="36"/>
  </w:num>
  <w:num w:numId="31">
    <w:abstractNumId w:val="22"/>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 w:numId="35">
    <w:abstractNumId w:val="1"/>
  </w:num>
  <w:num w:numId="36">
    <w:abstractNumId w:val="2"/>
  </w:num>
  <w:num w:numId="37">
    <w:abstractNumId w:val="21"/>
  </w:num>
  <w:num w:numId="38">
    <w:abstractNumId w:val="14"/>
  </w:num>
  <w:num w:numId="39">
    <w:abstractNumId w:val="32"/>
  </w:num>
  <w:num w:numId="40">
    <w:abstractNumId w:val="33"/>
  </w:num>
  <w:num w:numId="41">
    <w:abstractNumId w:val="23"/>
  </w:num>
  <w:num w:numId="42">
    <w:abstractNumId w:val="17"/>
  </w:num>
  <w:num w:numId="43">
    <w:abstractNumId w:val="38"/>
  </w:num>
  <w:num w:numId="44">
    <w:abstractNumId w:val="37"/>
  </w:num>
  <w:num w:numId="45">
    <w:abstractNumId w:val="9"/>
  </w:num>
  <w:num w:numId="46">
    <w:abstractNumId w:val="48"/>
  </w:num>
  <w:num w:numId="47">
    <w:abstractNumId w:val="24"/>
  </w:num>
  <w:num w:numId="48">
    <w:abstractNumId w:val="47"/>
  </w:num>
  <w:num w:numId="49">
    <w:abstractNumId w:val="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1" w:cryptProviderType="rsaFull" w:cryptAlgorithmClass="hash" w:cryptAlgorithmType="typeAny" w:cryptAlgorithmSid="4" w:cryptSpinCount="100000" w:hash="p8j9DML7pyLW+/vXrP/dWkXJPLM=" w:salt="lagpNuY8YwhtdhqgkNXc7w=="/>
  <w:defaultTabStop w:val="567"/>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77"/>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A3"/>
    <w:rsid w:val="00000597"/>
    <w:rsid w:val="00004101"/>
    <w:rsid w:val="00004231"/>
    <w:rsid w:val="000072D5"/>
    <w:rsid w:val="00010106"/>
    <w:rsid w:val="0001681B"/>
    <w:rsid w:val="000177CE"/>
    <w:rsid w:val="000211FA"/>
    <w:rsid w:val="00024FC6"/>
    <w:rsid w:val="00026328"/>
    <w:rsid w:val="00026BAA"/>
    <w:rsid w:val="00027005"/>
    <w:rsid w:val="00030DCF"/>
    <w:rsid w:val="000330B6"/>
    <w:rsid w:val="00036830"/>
    <w:rsid w:val="00042207"/>
    <w:rsid w:val="00045753"/>
    <w:rsid w:val="00052380"/>
    <w:rsid w:val="00053C07"/>
    <w:rsid w:val="00064A1E"/>
    <w:rsid w:val="000667C3"/>
    <w:rsid w:val="00070333"/>
    <w:rsid w:val="00071751"/>
    <w:rsid w:val="00075F07"/>
    <w:rsid w:val="00083511"/>
    <w:rsid w:val="00085345"/>
    <w:rsid w:val="000871E2"/>
    <w:rsid w:val="000956FA"/>
    <w:rsid w:val="000A270C"/>
    <w:rsid w:val="000A3C9B"/>
    <w:rsid w:val="000A4F40"/>
    <w:rsid w:val="000B126D"/>
    <w:rsid w:val="000B53B3"/>
    <w:rsid w:val="000C1830"/>
    <w:rsid w:val="000D5B0A"/>
    <w:rsid w:val="000E0A7C"/>
    <w:rsid w:val="000E0E25"/>
    <w:rsid w:val="000E2837"/>
    <w:rsid w:val="000E38D9"/>
    <w:rsid w:val="000E4742"/>
    <w:rsid w:val="000E4E4B"/>
    <w:rsid w:val="000F58AE"/>
    <w:rsid w:val="00110BFB"/>
    <w:rsid w:val="001134A4"/>
    <w:rsid w:val="001240AC"/>
    <w:rsid w:val="001300EB"/>
    <w:rsid w:val="001304D8"/>
    <w:rsid w:val="00143FA2"/>
    <w:rsid w:val="00144AFA"/>
    <w:rsid w:val="00147369"/>
    <w:rsid w:val="001477B6"/>
    <w:rsid w:val="0015396D"/>
    <w:rsid w:val="00161027"/>
    <w:rsid w:val="001708C9"/>
    <w:rsid w:val="00171F6A"/>
    <w:rsid w:val="00172188"/>
    <w:rsid w:val="00187960"/>
    <w:rsid w:val="001918FA"/>
    <w:rsid w:val="0019489A"/>
    <w:rsid w:val="00196A8F"/>
    <w:rsid w:val="001A0C1F"/>
    <w:rsid w:val="001A16AF"/>
    <w:rsid w:val="001A23A1"/>
    <w:rsid w:val="001A51B6"/>
    <w:rsid w:val="001C0DAF"/>
    <w:rsid w:val="001C1497"/>
    <w:rsid w:val="001D2D1B"/>
    <w:rsid w:val="001D61B4"/>
    <w:rsid w:val="001E0A85"/>
    <w:rsid w:val="001E0D13"/>
    <w:rsid w:val="001E2707"/>
    <w:rsid w:val="001E5254"/>
    <w:rsid w:val="001E6DE0"/>
    <w:rsid w:val="001F0A79"/>
    <w:rsid w:val="001F59AB"/>
    <w:rsid w:val="001F6A7B"/>
    <w:rsid w:val="00200377"/>
    <w:rsid w:val="0021433C"/>
    <w:rsid w:val="00215A64"/>
    <w:rsid w:val="00230013"/>
    <w:rsid w:val="00231DF4"/>
    <w:rsid w:val="0024098F"/>
    <w:rsid w:val="002456EE"/>
    <w:rsid w:val="00255EAF"/>
    <w:rsid w:val="00264EF8"/>
    <w:rsid w:val="00267B94"/>
    <w:rsid w:val="002734C5"/>
    <w:rsid w:val="00274517"/>
    <w:rsid w:val="0028241C"/>
    <w:rsid w:val="00290630"/>
    <w:rsid w:val="00292D20"/>
    <w:rsid w:val="00292F20"/>
    <w:rsid w:val="002A0C44"/>
    <w:rsid w:val="002A3AFE"/>
    <w:rsid w:val="002A4FB8"/>
    <w:rsid w:val="002A58F4"/>
    <w:rsid w:val="002A7147"/>
    <w:rsid w:val="002B3833"/>
    <w:rsid w:val="002C1398"/>
    <w:rsid w:val="002C2697"/>
    <w:rsid w:val="002C31C0"/>
    <w:rsid w:val="002C432D"/>
    <w:rsid w:val="002D3520"/>
    <w:rsid w:val="002D39F8"/>
    <w:rsid w:val="002D5A11"/>
    <w:rsid w:val="002D6CF8"/>
    <w:rsid w:val="002E5CDE"/>
    <w:rsid w:val="002F5A39"/>
    <w:rsid w:val="002F6D81"/>
    <w:rsid w:val="003037D0"/>
    <w:rsid w:val="003212A6"/>
    <w:rsid w:val="00324488"/>
    <w:rsid w:val="00325FFF"/>
    <w:rsid w:val="0033168E"/>
    <w:rsid w:val="00335363"/>
    <w:rsid w:val="00342377"/>
    <w:rsid w:val="003547FC"/>
    <w:rsid w:val="00355910"/>
    <w:rsid w:val="00361D12"/>
    <w:rsid w:val="0037207F"/>
    <w:rsid w:val="00381CC0"/>
    <w:rsid w:val="00382E2A"/>
    <w:rsid w:val="00391579"/>
    <w:rsid w:val="003A19F5"/>
    <w:rsid w:val="003B2899"/>
    <w:rsid w:val="003C04B5"/>
    <w:rsid w:val="003C1F2C"/>
    <w:rsid w:val="003C7297"/>
    <w:rsid w:val="003D6E62"/>
    <w:rsid w:val="003E51EB"/>
    <w:rsid w:val="003E5951"/>
    <w:rsid w:val="003E6FD1"/>
    <w:rsid w:val="003F0039"/>
    <w:rsid w:val="003F7D81"/>
    <w:rsid w:val="00407950"/>
    <w:rsid w:val="004331A1"/>
    <w:rsid w:val="00436D83"/>
    <w:rsid w:val="004428E1"/>
    <w:rsid w:val="00442BEE"/>
    <w:rsid w:val="0044571C"/>
    <w:rsid w:val="004461D9"/>
    <w:rsid w:val="00446E59"/>
    <w:rsid w:val="0044709A"/>
    <w:rsid w:val="004478AC"/>
    <w:rsid w:val="004676A3"/>
    <w:rsid w:val="00467F1E"/>
    <w:rsid w:val="00480275"/>
    <w:rsid w:val="00482695"/>
    <w:rsid w:val="0048380D"/>
    <w:rsid w:val="004855A3"/>
    <w:rsid w:val="004951FF"/>
    <w:rsid w:val="00496EC8"/>
    <w:rsid w:val="004A31BE"/>
    <w:rsid w:val="004B54F7"/>
    <w:rsid w:val="004C2647"/>
    <w:rsid w:val="004C2AD1"/>
    <w:rsid w:val="004D0373"/>
    <w:rsid w:val="004D0E79"/>
    <w:rsid w:val="004D286B"/>
    <w:rsid w:val="004D4533"/>
    <w:rsid w:val="004E0D8C"/>
    <w:rsid w:val="004E1EE9"/>
    <w:rsid w:val="004E2E95"/>
    <w:rsid w:val="004E5859"/>
    <w:rsid w:val="004E790B"/>
    <w:rsid w:val="00502590"/>
    <w:rsid w:val="00502A23"/>
    <w:rsid w:val="0050470A"/>
    <w:rsid w:val="00504D18"/>
    <w:rsid w:val="0050637B"/>
    <w:rsid w:val="00507C03"/>
    <w:rsid w:val="00510E70"/>
    <w:rsid w:val="00512E4B"/>
    <w:rsid w:val="005137C0"/>
    <w:rsid w:val="0052459D"/>
    <w:rsid w:val="00531933"/>
    <w:rsid w:val="005324ED"/>
    <w:rsid w:val="00535236"/>
    <w:rsid w:val="005356C3"/>
    <w:rsid w:val="0053704B"/>
    <w:rsid w:val="0053710F"/>
    <w:rsid w:val="0054119A"/>
    <w:rsid w:val="00544D68"/>
    <w:rsid w:val="0054580D"/>
    <w:rsid w:val="005537BF"/>
    <w:rsid w:val="00554E24"/>
    <w:rsid w:val="00554EBE"/>
    <w:rsid w:val="00572ED2"/>
    <w:rsid w:val="00582060"/>
    <w:rsid w:val="00585492"/>
    <w:rsid w:val="00585B9E"/>
    <w:rsid w:val="005874A4"/>
    <w:rsid w:val="00595B9E"/>
    <w:rsid w:val="005970FC"/>
    <w:rsid w:val="005A2E29"/>
    <w:rsid w:val="005A4E74"/>
    <w:rsid w:val="005B757C"/>
    <w:rsid w:val="005C01DE"/>
    <w:rsid w:val="005C0BF5"/>
    <w:rsid w:val="005C341C"/>
    <w:rsid w:val="005C47B1"/>
    <w:rsid w:val="005C63A0"/>
    <w:rsid w:val="005C65E1"/>
    <w:rsid w:val="005D3508"/>
    <w:rsid w:val="005E1DB7"/>
    <w:rsid w:val="005E398B"/>
    <w:rsid w:val="005E3A98"/>
    <w:rsid w:val="005E5D66"/>
    <w:rsid w:val="005F55B5"/>
    <w:rsid w:val="006021EF"/>
    <w:rsid w:val="006022F0"/>
    <w:rsid w:val="00612634"/>
    <w:rsid w:val="00613FDA"/>
    <w:rsid w:val="006157A5"/>
    <w:rsid w:val="0061759D"/>
    <w:rsid w:val="00621E8E"/>
    <w:rsid w:val="00623CDA"/>
    <w:rsid w:val="00624D75"/>
    <w:rsid w:val="006264BD"/>
    <w:rsid w:val="00627B0B"/>
    <w:rsid w:val="006330E6"/>
    <w:rsid w:val="00633C49"/>
    <w:rsid w:val="0063473D"/>
    <w:rsid w:val="0063672E"/>
    <w:rsid w:val="00642187"/>
    <w:rsid w:val="00647C62"/>
    <w:rsid w:val="00652AD6"/>
    <w:rsid w:val="006576BC"/>
    <w:rsid w:val="006601AC"/>
    <w:rsid w:val="00661439"/>
    <w:rsid w:val="00666D5B"/>
    <w:rsid w:val="0067095E"/>
    <w:rsid w:val="00670BCB"/>
    <w:rsid w:val="0067141A"/>
    <w:rsid w:val="006720D2"/>
    <w:rsid w:val="0067272A"/>
    <w:rsid w:val="006770FD"/>
    <w:rsid w:val="00680348"/>
    <w:rsid w:val="00683E54"/>
    <w:rsid w:val="00684747"/>
    <w:rsid w:val="00690B3F"/>
    <w:rsid w:val="00690BB4"/>
    <w:rsid w:val="00691365"/>
    <w:rsid w:val="00697DB9"/>
    <w:rsid w:val="006A214C"/>
    <w:rsid w:val="006A27C9"/>
    <w:rsid w:val="006A27E8"/>
    <w:rsid w:val="006A3CBD"/>
    <w:rsid w:val="006A5577"/>
    <w:rsid w:val="006B05C1"/>
    <w:rsid w:val="006B1113"/>
    <w:rsid w:val="006B2543"/>
    <w:rsid w:val="006B4257"/>
    <w:rsid w:val="006B49FC"/>
    <w:rsid w:val="006B599B"/>
    <w:rsid w:val="006B650F"/>
    <w:rsid w:val="006C67A3"/>
    <w:rsid w:val="006D2AA6"/>
    <w:rsid w:val="006D5C35"/>
    <w:rsid w:val="006E6661"/>
    <w:rsid w:val="006F0D0F"/>
    <w:rsid w:val="006F48FD"/>
    <w:rsid w:val="006F59CE"/>
    <w:rsid w:val="006F7A59"/>
    <w:rsid w:val="006F7F51"/>
    <w:rsid w:val="007019E9"/>
    <w:rsid w:val="0070685C"/>
    <w:rsid w:val="007156C7"/>
    <w:rsid w:val="00722F1B"/>
    <w:rsid w:val="00724FBA"/>
    <w:rsid w:val="00725D30"/>
    <w:rsid w:val="00731E77"/>
    <w:rsid w:val="00732827"/>
    <w:rsid w:val="00737C15"/>
    <w:rsid w:val="00740952"/>
    <w:rsid w:val="00744FD7"/>
    <w:rsid w:val="007549D7"/>
    <w:rsid w:val="00754D81"/>
    <w:rsid w:val="00762984"/>
    <w:rsid w:val="00766232"/>
    <w:rsid w:val="0077792B"/>
    <w:rsid w:val="007942E7"/>
    <w:rsid w:val="00796295"/>
    <w:rsid w:val="007A2B72"/>
    <w:rsid w:val="007A50D0"/>
    <w:rsid w:val="007B252B"/>
    <w:rsid w:val="007B53AF"/>
    <w:rsid w:val="007C077F"/>
    <w:rsid w:val="007C67B3"/>
    <w:rsid w:val="007D1AB7"/>
    <w:rsid w:val="007D6FEE"/>
    <w:rsid w:val="007D7111"/>
    <w:rsid w:val="0080193C"/>
    <w:rsid w:val="00804DBB"/>
    <w:rsid w:val="008064AC"/>
    <w:rsid w:val="00810649"/>
    <w:rsid w:val="00814294"/>
    <w:rsid w:val="0081447F"/>
    <w:rsid w:val="00830148"/>
    <w:rsid w:val="00835C9A"/>
    <w:rsid w:val="00836B1B"/>
    <w:rsid w:val="00836F7D"/>
    <w:rsid w:val="008445DF"/>
    <w:rsid w:val="00851B4A"/>
    <w:rsid w:val="008524C7"/>
    <w:rsid w:val="00862A13"/>
    <w:rsid w:val="00865B86"/>
    <w:rsid w:val="0088080D"/>
    <w:rsid w:val="008809D6"/>
    <w:rsid w:val="00883CC5"/>
    <w:rsid w:val="0089400B"/>
    <w:rsid w:val="008944FA"/>
    <w:rsid w:val="008965D3"/>
    <w:rsid w:val="008A19C0"/>
    <w:rsid w:val="008A2CCA"/>
    <w:rsid w:val="008C5A70"/>
    <w:rsid w:val="008C739E"/>
    <w:rsid w:val="008E37DC"/>
    <w:rsid w:val="008E44D1"/>
    <w:rsid w:val="008F222C"/>
    <w:rsid w:val="008F3F87"/>
    <w:rsid w:val="008F61EC"/>
    <w:rsid w:val="008F7BC6"/>
    <w:rsid w:val="0090337E"/>
    <w:rsid w:val="00903B67"/>
    <w:rsid w:val="00912A7A"/>
    <w:rsid w:val="00921721"/>
    <w:rsid w:val="00925DA0"/>
    <w:rsid w:val="009264A5"/>
    <w:rsid w:val="00926BB4"/>
    <w:rsid w:val="00930619"/>
    <w:rsid w:val="00930EAB"/>
    <w:rsid w:val="009314D2"/>
    <w:rsid w:val="00932103"/>
    <w:rsid w:val="0093684E"/>
    <w:rsid w:val="0094414B"/>
    <w:rsid w:val="00945B01"/>
    <w:rsid w:val="009504D6"/>
    <w:rsid w:val="00952A50"/>
    <w:rsid w:val="00956AAA"/>
    <w:rsid w:val="00956D3D"/>
    <w:rsid w:val="00956D99"/>
    <w:rsid w:val="0096458C"/>
    <w:rsid w:val="00971DE1"/>
    <w:rsid w:val="00973550"/>
    <w:rsid w:val="009747F0"/>
    <w:rsid w:val="00977A66"/>
    <w:rsid w:val="009817F7"/>
    <w:rsid w:val="009852B0"/>
    <w:rsid w:val="00992417"/>
    <w:rsid w:val="009A0D9D"/>
    <w:rsid w:val="009A1829"/>
    <w:rsid w:val="009A18BC"/>
    <w:rsid w:val="009A40C9"/>
    <w:rsid w:val="009A7451"/>
    <w:rsid w:val="009B3D24"/>
    <w:rsid w:val="009B411B"/>
    <w:rsid w:val="009B514C"/>
    <w:rsid w:val="009C4F6C"/>
    <w:rsid w:val="009D0E93"/>
    <w:rsid w:val="009E00CE"/>
    <w:rsid w:val="009E12C4"/>
    <w:rsid w:val="009E1326"/>
    <w:rsid w:val="009E134B"/>
    <w:rsid w:val="009E67E8"/>
    <w:rsid w:val="009F026B"/>
    <w:rsid w:val="009F198A"/>
    <w:rsid w:val="009F1CBD"/>
    <w:rsid w:val="009F7C46"/>
    <w:rsid w:val="00A005E9"/>
    <w:rsid w:val="00A03738"/>
    <w:rsid w:val="00A150BF"/>
    <w:rsid w:val="00A30A22"/>
    <w:rsid w:val="00A3308C"/>
    <w:rsid w:val="00A351F2"/>
    <w:rsid w:val="00A41491"/>
    <w:rsid w:val="00A42A40"/>
    <w:rsid w:val="00A44F8F"/>
    <w:rsid w:val="00A57859"/>
    <w:rsid w:val="00A57FAE"/>
    <w:rsid w:val="00A60452"/>
    <w:rsid w:val="00A64160"/>
    <w:rsid w:val="00A71882"/>
    <w:rsid w:val="00A76D9F"/>
    <w:rsid w:val="00A803EC"/>
    <w:rsid w:val="00A82F7C"/>
    <w:rsid w:val="00A849BD"/>
    <w:rsid w:val="00A8568A"/>
    <w:rsid w:val="00A85726"/>
    <w:rsid w:val="00A93071"/>
    <w:rsid w:val="00AA0640"/>
    <w:rsid w:val="00AA5405"/>
    <w:rsid w:val="00AA5FB9"/>
    <w:rsid w:val="00AA6BCE"/>
    <w:rsid w:val="00AA7B70"/>
    <w:rsid w:val="00AB12E5"/>
    <w:rsid w:val="00AC02D3"/>
    <w:rsid w:val="00AC16B9"/>
    <w:rsid w:val="00AD13A9"/>
    <w:rsid w:val="00AD15B3"/>
    <w:rsid w:val="00AD1D5C"/>
    <w:rsid w:val="00AD5832"/>
    <w:rsid w:val="00AD5921"/>
    <w:rsid w:val="00AD6981"/>
    <w:rsid w:val="00AE191B"/>
    <w:rsid w:val="00AE261B"/>
    <w:rsid w:val="00AE514B"/>
    <w:rsid w:val="00AE7559"/>
    <w:rsid w:val="00AF43CC"/>
    <w:rsid w:val="00AF6DB6"/>
    <w:rsid w:val="00B02B13"/>
    <w:rsid w:val="00B037BF"/>
    <w:rsid w:val="00B07A60"/>
    <w:rsid w:val="00B10C93"/>
    <w:rsid w:val="00B15C85"/>
    <w:rsid w:val="00B20DC2"/>
    <w:rsid w:val="00B26FE6"/>
    <w:rsid w:val="00B301DB"/>
    <w:rsid w:val="00B41444"/>
    <w:rsid w:val="00B41C26"/>
    <w:rsid w:val="00B531D2"/>
    <w:rsid w:val="00B573EE"/>
    <w:rsid w:val="00B61407"/>
    <w:rsid w:val="00B6551F"/>
    <w:rsid w:val="00B66233"/>
    <w:rsid w:val="00B860A6"/>
    <w:rsid w:val="00B94062"/>
    <w:rsid w:val="00B9525A"/>
    <w:rsid w:val="00BA5F48"/>
    <w:rsid w:val="00BC5378"/>
    <w:rsid w:val="00BC7F5A"/>
    <w:rsid w:val="00BD11C9"/>
    <w:rsid w:val="00BE0CB5"/>
    <w:rsid w:val="00BE18DA"/>
    <w:rsid w:val="00BE6ED2"/>
    <w:rsid w:val="00BF14AB"/>
    <w:rsid w:val="00BF216F"/>
    <w:rsid w:val="00BF63B0"/>
    <w:rsid w:val="00BF69BA"/>
    <w:rsid w:val="00BF6ADC"/>
    <w:rsid w:val="00BF7D08"/>
    <w:rsid w:val="00C00752"/>
    <w:rsid w:val="00C02115"/>
    <w:rsid w:val="00C06D3F"/>
    <w:rsid w:val="00C130E2"/>
    <w:rsid w:val="00C157DD"/>
    <w:rsid w:val="00C21A7E"/>
    <w:rsid w:val="00C23666"/>
    <w:rsid w:val="00C26FF6"/>
    <w:rsid w:val="00C27166"/>
    <w:rsid w:val="00C4450B"/>
    <w:rsid w:val="00C45653"/>
    <w:rsid w:val="00C508D8"/>
    <w:rsid w:val="00C56FA4"/>
    <w:rsid w:val="00C66528"/>
    <w:rsid w:val="00C7047D"/>
    <w:rsid w:val="00C71B04"/>
    <w:rsid w:val="00C72B53"/>
    <w:rsid w:val="00C73BE6"/>
    <w:rsid w:val="00C80511"/>
    <w:rsid w:val="00C80A96"/>
    <w:rsid w:val="00C821D8"/>
    <w:rsid w:val="00C845CC"/>
    <w:rsid w:val="00C90A46"/>
    <w:rsid w:val="00C918C3"/>
    <w:rsid w:val="00C9555E"/>
    <w:rsid w:val="00C973C9"/>
    <w:rsid w:val="00CA1A0C"/>
    <w:rsid w:val="00CA39D1"/>
    <w:rsid w:val="00CA59B0"/>
    <w:rsid w:val="00CA7F0B"/>
    <w:rsid w:val="00CB04D8"/>
    <w:rsid w:val="00CB495A"/>
    <w:rsid w:val="00CC2069"/>
    <w:rsid w:val="00CC231A"/>
    <w:rsid w:val="00CD19D9"/>
    <w:rsid w:val="00CD4FB6"/>
    <w:rsid w:val="00CE3FCF"/>
    <w:rsid w:val="00CE625E"/>
    <w:rsid w:val="00CF4048"/>
    <w:rsid w:val="00CF46C8"/>
    <w:rsid w:val="00D0078E"/>
    <w:rsid w:val="00D0232A"/>
    <w:rsid w:val="00D041B4"/>
    <w:rsid w:val="00D079BF"/>
    <w:rsid w:val="00D121D7"/>
    <w:rsid w:val="00D125D6"/>
    <w:rsid w:val="00D12861"/>
    <w:rsid w:val="00D1382E"/>
    <w:rsid w:val="00D32118"/>
    <w:rsid w:val="00D32AE1"/>
    <w:rsid w:val="00D3507B"/>
    <w:rsid w:val="00D42447"/>
    <w:rsid w:val="00D43F78"/>
    <w:rsid w:val="00D46222"/>
    <w:rsid w:val="00D46292"/>
    <w:rsid w:val="00D50BC5"/>
    <w:rsid w:val="00D550B2"/>
    <w:rsid w:val="00D55AE9"/>
    <w:rsid w:val="00D70F20"/>
    <w:rsid w:val="00D74926"/>
    <w:rsid w:val="00D813DB"/>
    <w:rsid w:val="00D84E16"/>
    <w:rsid w:val="00D86BE7"/>
    <w:rsid w:val="00DA2370"/>
    <w:rsid w:val="00DA47F2"/>
    <w:rsid w:val="00DA685C"/>
    <w:rsid w:val="00DB0598"/>
    <w:rsid w:val="00DB292C"/>
    <w:rsid w:val="00DB6193"/>
    <w:rsid w:val="00DC3D46"/>
    <w:rsid w:val="00DC77B4"/>
    <w:rsid w:val="00DE1074"/>
    <w:rsid w:val="00DE44B8"/>
    <w:rsid w:val="00DE547E"/>
    <w:rsid w:val="00DF007C"/>
    <w:rsid w:val="00DF02B3"/>
    <w:rsid w:val="00DF07EC"/>
    <w:rsid w:val="00DF1452"/>
    <w:rsid w:val="00E01171"/>
    <w:rsid w:val="00E04DB6"/>
    <w:rsid w:val="00E107CB"/>
    <w:rsid w:val="00E10DF9"/>
    <w:rsid w:val="00E23529"/>
    <w:rsid w:val="00E24FA3"/>
    <w:rsid w:val="00E317BE"/>
    <w:rsid w:val="00E331B6"/>
    <w:rsid w:val="00E34949"/>
    <w:rsid w:val="00E34BA2"/>
    <w:rsid w:val="00E40FE4"/>
    <w:rsid w:val="00E42A3D"/>
    <w:rsid w:val="00E4492D"/>
    <w:rsid w:val="00E52438"/>
    <w:rsid w:val="00E543B8"/>
    <w:rsid w:val="00E54CFA"/>
    <w:rsid w:val="00E55006"/>
    <w:rsid w:val="00E5555F"/>
    <w:rsid w:val="00E56EFE"/>
    <w:rsid w:val="00E5707E"/>
    <w:rsid w:val="00E74E7E"/>
    <w:rsid w:val="00E764A3"/>
    <w:rsid w:val="00E8086A"/>
    <w:rsid w:val="00E8522F"/>
    <w:rsid w:val="00E93E90"/>
    <w:rsid w:val="00EA2E1F"/>
    <w:rsid w:val="00EA3EBE"/>
    <w:rsid w:val="00EB05D0"/>
    <w:rsid w:val="00EB06B6"/>
    <w:rsid w:val="00EB542B"/>
    <w:rsid w:val="00EB5A91"/>
    <w:rsid w:val="00EB6083"/>
    <w:rsid w:val="00EB7723"/>
    <w:rsid w:val="00EC084F"/>
    <w:rsid w:val="00EC1228"/>
    <w:rsid w:val="00EC22F9"/>
    <w:rsid w:val="00EC50F2"/>
    <w:rsid w:val="00EC5A7E"/>
    <w:rsid w:val="00EC66F7"/>
    <w:rsid w:val="00EE427D"/>
    <w:rsid w:val="00EF1204"/>
    <w:rsid w:val="00EF4861"/>
    <w:rsid w:val="00F01E24"/>
    <w:rsid w:val="00F07C1F"/>
    <w:rsid w:val="00F07F43"/>
    <w:rsid w:val="00F17D7F"/>
    <w:rsid w:val="00F2076D"/>
    <w:rsid w:val="00F21BEA"/>
    <w:rsid w:val="00F258E6"/>
    <w:rsid w:val="00F34B41"/>
    <w:rsid w:val="00F3724E"/>
    <w:rsid w:val="00F37269"/>
    <w:rsid w:val="00F4014F"/>
    <w:rsid w:val="00F413B6"/>
    <w:rsid w:val="00F4350B"/>
    <w:rsid w:val="00F43E2E"/>
    <w:rsid w:val="00F442C3"/>
    <w:rsid w:val="00F50B7F"/>
    <w:rsid w:val="00F512FA"/>
    <w:rsid w:val="00F6443B"/>
    <w:rsid w:val="00F65D7B"/>
    <w:rsid w:val="00F66AAD"/>
    <w:rsid w:val="00F77320"/>
    <w:rsid w:val="00F77CC8"/>
    <w:rsid w:val="00F9408E"/>
    <w:rsid w:val="00FB00F4"/>
    <w:rsid w:val="00FB1C95"/>
    <w:rsid w:val="00FB319C"/>
    <w:rsid w:val="00FB31BE"/>
    <w:rsid w:val="00FB3243"/>
    <w:rsid w:val="00FC2E7F"/>
    <w:rsid w:val="00FD1B92"/>
    <w:rsid w:val="00FD4814"/>
    <w:rsid w:val="00FD7DD5"/>
    <w:rsid w:val="00FD7F17"/>
    <w:rsid w:val="00FE3961"/>
    <w:rsid w:val="00FE656E"/>
    <w:rsid w:val="00FF2937"/>
    <w:rsid w:val="00FF3066"/>
    <w:rsid w:val="00FF453F"/>
    <w:rsid w:val="00FF4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lsdException w:name="annotation reference" w:uiPriority="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4E74"/>
    <w:pPr>
      <w:tabs>
        <w:tab w:val="left" w:pos="567"/>
        <w:tab w:val="left" w:pos="1134"/>
      </w:tabs>
      <w:spacing w:after="60"/>
      <w:contextualSpacing/>
      <w:jc w:val="both"/>
    </w:pPr>
    <w:rPr>
      <w:rFonts w:ascii="Verdana" w:hAnsi="Verdana"/>
      <w:lang w:eastAsia="en-US"/>
    </w:rPr>
  </w:style>
  <w:style w:type="paragraph" w:styleId="Heading1">
    <w:name w:val="heading 1"/>
    <w:basedOn w:val="Normal"/>
    <w:next w:val="Normal"/>
    <w:link w:val="Heading1Char"/>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link w:val="Heading4Char"/>
    <w:qFormat/>
    <w:rsid w:val="000956FA"/>
    <w:pPr>
      <w:keepNext/>
      <w:tabs>
        <w:tab w:val="center" w:pos="4820"/>
        <w:tab w:val="center" w:pos="9356"/>
      </w:tabs>
      <w:suppressAutoHyphens/>
      <w:spacing w:after="0"/>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0956FA"/>
    <w:pPr>
      <w:tabs>
        <w:tab w:val="center" w:pos="9356"/>
        <w:tab w:val="center" w:pos="9639"/>
      </w:tabs>
      <w:contextualSpacing w:val="0"/>
    </w:pPr>
    <w:rPr>
      <w:caps/>
      <w:sz w:val="22"/>
    </w:rPr>
  </w:style>
  <w:style w:type="paragraph" w:styleId="TOC2">
    <w:name w:val="toc 2"/>
    <w:basedOn w:val="Normal"/>
    <w:next w:val="Normal"/>
    <w:uiPriority w:val="39"/>
    <w:rsid w:val="00722F1B"/>
    <w:pPr>
      <w:tabs>
        <w:tab w:val="left" w:pos="1418"/>
        <w:tab w:val="center" w:pos="9356"/>
        <w:tab w:val="center" w:pos="9639"/>
      </w:tabs>
      <w:ind w:left="284"/>
    </w:pPr>
    <w:rPr>
      <w:i/>
    </w:rPr>
  </w:style>
  <w:style w:type="paragraph" w:styleId="TOC3">
    <w:name w:val="toc 3"/>
    <w:basedOn w:val="Normal"/>
    <w:next w:val="Normal"/>
    <w:uiPriority w:val="39"/>
    <w:rsid w:val="00722F1B"/>
    <w:pPr>
      <w:tabs>
        <w:tab w:val="left" w:pos="1985"/>
        <w:tab w:val="center" w:pos="9356"/>
        <w:tab w:val="center" w:pos="9639"/>
      </w:tabs>
      <w:ind w:left="567"/>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character" w:styleId="CommentReference">
    <w:name w:val="annotation reference"/>
    <w:rsid w:val="006A27E8"/>
    <w:rPr>
      <w:sz w:val="16"/>
      <w:szCs w:val="16"/>
    </w:rPr>
  </w:style>
  <w:style w:type="paragraph" w:styleId="CommentText">
    <w:name w:val="annotation text"/>
    <w:basedOn w:val="Normal"/>
    <w:link w:val="CommentTextChar"/>
    <w:rsid w:val="006A27E8"/>
    <w:pPr>
      <w:widowControl w:val="0"/>
      <w:tabs>
        <w:tab w:val="clear" w:pos="567"/>
        <w:tab w:val="clear" w:pos="1134"/>
      </w:tabs>
      <w:spacing w:after="0"/>
    </w:pPr>
    <w:rPr>
      <w:snapToGrid w:val="0"/>
      <w:lang w:val="en-US"/>
    </w:rPr>
  </w:style>
  <w:style w:type="character" w:customStyle="1" w:styleId="CommentTextChar">
    <w:name w:val="Comment Text Char"/>
    <w:basedOn w:val="DefaultParagraphFont"/>
    <w:link w:val="CommentText"/>
    <w:rsid w:val="006A27E8"/>
    <w:rPr>
      <w:rFonts w:ascii="Verdana" w:hAnsi="Verdana"/>
      <w:snapToGrid w:val="0"/>
      <w:lang w:val="en-US" w:eastAsia="en-US"/>
    </w:rPr>
  </w:style>
  <w:style w:type="character" w:customStyle="1" w:styleId="Heading1Char">
    <w:name w:val="Heading 1 Char"/>
    <w:basedOn w:val="DefaultParagraphFont"/>
    <w:link w:val="Heading1"/>
    <w:rsid w:val="009A1829"/>
    <w:rPr>
      <w:rFonts w:ascii="Verdana" w:hAnsi="Verdana"/>
      <w:b/>
      <w:bCs/>
      <w:caps/>
      <w:sz w:val="22"/>
      <w:lang w:eastAsia="en-US"/>
    </w:rPr>
  </w:style>
  <w:style w:type="character" w:customStyle="1" w:styleId="Heading4Char">
    <w:name w:val="Heading 4 Char"/>
    <w:basedOn w:val="DefaultParagraphFont"/>
    <w:link w:val="Heading4"/>
    <w:rsid w:val="000956FA"/>
    <w:rPr>
      <w:rFonts w:ascii="Verdana" w:hAnsi="Verdana"/>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lsdException w:name="annotation reference" w:uiPriority="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4E74"/>
    <w:pPr>
      <w:tabs>
        <w:tab w:val="left" w:pos="567"/>
        <w:tab w:val="left" w:pos="1134"/>
      </w:tabs>
      <w:spacing w:after="60"/>
      <w:contextualSpacing/>
      <w:jc w:val="both"/>
    </w:pPr>
    <w:rPr>
      <w:rFonts w:ascii="Verdana" w:hAnsi="Verdana"/>
      <w:lang w:eastAsia="en-US"/>
    </w:rPr>
  </w:style>
  <w:style w:type="paragraph" w:styleId="Heading1">
    <w:name w:val="heading 1"/>
    <w:basedOn w:val="Normal"/>
    <w:next w:val="Normal"/>
    <w:link w:val="Heading1Char"/>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link w:val="Heading4Char"/>
    <w:qFormat/>
    <w:rsid w:val="000956FA"/>
    <w:pPr>
      <w:keepNext/>
      <w:tabs>
        <w:tab w:val="center" w:pos="4820"/>
        <w:tab w:val="center" w:pos="9356"/>
      </w:tabs>
      <w:suppressAutoHyphens/>
      <w:spacing w:after="0"/>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0956FA"/>
    <w:pPr>
      <w:tabs>
        <w:tab w:val="center" w:pos="9356"/>
        <w:tab w:val="center" w:pos="9639"/>
      </w:tabs>
      <w:contextualSpacing w:val="0"/>
    </w:pPr>
    <w:rPr>
      <w:caps/>
      <w:sz w:val="22"/>
    </w:rPr>
  </w:style>
  <w:style w:type="paragraph" w:styleId="TOC2">
    <w:name w:val="toc 2"/>
    <w:basedOn w:val="Normal"/>
    <w:next w:val="Normal"/>
    <w:uiPriority w:val="39"/>
    <w:rsid w:val="00722F1B"/>
    <w:pPr>
      <w:tabs>
        <w:tab w:val="left" w:pos="1418"/>
        <w:tab w:val="center" w:pos="9356"/>
        <w:tab w:val="center" w:pos="9639"/>
      </w:tabs>
      <w:ind w:left="284"/>
    </w:pPr>
    <w:rPr>
      <w:i/>
    </w:rPr>
  </w:style>
  <w:style w:type="paragraph" w:styleId="TOC3">
    <w:name w:val="toc 3"/>
    <w:basedOn w:val="Normal"/>
    <w:next w:val="Normal"/>
    <w:uiPriority w:val="39"/>
    <w:rsid w:val="00722F1B"/>
    <w:pPr>
      <w:tabs>
        <w:tab w:val="left" w:pos="1985"/>
        <w:tab w:val="center" w:pos="9356"/>
        <w:tab w:val="center" w:pos="9639"/>
      </w:tabs>
      <w:ind w:left="567"/>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 w:type="character" w:styleId="CommentReference">
    <w:name w:val="annotation reference"/>
    <w:rsid w:val="006A27E8"/>
    <w:rPr>
      <w:sz w:val="16"/>
      <w:szCs w:val="16"/>
    </w:rPr>
  </w:style>
  <w:style w:type="paragraph" w:styleId="CommentText">
    <w:name w:val="annotation text"/>
    <w:basedOn w:val="Normal"/>
    <w:link w:val="CommentTextChar"/>
    <w:rsid w:val="006A27E8"/>
    <w:pPr>
      <w:widowControl w:val="0"/>
      <w:tabs>
        <w:tab w:val="clear" w:pos="567"/>
        <w:tab w:val="clear" w:pos="1134"/>
      </w:tabs>
      <w:spacing w:after="0"/>
    </w:pPr>
    <w:rPr>
      <w:snapToGrid w:val="0"/>
      <w:lang w:val="en-US"/>
    </w:rPr>
  </w:style>
  <w:style w:type="character" w:customStyle="1" w:styleId="CommentTextChar">
    <w:name w:val="Comment Text Char"/>
    <w:basedOn w:val="DefaultParagraphFont"/>
    <w:link w:val="CommentText"/>
    <w:rsid w:val="006A27E8"/>
    <w:rPr>
      <w:rFonts w:ascii="Verdana" w:hAnsi="Verdana"/>
      <w:snapToGrid w:val="0"/>
      <w:lang w:val="en-US" w:eastAsia="en-US"/>
    </w:rPr>
  </w:style>
  <w:style w:type="character" w:customStyle="1" w:styleId="Heading1Char">
    <w:name w:val="Heading 1 Char"/>
    <w:basedOn w:val="DefaultParagraphFont"/>
    <w:link w:val="Heading1"/>
    <w:rsid w:val="009A1829"/>
    <w:rPr>
      <w:rFonts w:ascii="Verdana" w:hAnsi="Verdana"/>
      <w:b/>
      <w:bCs/>
      <w:caps/>
      <w:sz w:val="22"/>
      <w:lang w:eastAsia="en-US"/>
    </w:rPr>
  </w:style>
  <w:style w:type="character" w:customStyle="1" w:styleId="Heading4Char">
    <w:name w:val="Heading 4 Char"/>
    <w:basedOn w:val="DefaultParagraphFont"/>
    <w:link w:val="Heading4"/>
    <w:rsid w:val="000956FA"/>
    <w:rPr>
      <w:rFonts w:ascii="Verdana" w:hAnsi="Verdana"/>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32B2-C24E-44EA-85E3-7AB68DC8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4886</Words>
  <Characters>30382</Characters>
  <Application>Microsoft Office Word</Application>
  <DocSecurity>8</DocSecurity>
  <Lines>253</Lines>
  <Paragraphs>70</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35198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lastModifiedBy>Blackwell, Paul</cp:lastModifiedBy>
  <cp:revision>3</cp:revision>
  <cp:lastPrinted>2013-01-14T00:17:00Z</cp:lastPrinted>
  <dcterms:created xsi:type="dcterms:W3CDTF">2014-07-28T23:43:00Z</dcterms:created>
  <dcterms:modified xsi:type="dcterms:W3CDTF">2014-07-28T23:45:00Z</dcterms:modified>
</cp:coreProperties>
</file>