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32E" w:rsidRPr="002D42AD" w:rsidRDefault="00D8032E" w:rsidP="002D42AD">
      <w:pPr>
        <w:pStyle w:val="Title"/>
        <w:rPr>
          <w:sz w:val="96"/>
          <w:szCs w:val="96"/>
        </w:rPr>
      </w:pPr>
      <w:r w:rsidRPr="002D42AD">
        <w:rPr>
          <w:sz w:val="96"/>
          <w:szCs w:val="96"/>
        </w:rPr>
        <w:t>Warning Lights &amp; Signs on</w:t>
      </w:r>
      <w:r w:rsidR="00764FB1" w:rsidRPr="002D42AD">
        <w:rPr>
          <w:sz w:val="96"/>
          <w:szCs w:val="96"/>
        </w:rPr>
        <w:t xml:space="preserve"> B</w:t>
      </w:r>
      <w:r w:rsidRPr="002D42AD">
        <w:rPr>
          <w:sz w:val="96"/>
          <w:szCs w:val="96"/>
        </w:rPr>
        <w:t xml:space="preserve">uses </w:t>
      </w:r>
    </w:p>
    <w:p w:rsidR="00764FB1" w:rsidRPr="002D42AD" w:rsidRDefault="00764FB1" w:rsidP="002D42AD">
      <w:pPr>
        <w:pStyle w:val="Title"/>
        <w:rPr>
          <w:sz w:val="96"/>
          <w:szCs w:val="96"/>
        </w:rPr>
      </w:pPr>
      <w:r w:rsidRPr="002D42AD">
        <w:rPr>
          <w:sz w:val="96"/>
          <w:szCs w:val="96"/>
        </w:rPr>
        <w:t xml:space="preserve"> Technical Specifications</w:t>
      </w:r>
    </w:p>
    <w:p w:rsidR="00510341" w:rsidRDefault="00510341" w:rsidP="006A1584">
      <w:pPr>
        <w:pStyle w:val="Subtitle"/>
      </w:pPr>
    </w:p>
    <w:p w:rsidR="00AB487F" w:rsidRPr="004C3274" w:rsidRDefault="00761571" w:rsidP="006A1584">
      <w:pPr>
        <w:pStyle w:val="Subtitle"/>
      </w:pPr>
      <w:r>
        <w:t>Information bulletin</w:t>
      </w:r>
    </w:p>
    <w:p w:rsidR="00AB487F" w:rsidRDefault="00AB487F" w:rsidP="006A1584">
      <w:pPr>
        <w:pStyle w:val="Subtitle"/>
      </w:pPr>
    </w:p>
    <w:p w:rsidR="00AB487F" w:rsidRDefault="00AB487F" w:rsidP="006A1584"/>
    <w:p w:rsidR="0030103C" w:rsidRPr="00A3622B" w:rsidRDefault="00AB487F" w:rsidP="006A1584">
      <w:pPr>
        <w:pStyle w:val="AuthorDate"/>
      </w:pPr>
      <w:r w:rsidRPr="00A3622B">
        <w:br/>
      </w:r>
    </w:p>
    <w:p w:rsidR="00761571" w:rsidRPr="00761571" w:rsidRDefault="00761571" w:rsidP="006A1584">
      <w:pPr>
        <w:rPr>
          <w:lang w:val="en-GB"/>
        </w:rPr>
      </w:pPr>
      <w:r w:rsidRPr="00761571">
        <w:rPr>
          <w:lang w:val="en-GB"/>
        </w:rPr>
        <w:t>Produced by</w:t>
      </w:r>
    </w:p>
    <w:p w:rsidR="00761571" w:rsidRPr="00761571" w:rsidRDefault="00B2581C" w:rsidP="006A1584">
      <w:pPr>
        <w:rPr>
          <w:lang w:val="en-GB"/>
        </w:rPr>
      </w:pPr>
      <w:r>
        <w:rPr>
          <w:lang w:val="en-GB"/>
        </w:rPr>
        <w:t>Registration and licencing services</w:t>
      </w:r>
    </w:p>
    <w:p w:rsidR="00761571" w:rsidRPr="00761571" w:rsidRDefault="00761571" w:rsidP="006A1584">
      <w:pPr>
        <w:rPr>
          <w:lang w:val="en-GB"/>
        </w:rPr>
      </w:pPr>
      <w:r w:rsidRPr="00761571">
        <w:rPr>
          <w:lang w:val="en-GB"/>
        </w:rPr>
        <w:t>Department of State Growth</w:t>
      </w:r>
    </w:p>
    <w:p w:rsidR="00761571" w:rsidRPr="00761571" w:rsidRDefault="00761571" w:rsidP="006A1584">
      <w:pPr>
        <w:rPr>
          <w:lang w:val="en-GB"/>
        </w:rPr>
      </w:pPr>
    </w:p>
    <w:p w:rsidR="00761571" w:rsidRPr="00761571" w:rsidRDefault="00761571" w:rsidP="006A1584">
      <w:pPr>
        <w:rPr>
          <w:lang w:val="en-GB"/>
        </w:rPr>
      </w:pPr>
      <w:r w:rsidRPr="00761571">
        <w:rPr>
          <w:lang w:val="en-GB"/>
        </w:rPr>
        <w:t xml:space="preserve">GPO Box </w:t>
      </w:r>
      <w:r w:rsidR="00EA23D2">
        <w:rPr>
          <w:lang w:val="en-GB"/>
        </w:rPr>
        <w:t>536</w:t>
      </w:r>
    </w:p>
    <w:p w:rsidR="00761571" w:rsidRPr="00761571" w:rsidRDefault="00761571" w:rsidP="006A1584">
      <w:pPr>
        <w:rPr>
          <w:lang w:val="en-GB"/>
        </w:rPr>
      </w:pPr>
      <w:r w:rsidRPr="00761571">
        <w:rPr>
          <w:lang w:val="en-GB"/>
        </w:rPr>
        <w:t>Hobart Tasmania 7001</w:t>
      </w:r>
    </w:p>
    <w:p w:rsidR="00761571" w:rsidRPr="00761571" w:rsidRDefault="00761571" w:rsidP="006A1584">
      <w:pPr>
        <w:rPr>
          <w:lang w:val="en-GB"/>
        </w:rPr>
      </w:pPr>
    </w:p>
    <w:p w:rsidR="00761571" w:rsidRPr="00761571" w:rsidRDefault="001E5C09" w:rsidP="006A1584">
      <w:pPr>
        <w:rPr>
          <w:lang w:val="en-GB"/>
        </w:rPr>
      </w:pPr>
      <w:r>
        <w:rPr>
          <w:lang w:val="en-GB"/>
        </w:rPr>
        <w:t>Ph: 03 6166 3263</w:t>
      </w:r>
    </w:p>
    <w:p w:rsidR="00761571" w:rsidRPr="00C83293" w:rsidRDefault="00761571" w:rsidP="006A1584">
      <w:pPr>
        <w:rPr>
          <w:rFonts w:cs="GillSans-Light"/>
          <w:color w:val="00B0F0"/>
          <w:sz w:val="16"/>
          <w:szCs w:val="16"/>
          <w:lang w:val="en-GB"/>
        </w:rPr>
      </w:pPr>
      <w:r w:rsidRPr="00761571">
        <w:rPr>
          <w:rFonts w:cs="GillSans-Light"/>
          <w:color w:val="000000"/>
          <w:sz w:val="16"/>
          <w:szCs w:val="16"/>
          <w:lang w:val="en-GB"/>
        </w:rPr>
        <w:t xml:space="preserve">Email: </w:t>
      </w:r>
      <w:hyperlink r:id="rId8" w:history="1">
        <w:r w:rsidR="003D2C4C" w:rsidRPr="00852858">
          <w:rPr>
            <w:rStyle w:val="Hyperlink"/>
            <w:rFonts w:cs="GillSans-Light"/>
            <w:sz w:val="16"/>
            <w:szCs w:val="16"/>
            <w:lang w:val="en-GB"/>
          </w:rPr>
          <w:t>vehicle.standrds@stategrowth.tas.gov.au</w:t>
        </w:r>
      </w:hyperlink>
    </w:p>
    <w:p w:rsidR="008A7AD5" w:rsidRPr="00C83293" w:rsidRDefault="00761571" w:rsidP="002D42AD">
      <w:pPr>
        <w:jc w:val="left"/>
        <w:rPr>
          <w:sz w:val="20"/>
          <w:szCs w:val="18"/>
          <w:lang w:val="en-GB"/>
        </w:rPr>
        <w:sectPr w:rsidR="008A7AD5" w:rsidRPr="00C83293" w:rsidSect="00BA4B1B">
          <w:footerReference w:type="default" r:id="rId9"/>
          <w:headerReference w:type="first" r:id="rId10"/>
          <w:footerReference w:type="first" r:id="rId11"/>
          <w:pgSz w:w="11900" w:h="16840"/>
          <w:pgMar w:top="1560" w:right="843" w:bottom="964" w:left="1701" w:header="709" w:footer="681" w:gutter="0"/>
          <w:pgNumType w:start="1"/>
          <w:cols w:space="708"/>
          <w:titlePg/>
          <w:docGrid w:linePitch="326"/>
        </w:sectPr>
      </w:pPr>
      <w:r w:rsidRPr="00C83293">
        <w:rPr>
          <w:lang w:val="en-GB"/>
        </w:rPr>
        <w:t xml:space="preserve">Website: </w:t>
      </w:r>
      <w:r w:rsidR="00160013" w:rsidRPr="00C83293">
        <w:rPr>
          <w:lang w:val="en-GB"/>
        </w:rPr>
        <w:t>www.stategrowth.tas.gov.au</w:t>
      </w:r>
    </w:p>
    <w:p w:rsidR="00442BDA" w:rsidRDefault="000358C6" w:rsidP="006A1584">
      <w:pPr>
        <w:pStyle w:val="Header"/>
      </w:pPr>
      <w:r>
        <w:rPr>
          <w:noProof/>
        </w:rPr>
        <w:lastRenderedPageBreak/>
        <mc:AlternateContent>
          <mc:Choice Requires="wps">
            <w:drawing>
              <wp:anchor distT="0" distB="0" distL="114300" distR="114300" simplePos="0" relativeHeight="251621376" behindDoc="0" locked="0" layoutInCell="1" allowOverlap="1">
                <wp:simplePos x="0" y="0"/>
                <wp:positionH relativeFrom="column">
                  <wp:posOffset>1625600</wp:posOffset>
                </wp:positionH>
                <wp:positionV relativeFrom="paragraph">
                  <wp:posOffset>11430</wp:posOffset>
                </wp:positionV>
                <wp:extent cx="3042285" cy="1065530"/>
                <wp:effectExtent l="10160" t="7620" r="5080" b="1270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2285" cy="1065530"/>
                        </a:xfrm>
                        <a:prstGeom prst="rect">
                          <a:avLst/>
                        </a:prstGeom>
                        <a:solidFill>
                          <a:srgbClr val="FFFFFF"/>
                        </a:solidFill>
                        <a:ln w="9525">
                          <a:solidFill>
                            <a:srgbClr val="000000"/>
                          </a:solidFill>
                          <a:miter lim="800000"/>
                          <a:headEnd/>
                          <a:tailEnd/>
                        </a:ln>
                      </wps:spPr>
                      <wps:txbx>
                        <w:txbxContent>
                          <w:p w:rsidR="00FB24FC" w:rsidRPr="006A1584" w:rsidRDefault="00FB24FC" w:rsidP="006A1584">
                            <w:pPr>
                              <w:pStyle w:val="Title"/>
                            </w:pPr>
                            <w:r w:rsidRPr="00735AAD">
                              <w:t xml:space="preserve"> </w:t>
                            </w:r>
                            <w:r w:rsidRPr="006A1584">
                              <w:t>WARNING SIGNS AND LIGHTS ON SCHOOL BUSES TECHNICAL SPECIFICATIONS INFORMATION BULLETIN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8pt;margin-top:.9pt;width:239.55pt;height:83.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">
                <v:textbox>
                  <w:txbxContent>
                    <w:p w:rsidR="00FB24FC" w:rsidRPr="006A1584" w:rsidRDefault="00FB24FC" w:rsidP="006A1584">
                      <w:pPr>
                        <w:pStyle w:val="Title"/>
                      </w:pPr>
                      <w:r w:rsidRPr="00735AAD">
                        <w:t xml:space="preserve"> </w:t>
                      </w:r>
                      <w:r w:rsidRPr="006A1584">
                        <w:t>WARNING SIGNS AND LIGHTS ON SCHOOL BUSES TECHNICAL SPECIFICATIONS INFORMATION BULLETIN</w:t>
                      </w:r>
                    </w:p>
                  </w:txbxContent>
                </v:textbox>
              </v:shape>
            </w:pict>
          </mc:Fallback>
        </mc:AlternateContent>
      </w:r>
    </w:p>
    <w:p w:rsidR="00442BDA" w:rsidRDefault="00442BDA" w:rsidP="006A1584">
      <w:pPr>
        <w:pStyle w:val="Header"/>
      </w:pPr>
    </w:p>
    <w:p w:rsidR="00442BDA" w:rsidRDefault="00442BDA" w:rsidP="006A1584">
      <w:pPr>
        <w:pStyle w:val="Header"/>
      </w:pPr>
    </w:p>
    <w:p w:rsidR="00442BDA" w:rsidRDefault="00442BDA" w:rsidP="006A1584">
      <w:pPr>
        <w:pStyle w:val="Header"/>
      </w:pPr>
    </w:p>
    <w:p w:rsidR="00442BDA" w:rsidRDefault="00442BDA" w:rsidP="006A1584">
      <w:pPr>
        <w:pStyle w:val="Header"/>
      </w:pPr>
    </w:p>
    <w:p w:rsidR="00442BDA" w:rsidRDefault="00442BDA" w:rsidP="002D42AD">
      <w:pPr>
        <w:pStyle w:val="Header"/>
        <w:spacing w:after="0"/>
        <w:rPr>
          <w:color w:val="FF0000"/>
        </w:rPr>
      </w:pPr>
      <w:r w:rsidRPr="006A1584">
        <w:rPr>
          <w:color w:val="FF0000"/>
        </w:rPr>
        <w:t>This bulletin is a guideline only.  At all-time</w:t>
      </w:r>
      <w:r w:rsidR="00543A50" w:rsidRPr="006A1584">
        <w:rPr>
          <w:color w:val="FF0000"/>
        </w:rPr>
        <w:t>s</w:t>
      </w:r>
      <w:r w:rsidRPr="006A1584">
        <w:rPr>
          <w:color w:val="FF0000"/>
        </w:rPr>
        <w:t xml:space="preserve"> the appropriate legislation currently in force takes precedence.</w:t>
      </w:r>
    </w:p>
    <w:p w:rsidR="002D42AD" w:rsidRDefault="002D42AD" w:rsidP="002D42AD">
      <w:pPr>
        <w:pStyle w:val="Header"/>
        <w:pBdr>
          <w:bottom w:val="single" w:sz="4" w:space="0" w:color="auto"/>
        </w:pBdr>
        <w:rPr>
          <w:color w:val="FF0000"/>
        </w:rPr>
      </w:pPr>
    </w:p>
    <w:p w:rsidR="004B313A" w:rsidRPr="00B4061F" w:rsidRDefault="004B313A" w:rsidP="006A1584">
      <w:pPr>
        <w:pStyle w:val="Heading1"/>
      </w:pPr>
      <w:r w:rsidRPr="00B4061F">
        <w:t>SUMMARY:</w:t>
      </w:r>
    </w:p>
    <w:p w:rsidR="0002764E" w:rsidRPr="006A1584" w:rsidRDefault="0002764E" w:rsidP="006A1584">
      <w:r w:rsidRPr="00B4061F">
        <w:t xml:space="preserve">A </w:t>
      </w:r>
      <w:r w:rsidRPr="006A1584">
        <w:t xml:space="preserve">warning sign and two warning lights must be fitted to the front, and to the rear of </w:t>
      </w:r>
      <w:r w:rsidR="0019117F" w:rsidRPr="006A1584">
        <w:t>a</w:t>
      </w:r>
      <w:r w:rsidRPr="006A1584">
        <w:t xml:space="preserve"> bus </w:t>
      </w:r>
      <w:r w:rsidR="004B313A" w:rsidRPr="006A1584">
        <w:t>used to carry schoolchildren outside designated urban areas in Tasmania</w:t>
      </w:r>
      <w:r w:rsidRPr="006A1584">
        <w:t xml:space="preserve">. </w:t>
      </w:r>
      <w:r w:rsidR="004B313A" w:rsidRPr="006A1584">
        <w:t xml:space="preserve"> </w:t>
      </w:r>
      <w:r w:rsidRPr="006A1584">
        <w:t>The following information bulletin specifies the size, location and fitment of the warning signs and lights.</w:t>
      </w:r>
    </w:p>
    <w:p w:rsidR="00BF6AAA" w:rsidRPr="00B4061F" w:rsidRDefault="00BF6AAA" w:rsidP="006A1584">
      <w:r w:rsidRPr="006A1584">
        <w:t>Diagrams in this bulletin are not drawn to scale</w:t>
      </w:r>
      <w:r w:rsidRPr="00B4061F">
        <w:t>.</w:t>
      </w:r>
    </w:p>
    <w:p w:rsidR="002947AB" w:rsidRPr="003533CF" w:rsidRDefault="002947AB" w:rsidP="006A1584">
      <w:pPr>
        <w:pStyle w:val="Heading1"/>
      </w:pPr>
      <w:r w:rsidRPr="003533CF">
        <w:t>INTRODUCTION:</w:t>
      </w:r>
    </w:p>
    <w:p w:rsidR="002947AB" w:rsidRDefault="002947AB" w:rsidP="006A1584">
      <w:r>
        <w:t>Warning lights and signs were introduced in Tasmania in early 1996 and their use became mandatory from the 1</w:t>
      </w:r>
      <w:r>
        <w:rPr>
          <w:vertAlign w:val="superscript"/>
        </w:rPr>
        <w:t>st</w:t>
      </w:r>
      <w:r>
        <w:t xml:space="preserve"> of July 1996. </w:t>
      </w:r>
    </w:p>
    <w:p w:rsidR="002947AB" w:rsidRDefault="00AF203B" w:rsidP="006A1584">
      <w:r>
        <w:t>This Bulletin has</w:t>
      </w:r>
      <w:r w:rsidR="002947AB">
        <w:t xml:space="preserve"> been developed jointly by the Department of State Growth, </w:t>
      </w:r>
      <w:r>
        <w:t xml:space="preserve">and </w:t>
      </w:r>
      <w:r w:rsidR="002947AB">
        <w:t>members of th</w:t>
      </w:r>
      <w:r>
        <w:t>e Tasmanian Bus Association.</w:t>
      </w:r>
    </w:p>
    <w:p w:rsidR="002947AB" w:rsidRDefault="002947AB" w:rsidP="006A1584">
      <w:r>
        <w:t>The specifications for warning lights and signs do not require any particular brand of light or light kit. The specifications are performance specifications and any lights which can demonstrate compliance with the performance specifications and which are fitted in accordance with the regulations are acceptable.</w:t>
      </w:r>
    </w:p>
    <w:p w:rsidR="00543A50" w:rsidRDefault="000358C6" w:rsidP="006A1584">
      <w:pPr>
        <w:pStyle w:val="Heading1"/>
      </w:pPr>
      <w:r>
        <w:rPr>
          <w:noProof/>
          <w:sz w:val="20"/>
        </w:rPr>
        <w:drawing>
          <wp:anchor distT="0" distB="0" distL="114300" distR="114300" simplePos="0" relativeHeight="251625472" behindDoc="1" locked="1" layoutInCell="1" allowOverlap="1">
            <wp:simplePos x="0" y="0"/>
            <wp:positionH relativeFrom="page">
              <wp:posOffset>8890</wp:posOffset>
            </wp:positionH>
            <wp:positionV relativeFrom="page">
              <wp:posOffset>9227820</wp:posOffset>
            </wp:positionV>
            <wp:extent cx="7563485" cy="1440815"/>
            <wp:effectExtent l="0" t="0" r="0" b="698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3485" cy="1440815"/>
                    </a:xfrm>
                    <a:prstGeom prst="rect">
                      <a:avLst/>
                    </a:prstGeom>
                    <a:noFill/>
                  </pic:spPr>
                </pic:pic>
              </a:graphicData>
            </a:graphic>
            <wp14:sizeRelH relativeFrom="page">
              <wp14:pctWidth>0</wp14:pctWidth>
            </wp14:sizeRelH>
            <wp14:sizeRelV relativeFrom="page">
              <wp14:pctHeight>0</wp14:pctHeight>
            </wp14:sizeRelV>
          </wp:anchor>
        </w:drawing>
      </w:r>
      <w:r w:rsidR="00543A50" w:rsidRPr="00543A50">
        <w:t>FITMENT REQUIREMENTS</w:t>
      </w:r>
      <w:r w:rsidR="006C708F">
        <w:t>:</w:t>
      </w:r>
    </w:p>
    <w:p w:rsidR="00543A50" w:rsidRPr="00543A50" w:rsidRDefault="00543A50" w:rsidP="006A1584">
      <w:r w:rsidRPr="00543A50">
        <w:t>A bus fitted with warning lights and signs must have them fitted in accordance with the requirements</w:t>
      </w:r>
      <w:r w:rsidR="00461A1F">
        <w:t xml:space="preserve"> of </w:t>
      </w:r>
      <w:r w:rsidR="00852BE3">
        <w:t xml:space="preserve">regulations </w:t>
      </w:r>
      <w:r w:rsidRPr="00543A50">
        <w:t>as closely as practicable and to meet the operational intent</w:t>
      </w:r>
      <w:r w:rsidR="0019117F">
        <w:t>.</w:t>
      </w:r>
    </w:p>
    <w:p w:rsidR="004B313A" w:rsidRDefault="00543A50" w:rsidP="006A1584">
      <w:r w:rsidRPr="00543A50">
        <w:t>Practicable means</w:t>
      </w:r>
      <w:r>
        <w:t xml:space="preserve"> able to be done within the available space, method or action.</w:t>
      </w:r>
    </w:p>
    <w:p w:rsidR="00331DA2" w:rsidRPr="000A6C47" w:rsidRDefault="0002764E" w:rsidP="00AE624B">
      <w:pPr>
        <w:pStyle w:val="Heading1"/>
      </w:pPr>
      <w:r w:rsidRPr="000A6C47">
        <w:t>1</w:t>
      </w:r>
      <w:r w:rsidRPr="000A6C47">
        <w:tab/>
      </w:r>
      <w:r w:rsidR="00BF6EDD" w:rsidRPr="000A6C47">
        <w:rPr>
          <w:rStyle w:val="Heading1Char"/>
          <w:b/>
        </w:rPr>
        <w:t>SPECIFICATIONS</w:t>
      </w:r>
      <w:r w:rsidR="00331DA2" w:rsidRPr="000A6C47">
        <w:rPr>
          <w:rStyle w:val="Heading1Char"/>
          <w:b/>
        </w:rPr>
        <w:t xml:space="preserve"> for WARNING SIGNS</w:t>
      </w:r>
      <w:r w:rsidR="006C708F" w:rsidRPr="000A6C47">
        <w:t>:</w:t>
      </w:r>
    </w:p>
    <w:p w:rsidR="00761571" w:rsidRPr="002D42AD" w:rsidRDefault="0002764E" w:rsidP="006A1584">
      <w:pPr>
        <w:pStyle w:val="Style1"/>
        <w:rPr>
          <w:rFonts w:ascii="Gill Sans MT" w:hAnsi="Gill Sans MT"/>
          <w:color w:val="00B0F0"/>
        </w:rPr>
      </w:pPr>
      <w:r w:rsidRPr="002D42AD">
        <w:rPr>
          <w:rFonts w:ascii="Gill Sans MT" w:hAnsi="Gill Sans MT"/>
          <w:color w:val="00B0F0"/>
        </w:rPr>
        <w:t>1.</w:t>
      </w:r>
      <w:r w:rsidR="00E24377" w:rsidRPr="002D42AD">
        <w:rPr>
          <w:rFonts w:ascii="Gill Sans MT" w:hAnsi="Gill Sans MT"/>
          <w:color w:val="00B0F0"/>
        </w:rPr>
        <w:t>1</w:t>
      </w:r>
      <w:r w:rsidR="00761571" w:rsidRPr="002D42AD">
        <w:rPr>
          <w:rFonts w:ascii="Gill Sans MT" w:hAnsi="Gill Sans MT"/>
          <w:color w:val="00B0F0"/>
        </w:rPr>
        <w:t>.</w:t>
      </w:r>
      <w:r w:rsidR="00761571" w:rsidRPr="002D42AD">
        <w:rPr>
          <w:rFonts w:ascii="Gill Sans MT" w:hAnsi="Gill Sans MT"/>
          <w:color w:val="00B0F0"/>
        </w:rPr>
        <w:tab/>
        <w:t>Warning Sign - Front</w:t>
      </w:r>
    </w:p>
    <w:p w:rsidR="00A53A1E" w:rsidRPr="006A1584" w:rsidRDefault="00A53A1E" w:rsidP="006A1584">
      <w:pPr>
        <w:pStyle w:val="Style1"/>
        <w:numPr>
          <w:ilvl w:val="0"/>
          <w:numId w:val="3"/>
        </w:numPr>
        <w:rPr>
          <w:rFonts w:ascii="Gill Sans MT" w:hAnsi="Gill Sans MT"/>
        </w:rPr>
      </w:pPr>
      <w:r w:rsidRPr="006A1584">
        <w:rPr>
          <w:rFonts w:ascii="Gill Sans MT" w:hAnsi="Gill Sans MT"/>
        </w:rPr>
        <w:t xml:space="preserve">Display a </w:t>
      </w:r>
      <w:r w:rsidR="00BF6EDD" w:rsidRPr="006A1584">
        <w:rPr>
          <w:rFonts w:ascii="Gill Sans MT" w:hAnsi="Gill Sans MT"/>
        </w:rPr>
        <w:t xml:space="preserve">retro-reflective </w:t>
      </w:r>
      <w:r w:rsidRPr="006A1584">
        <w:rPr>
          <w:rFonts w:ascii="Gill Sans MT" w:hAnsi="Gill Sans MT"/>
        </w:rPr>
        <w:t xml:space="preserve">square </w:t>
      </w:r>
      <w:r w:rsidR="00D57D6F" w:rsidRPr="006A1584">
        <w:rPr>
          <w:rFonts w:ascii="Gill Sans MT" w:hAnsi="Gill Sans MT"/>
        </w:rPr>
        <w:t xml:space="preserve">or rectangular </w:t>
      </w:r>
      <w:r w:rsidRPr="006A1584">
        <w:rPr>
          <w:rFonts w:ascii="Gill Sans MT" w:hAnsi="Gill Sans MT"/>
        </w:rPr>
        <w:t>40 km/h speed limit sign with the red circle having a diameter of at least 200mm</w:t>
      </w:r>
      <w:r w:rsidR="00C14C20" w:rsidRPr="006A1584">
        <w:rPr>
          <w:rFonts w:ascii="Gill Sans MT" w:hAnsi="Gill Sans MT"/>
        </w:rPr>
        <w:t xml:space="preserve"> centrally located on the sign</w:t>
      </w:r>
      <w:r w:rsidRPr="006A1584">
        <w:rPr>
          <w:rFonts w:ascii="Gill Sans MT" w:hAnsi="Gill Sans MT"/>
        </w:rPr>
        <w:t>,</w:t>
      </w:r>
      <w:r w:rsidR="00852BE3" w:rsidRPr="006A1584">
        <w:rPr>
          <w:rFonts w:ascii="Gill Sans MT" w:hAnsi="Gill Sans MT"/>
        </w:rPr>
        <w:t xml:space="preserve"> </w:t>
      </w:r>
      <w:r w:rsidR="007F3091" w:rsidRPr="006A1584">
        <w:rPr>
          <w:rFonts w:ascii="Gill Sans MT" w:hAnsi="Gill Sans MT"/>
        </w:rPr>
        <w:t xml:space="preserve"> (See diagram 1)   OR</w:t>
      </w:r>
    </w:p>
    <w:p w:rsidR="00761571" w:rsidRPr="006A1584" w:rsidRDefault="00761571" w:rsidP="006A1584">
      <w:pPr>
        <w:pStyle w:val="Style1"/>
        <w:numPr>
          <w:ilvl w:val="0"/>
          <w:numId w:val="3"/>
        </w:numPr>
        <w:rPr>
          <w:rFonts w:ascii="Gill Sans MT" w:hAnsi="Gill Sans MT"/>
        </w:rPr>
      </w:pPr>
      <w:r w:rsidRPr="006A1584">
        <w:rPr>
          <w:rFonts w:ascii="Gill Sans MT" w:hAnsi="Gill Sans MT"/>
        </w:rPr>
        <w:t>A warning sign at the front of the bus must display the words '‘SCHOOL” or “SCHOOL BUS” in capital letter</w:t>
      </w:r>
      <w:r w:rsidR="00C65148" w:rsidRPr="006A1584">
        <w:rPr>
          <w:rFonts w:ascii="Gill Sans MT" w:hAnsi="Gill Sans MT"/>
        </w:rPr>
        <w:t>s at least 100 mill</w:t>
      </w:r>
      <w:r w:rsidR="00A53A1E" w:rsidRPr="006A1584">
        <w:rPr>
          <w:rFonts w:ascii="Gill Sans MT" w:hAnsi="Gill Sans MT"/>
        </w:rPr>
        <w:t xml:space="preserve">imetres high, </w:t>
      </w:r>
      <w:r w:rsidR="007F3091" w:rsidRPr="006A1584">
        <w:rPr>
          <w:rFonts w:ascii="Gill Sans MT" w:hAnsi="Gill Sans MT"/>
        </w:rPr>
        <w:t xml:space="preserve">(See diagram 2)    </w:t>
      </w:r>
      <w:r w:rsidR="00A53A1E" w:rsidRPr="006A1584">
        <w:rPr>
          <w:rFonts w:ascii="Gill Sans MT" w:hAnsi="Gill Sans MT"/>
        </w:rPr>
        <w:t>OR</w:t>
      </w:r>
    </w:p>
    <w:p w:rsidR="00A53A1E" w:rsidRPr="006A1584" w:rsidRDefault="00C700BE" w:rsidP="006A1584">
      <w:pPr>
        <w:pStyle w:val="Style1"/>
        <w:numPr>
          <w:ilvl w:val="0"/>
          <w:numId w:val="3"/>
        </w:numPr>
        <w:rPr>
          <w:rFonts w:ascii="Gill Sans MT" w:hAnsi="Gill Sans MT"/>
        </w:rPr>
      </w:pPr>
      <w:r w:rsidRPr="006A1584">
        <w:rPr>
          <w:rFonts w:ascii="Gill Sans MT" w:hAnsi="Gill Sans MT"/>
        </w:rPr>
        <w:t>If using a front</w:t>
      </w:r>
      <w:r w:rsidR="00A53A1E" w:rsidRPr="006A1584">
        <w:rPr>
          <w:rFonts w:ascii="Gill Sans MT" w:hAnsi="Gill Sans MT"/>
        </w:rPr>
        <w:t xml:space="preserve"> electronic sign that displays the destination to which the bus is travelling; the sign must display the words “SCHOOL” or “SCHOOL BUS’ in capital letters 100mm high whenever the warning lights fitted to the bus are flashing as required by the regulations.</w:t>
      </w:r>
    </w:p>
    <w:p w:rsidR="00C65148" w:rsidRPr="002D42AD" w:rsidRDefault="0002764E" w:rsidP="006A1584">
      <w:pPr>
        <w:pStyle w:val="Style1"/>
        <w:rPr>
          <w:rFonts w:ascii="Gill Sans MT" w:hAnsi="Gill Sans MT"/>
          <w:color w:val="00B0F0"/>
        </w:rPr>
      </w:pPr>
      <w:r w:rsidRPr="002D42AD">
        <w:rPr>
          <w:rFonts w:ascii="Gill Sans MT" w:hAnsi="Gill Sans MT"/>
          <w:color w:val="00B0F0"/>
        </w:rPr>
        <w:t>1.2</w:t>
      </w:r>
      <w:r w:rsidR="00C65148" w:rsidRPr="002D42AD">
        <w:rPr>
          <w:rFonts w:ascii="Gill Sans MT" w:hAnsi="Gill Sans MT"/>
          <w:color w:val="00B0F0"/>
        </w:rPr>
        <w:tab/>
      </w:r>
      <w:r w:rsidR="00761571" w:rsidRPr="002D42AD">
        <w:rPr>
          <w:rFonts w:ascii="Gill Sans MT" w:hAnsi="Gill Sans MT"/>
          <w:color w:val="00B0F0"/>
        </w:rPr>
        <w:t>Warning Sign – Rear</w:t>
      </w:r>
      <w:r w:rsidR="00201AE7" w:rsidRPr="002D42AD">
        <w:rPr>
          <w:rFonts w:ascii="Gill Sans MT" w:hAnsi="Gill Sans MT"/>
          <w:color w:val="00B0F0"/>
        </w:rPr>
        <w:t xml:space="preserve"> </w:t>
      </w:r>
    </w:p>
    <w:p w:rsidR="00D03076" w:rsidRPr="006A1584" w:rsidRDefault="00D03076" w:rsidP="006A1584">
      <w:pPr>
        <w:pStyle w:val="Style1"/>
        <w:numPr>
          <w:ilvl w:val="0"/>
          <w:numId w:val="24"/>
        </w:numPr>
        <w:rPr>
          <w:rFonts w:ascii="Gill Sans MT" w:hAnsi="Gill Sans MT"/>
        </w:rPr>
      </w:pPr>
      <w:r w:rsidRPr="006A1584">
        <w:rPr>
          <w:rFonts w:ascii="Gill Sans MT" w:hAnsi="Gill Sans MT"/>
        </w:rPr>
        <w:t xml:space="preserve">A warning sign </w:t>
      </w:r>
      <w:r w:rsidR="009C43B8" w:rsidRPr="006A1584">
        <w:rPr>
          <w:rFonts w:ascii="Gill Sans MT" w:hAnsi="Gill Sans MT"/>
        </w:rPr>
        <w:t xml:space="preserve">requirement </w:t>
      </w:r>
      <w:r w:rsidRPr="006A1584">
        <w:rPr>
          <w:rFonts w:ascii="Gill Sans MT" w:hAnsi="Gill Sans MT"/>
        </w:rPr>
        <w:t>described here may be made up of two components</w:t>
      </w:r>
      <w:r w:rsidR="000115D6" w:rsidRPr="006A1584">
        <w:rPr>
          <w:rFonts w:ascii="Gill Sans MT" w:hAnsi="Gill Sans MT"/>
        </w:rPr>
        <w:t>;</w:t>
      </w:r>
    </w:p>
    <w:p w:rsidR="00D03076" w:rsidRPr="006A1584" w:rsidRDefault="00D03076" w:rsidP="00720827">
      <w:pPr>
        <w:pStyle w:val="Style1"/>
        <w:numPr>
          <w:ilvl w:val="0"/>
          <w:numId w:val="9"/>
        </w:numPr>
        <w:ind w:left="1077" w:hanging="357"/>
        <w:rPr>
          <w:rFonts w:ascii="Gill Sans MT" w:hAnsi="Gill Sans MT"/>
        </w:rPr>
      </w:pPr>
      <w:r w:rsidRPr="006A1584">
        <w:rPr>
          <w:rFonts w:ascii="Gill Sans MT" w:hAnsi="Gill Sans MT"/>
        </w:rPr>
        <w:t xml:space="preserve">A </w:t>
      </w:r>
      <w:r w:rsidR="000115D6" w:rsidRPr="006A1584">
        <w:rPr>
          <w:rFonts w:ascii="Gill Sans MT" w:hAnsi="Gill Sans MT"/>
        </w:rPr>
        <w:t xml:space="preserve">retro-reflective </w:t>
      </w:r>
      <w:r w:rsidRPr="006A1584">
        <w:rPr>
          <w:rFonts w:ascii="Gill Sans MT" w:hAnsi="Gill Sans MT"/>
        </w:rPr>
        <w:t xml:space="preserve">40km speed sign </w:t>
      </w:r>
      <w:r w:rsidR="00ED7E3D" w:rsidRPr="006A1584">
        <w:rPr>
          <w:rFonts w:ascii="Gill Sans MT" w:hAnsi="Gill Sans MT"/>
        </w:rPr>
        <w:t>(</w:t>
      </w:r>
      <w:r w:rsidR="0063143A" w:rsidRPr="006A1584">
        <w:rPr>
          <w:rFonts w:ascii="Gill Sans MT" w:eastAsia="Calibri" w:hAnsi="Gill Sans MT" w:cs="Arial"/>
          <w:noProof/>
        </w:rPr>
        <w:t xml:space="preserve">See </w:t>
      </w:r>
      <w:r w:rsidR="007F3091" w:rsidRPr="006A1584">
        <w:rPr>
          <w:rFonts w:ascii="Gill Sans MT" w:eastAsia="Calibri" w:hAnsi="Gill Sans MT" w:cs="Arial"/>
          <w:noProof/>
        </w:rPr>
        <w:t>diagram 1</w:t>
      </w:r>
      <w:r w:rsidR="00ED7E3D" w:rsidRPr="006A1584">
        <w:rPr>
          <w:rFonts w:ascii="Gill Sans MT" w:eastAsia="Calibri" w:hAnsi="Gill Sans MT" w:cs="Arial"/>
          <w:noProof/>
        </w:rPr>
        <w:t>)</w:t>
      </w:r>
      <w:r w:rsidR="00562FAF" w:rsidRPr="006A1584">
        <w:rPr>
          <w:rFonts w:ascii="Gill Sans MT" w:eastAsia="Calibri" w:hAnsi="Gill Sans MT" w:cs="Arial"/>
          <w:noProof/>
        </w:rPr>
        <w:t xml:space="preserve"> and</w:t>
      </w:r>
    </w:p>
    <w:p w:rsidR="00D03076" w:rsidRPr="006A1584" w:rsidRDefault="00D03076" w:rsidP="006A1584">
      <w:pPr>
        <w:pStyle w:val="Style1"/>
        <w:numPr>
          <w:ilvl w:val="0"/>
          <w:numId w:val="9"/>
        </w:numPr>
        <w:rPr>
          <w:rFonts w:ascii="Gill Sans MT" w:hAnsi="Gill Sans MT"/>
        </w:rPr>
      </w:pPr>
      <w:r w:rsidRPr="006A1584">
        <w:rPr>
          <w:rFonts w:ascii="Gill Sans MT" w:hAnsi="Gill Sans MT"/>
        </w:rPr>
        <w:t>A sign containing the words “WHEN LIGHTS FLASH”</w:t>
      </w:r>
      <w:r w:rsidR="000115D6" w:rsidRPr="006A1584">
        <w:rPr>
          <w:rFonts w:ascii="Gill Sans MT" w:hAnsi="Gill Sans MT"/>
        </w:rPr>
        <w:t xml:space="preserve"> in 60mm black letters on a white background</w:t>
      </w:r>
      <w:r w:rsidR="00F308D0" w:rsidRPr="006A1584">
        <w:rPr>
          <w:rFonts w:ascii="Gill Sans MT" w:hAnsi="Gill Sans MT"/>
        </w:rPr>
        <w:t>, placed where the edges of this component is within 150mm from the edge of the 40km sign</w:t>
      </w:r>
      <w:r w:rsidR="000115D6" w:rsidRPr="006A1584">
        <w:rPr>
          <w:rFonts w:ascii="Gill Sans MT" w:hAnsi="Gill Sans MT"/>
        </w:rPr>
        <w:t>.</w:t>
      </w:r>
      <w:r w:rsidR="0063143A" w:rsidRPr="006A1584">
        <w:rPr>
          <w:rFonts w:ascii="Gill Sans MT" w:hAnsi="Gill Sans MT"/>
        </w:rPr>
        <w:t xml:space="preserve"> </w:t>
      </w:r>
      <w:r w:rsidR="00ED7E3D" w:rsidRPr="006A1584">
        <w:rPr>
          <w:rFonts w:ascii="Gill Sans MT" w:hAnsi="Gill Sans MT"/>
        </w:rPr>
        <w:t>(</w:t>
      </w:r>
      <w:r w:rsidR="0063143A" w:rsidRPr="006A1584">
        <w:rPr>
          <w:rFonts w:ascii="Gill Sans MT" w:hAnsi="Gill Sans MT"/>
        </w:rPr>
        <w:t xml:space="preserve">See diagram </w:t>
      </w:r>
      <w:r w:rsidR="007F3091" w:rsidRPr="006A1584">
        <w:rPr>
          <w:rFonts w:ascii="Gill Sans MT" w:hAnsi="Gill Sans MT"/>
        </w:rPr>
        <w:t>3</w:t>
      </w:r>
      <w:r w:rsidR="003E4A97" w:rsidRPr="006A1584">
        <w:rPr>
          <w:rFonts w:ascii="Gill Sans MT" w:hAnsi="Gill Sans MT"/>
        </w:rPr>
        <w:t xml:space="preserve"> a, b, c or d</w:t>
      </w:r>
      <w:r w:rsidR="00ED7E3D" w:rsidRPr="006A1584">
        <w:rPr>
          <w:rFonts w:ascii="Gill Sans MT" w:hAnsi="Gill Sans MT"/>
        </w:rPr>
        <w:t>)</w:t>
      </w:r>
    </w:p>
    <w:p w:rsidR="00FB06AE" w:rsidRPr="002D42AD" w:rsidRDefault="00761571" w:rsidP="00720827">
      <w:pPr>
        <w:pStyle w:val="Style1"/>
        <w:numPr>
          <w:ilvl w:val="0"/>
          <w:numId w:val="24"/>
        </w:numPr>
        <w:ind w:left="714" w:hanging="357"/>
        <w:rPr>
          <w:rFonts w:ascii="Gill Sans MT" w:hAnsi="Gill Sans MT"/>
        </w:rPr>
      </w:pPr>
      <w:r w:rsidRPr="002D42AD">
        <w:rPr>
          <w:rFonts w:ascii="Gill Sans MT" w:hAnsi="Gill Sans MT"/>
        </w:rPr>
        <w:lastRenderedPageBreak/>
        <w:t xml:space="preserve">A warning sign at the rear of the bus must display a </w:t>
      </w:r>
      <w:r w:rsidR="00BF6EDD" w:rsidRPr="002D42AD">
        <w:rPr>
          <w:rFonts w:ascii="Gill Sans MT" w:hAnsi="Gill Sans MT"/>
        </w:rPr>
        <w:t xml:space="preserve">retro-reflective </w:t>
      </w:r>
      <w:r w:rsidRPr="002D42AD">
        <w:rPr>
          <w:rFonts w:ascii="Gill Sans MT" w:hAnsi="Gill Sans MT"/>
        </w:rPr>
        <w:t>square</w:t>
      </w:r>
      <w:r w:rsidR="00E805DB" w:rsidRPr="002D42AD">
        <w:rPr>
          <w:rFonts w:ascii="Gill Sans MT" w:hAnsi="Gill Sans MT"/>
        </w:rPr>
        <w:t xml:space="preserve"> or rectangular</w:t>
      </w:r>
      <w:r w:rsidRPr="002D42AD">
        <w:rPr>
          <w:rFonts w:ascii="Gill Sans MT" w:hAnsi="Gill Sans MT"/>
        </w:rPr>
        <w:t>, 40 km/h speed limit sign with the red circle having a diameter of at least 440mm</w:t>
      </w:r>
      <w:r w:rsidR="00C14C20" w:rsidRPr="002D42AD">
        <w:rPr>
          <w:rFonts w:ascii="Gill Sans MT" w:hAnsi="Gill Sans MT"/>
        </w:rPr>
        <w:t xml:space="preserve"> centrally located on this section</w:t>
      </w:r>
      <w:r w:rsidRPr="002D42AD">
        <w:rPr>
          <w:rFonts w:ascii="Gill Sans MT" w:hAnsi="Gill Sans MT"/>
        </w:rPr>
        <w:t xml:space="preserve">; and </w:t>
      </w:r>
      <w:r w:rsidR="000D212D" w:rsidRPr="002D42AD">
        <w:rPr>
          <w:rFonts w:ascii="Gill Sans MT" w:hAnsi="Gill Sans MT"/>
        </w:rPr>
        <w:t xml:space="preserve">as part of the warning sign </w:t>
      </w:r>
      <w:r w:rsidR="00E03DAC" w:rsidRPr="002D42AD">
        <w:rPr>
          <w:rFonts w:ascii="Gill Sans MT" w:hAnsi="Gill Sans MT"/>
        </w:rPr>
        <w:t xml:space="preserve">display </w:t>
      </w:r>
      <w:r w:rsidRPr="002D42AD">
        <w:rPr>
          <w:rFonts w:ascii="Gill Sans MT" w:hAnsi="Gill Sans MT"/>
        </w:rPr>
        <w:t>the wording “WHEN LIGHTS FLASH” in 60mm blac</w:t>
      </w:r>
      <w:r w:rsidR="0098777B" w:rsidRPr="002D42AD">
        <w:rPr>
          <w:rFonts w:ascii="Gill Sans MT" w:hAnsi="Gill Sans MT"/>
        </w:rPr>
        <w:t>k letters on a white background,</w:t>
      </w:r>
    </w:p>
    <w:p w:rsidR="00FB06AE" w:rsidRPr="006A1584" w:rsidRDefault="00FB06AE" w:rsidP="00720827">
      <w:pPr>
        <w:pStyle w:val="ListParagraph"/>
        <w:numPr>
          <w:ilvl w:val="0"/>
          <w:numId w:val="23"/>
        </w:numPr>
        <w:ind w:left="1071" w:hanging="357"/>
        <w:contextualSpacing w:val="0"/>
      </w:pPr>
      <w:r w:rsidRPr="006A1584">
        <w:t xml:space="preserve">If the words “WHEN LIGHTS FLASH” are on </w:t>
      </w:r>
      <w:r w:rsidR="00C14C20" w:rsidRPr="006A1584">
        <w:t xml:space="preserve">a </w:t>
      </w:r>
      <w:r w:rsidR="00A81ACC" w:rsidRPr="006A1584">
        <w:t>single line</w:t>
      </w:r>
      <w:r w:rsidRPr="006A1584">
        <w:t xml:space="preserve"> sign</w:t>
      </w:r>
      <w:r w:rsidR="009C43B8" w:rsidRPr="006A1584">
        <w:t>,</w:t>
      </w:r>
      <w:r w:rsidRPr="006A1584">
        <w:t xml:space="preserve"> the sign shall be </w:t>
      </w:r>
      <w:r w:rsidR="00E468E3" w:rsidRPr="006A1584">
        <w:t xml:space="preserve">a minimum of </w:t>
      </w:r>
      <w:r w:rsidRPr="006A1584">
        <w:t>900mm long and 70mm high</w:t>
      </w:r>
      <w:r w:rsidR="00051299" w:rsidRPr="006A1584">
        <w:t>,</w:t>
      </w:r>
      <w:r w:rsidRPr="006A1584">
        <w:t xml:space="preserve"> </w:t>
      </w:r>
      <w:r w:rsidR="00051299" w:rsidRPr="006A1584">
        <w:t xml:space="preserve">with the words “WHEN LIGHTS” using the maximum even space possible between the letters of each word over a distance of 450mm and the word “FLASH” using the maximum even space possible over a distance of 450mm </w:t>
      </w:r>
      <w:r w:rsidRPr="006A1584">
        <w:t>(See diagram 3 a), OR.</w:t>
      </w:r>
    </w:p>
    <w:p w:rsidR="009720D0" w:rsidRPr="006A1584" w:rsidRDefault="00A81ACC" w:rsidP="00720827">
      <w:pPr>
        <w:pStyle w:val="ListParagraph"/>
        <w:numPr>
          <w:ilvl w:val="0"/>
          <w:numId w:val="23"/>
        </w:numPr>
        <w:ind w:left="1071" w:hanging="357"/>
        <w:contextualSpacing w:val="0"/>
      </w:pPr>
      <w:r w:rsidRPr="006A1584">
        <w:t>If</w:t>
      </w:r>
      <w:r w:rsidR="009720D0" w:rsidRPr="006A1584">
        <w:t xml:space="preserve"> the words “WHEN LIGHTS FLASH” </w:t>
      </w:r>
      <w:r w:rsidRPr="006A1584">
        <w:t xml:space="preserve">are </w:t>
      </w:r>
      <w:r w:rsidR="009720D0" w:rsidRPr="006A1584">
        <w:t xml:space="preserve">on a single sign </w:t>
      </w:r>
      <w:r w:rsidRPr="006A1584">
        <w:t>it must be</w:t>
      </w:r>
      <w:r w:rsidR="009720D0" w:rsidRPr="006A1584">
        <w:t xml:space="preserve"> a minimum of 300mm wide between 201mm and 440mm in height with each word centralized horizontally on a separate line of the sign in black letters on a white background</w:t>
      </w:r>
      <w:r w:rsidR="00FB06AE" w:rsidRPr="006A1584">
        <w:t>, (See diagram 3</w:t>
      </w:r>
      <w:r w:rsidR="009720D0" w:rsidRPr="006A1584">
        <w:t xml:space="preserve"> </w:t>
      </w:r>
      <w:r w:rsidR="00FB06AE" w:rsidRPr="006A1584">
        <w:t>b</w:t>
      </w:r>
      <w:r w:rsidR="009720D0" w:rsidRPr="006A1584">
        <w:t xml:space="preserve">), OR </w:t>
      </w:r>
    </w:p>
    <w:p w:rsidR="009720D0" w:rsidRPr="006A1584" w:rsidRDefault="009720D0" w:rsidP="00720827">
      <w:pPr>
        <w:pStyle w:val="ListParagraph"/>
        <w:numPr>
          <w:ilvl w:val="0"/>
          <w:numId w:val="23"/>
        </w:numPr>
        <w:ind w:left="1071" w:hanging="357"/>
        <w:contextualSpacing w:val="0"/>
      </w:pPr>
      <w:r w:rsidRPr="006A1584">
        <w:t xml:space="preserve">Where the words “WHEN LIGHTS FLASH” are made of two separate signs the words “WHEN LIGHTS” must be displayed on a sign 450mm long and 70mm high, evenly spaced with a minimum of 60mm between the words, </w:t>
      </w:r>
      <w:r w:rsidR="00FB06AE" w:rsidRPr="006A1584">
        <w:t>(See di</w:t>
      </w:r>
      <w:r w:rsidR="00D84AD9" w:rsidRPr="006A1584">
        <w:t>agram 3 c</w:t>
      </w:r>
      <w:r w:rsidR="00B15378" w:rsidRPr="006A1584">
        <w:t xml:space="preserve"> (i)</w:t>
      </w:r>
      <w:r w:rsidR="00FB06AE" w:rsidRPr="006A1584">
        <w:t xml:space="preserve">), </w:t>
      </w:r>
      <w:r w:rsidRPr="006A1584">
        <w:rPr>
          <w:u w:val="single"/>
        </w:rPr>
        <w:t>and</w:t>
      </w:r>
      <w:r w:rsidRPr="006A1584">
        <w:t xml:space="preserve"> </w:t>
      </w:r>
    </w:p>
    <w:p w:rsidR="009720D0" w:rsidRPr="006A1584" w:rsidRDefault="009720D0" w:rsidP="00720827">
      <w:pPr>
        <w:pStyle w:val="ListParagraph"/>
        <w:numPr>
          <w:ilvl w:val="0"/>
          <w:numId w:val="23"/>
        </w:numPr>
        <w:ind w:left="1071" w:hanging="357"/>
        <w:contextualSpacing w:val="0"/>
      </w:pPr>
      <w:r w:rsidRPr="006A1584">
        <w:t xml:space="preserve">The word “FLASH” evenly spaced on another sign 450mm long and 70mm high, </w:t>
      </w:r>
      <w:r w:rsidR="00D84AD9" w:rsidRPr="006A1584">
        <w:t>(See diagram 3 c</w:t>
      </w:r>
      <w:r w:rsidR="00B15378" w:rsidRPr="006A1584">
        <w:t xml:space="preserve"> (ii)</w:t>
      </w:r>
      <w:r w:rsidR="00FB06AE" w:rsidRPr="006A1584">
        <w:t xml:space="preserve">), </w:t>
      </w:r>
      <w:r w:rsidRPr="006A1584">
        <w:rPr>
          <w:u w:val="single"/>
        </w:rPr>
        <w:t>and</w:t>
      </w:r>
    </w:p>
    <w:p w:rsidR="009720D0" w:rsidRPr="006A1584" w:rsidRDefault="005E2E3F" w:rsidP="00720827">
      <w:pPr>
        <w:pStyle w:val="ListParagraph"/>
        <w:numPr>
          <w:ilvl w:val="0"/>
          <w:numId w:val="23"/>
        </w:numPr>
        <w:ind w:left="1071" w:hanging="357"/>
        <w:contextualSpacing w:val="0"/>
      </w:pPr>
      <w:r w:rsidRPr="006A1584">
        <w:t xml:space="preserve">The words “WHEN LIGHTS” </w:t>
      </w:r>
      <w:r w:rsidR="009720D0" w:rsidRPr="006A1584">
        <w:t>and “FLASH” are to be positioned one on either side, aligned with the top or bottom perimeters of the 40km sign,</w:t>
      </w:r>
      <w:r w:rsidR="0098777B" w:rsidRPr="006A1584">
        <w:t xml:space="preserve"> (See diagram 4 </w:t>
      </w:r>
      <w:r w:rsidRPr="006A1584">
        <w:t>b</w:t>
      </w:r>
      <w:r w:rsidR="009C43B8" w:rsidRPr="006A1584">
        <w:t>).</w:t>
      </w:r>
    </w:p>
    <w:p w:rsidR="00BD6043" w:rsidRPr="006A1584" w:rsidRDefault="00BD6043" w:rsidP="006A1584">
      <w:pPr>
        <w:pStyle w:val="Style1"/>
        <w:numPr>
          <w:ilvl w:val="0"/>
          <w:numId w:val="24"/>
        </w:numPr>
        <w:rPr>
          <w:rFonts w:ascii="Gill Sans MT" w:hAnsi="Gill Sans MT"/>
        </w:rPr>
      </w:pPr>
      <w:r w:rsidRPr="006A1584">
        <w:rPr>
          <w:rFonts w:ascii="Gill Sans MT" w:hAnsi="Gill Sans MT"/>
        </w:rPr>
        <w:t xml:space="preserve">If the warning lights </w:t>
      </w:r>
      <w:r w:rsidR="00404D1B" w:rsidRPr="006A1584">
        <w:rPr>
          <w:rFonts w:ascii="Gill Sans MT" w:hAnsi="Gill Sans MT"/>
        </w:rPr>
        <w:t xml:space="preserve">are </w:t>
      </w:r>
      <w:r w:rsidRPr="006A1584">
        <w:rPr>
          <w:rFonts w:ascii="Gill Sans MT" w:hAnsi="Gill Sans MT"/>
        </w:rPr>
        <w:t>fitted below the horizontal centre line at the rear of the bus the words “WHEN LIGHTS FLASH”</w:t>
      </w:r>
      <w:r w:rsidR="00404D1B" w:rsidRPr="006A1584">
        <w:rPr>
          <w:rFonts w:ascii="Gill Sans MT" w:hAnsi="Gill Sans MT"/>
        </w:rPr>
        <w:t xml:space="preserve"> must be placed immediately above the 40km sign, OR</w:t>
      </w:r>
    </w:p>
    <w:p w:rsidR="00404D1B" w:rsidRPr="006A1584" w:rsidRDefault="00404D1B" w:rsidP="00FE11D2">
      <w:pPr>
        <w:pStyle w:val="Style1"/>
        <w:numPr>
          <w:ilvl w:val="0"/>
          <w:numId w:val="7"/>
        </w:numPr>
        <w:ind w:left="1134"/>
        <w:rPr>
          <w:rFonts w:ascii="Gill Sans MT" w:hAnsi="Gill Sans MT"/>
        </w:rPr>
      </w:pPr>
      <w:r w:rsidRPr="006A1584">
        <w:rPr>
          <w:rFonts w:ascii="Gill Sans MT" w:hAnsi="Gill Sans MT"/>
        </w:rPr>
        <w:t xml:space="preserve">If the words “WHEN LIGHTS FLASH” are in two parts the words “WHEN LIGHTS” are to be on one sign 450mm long and 70mm high and the </w:t>
      </w:r>
      <w:r w:rsidR="0035460A" w:rsidRPr="006A1584">
        <w:rPr>
          <w:rFonts w:ascii="Gill Sans MT" w:hAnsi="Gill Sans MT"/>
        </w:rPr>
        <w:t>word “FLASH</w:t>
      </w:r>
      <w:r w:rsidRPr="006A1584">
        <w:rPr>
          <w:rFonts w:ascii="Gill Sans MT" w:hAnsi="Gill Sans MT"/>
        </w:rPr>
        <w:t xml:space="preserve">” on a separate sign 450mm long and 70mm high, must be placed </w:t>
      </w:r>
      <w:r w:rsidR="00B23031" w:rsidRPr="006A1584">
        <w:rPr>
          <w:rFonts w:ascii="Gill Sans MT" w:hAnsi="Gill Sans MT"/>
        </w:rPr>
        <w:t xml:space="preserve">one on either side aligned horizontally as close as possible with the top or bottom perimeter of the 40km sign, </w:t>
      </w:r>
      <w:r w:rsidR="00E56260" w:rsidRPr="006A1584">
        <w:rPr>
          <w:rFonts w:ascii="Gill Sans MT" w:hAnsi="Gill Sans MT"/>
        </w:rPr>
        <w:t xml:space="preserve">(See diagram 4 </w:t>
      </w:r>
      <w:r w:rsidR="00EE2636" w:rsidRPr="006A1584">
        <w:rPr>
          <w:rFonts w:ascii="Gill Sans MT" w:hAnsi="Gill Sans MT"/>
        </w:rPr>
        <w:t>b</w:t>
      </w:r>
      <w:r w:rsidR="0035460A" w:rsidRPr="006A1584">
        <w:rPr>
          <w:rFonts w:ascii="Gill Sans MT" w:hAnsi="Gill Sans MT"/>
        </w:rPr>
        <w:t>), OR</w:t>
      </w:r>
    </w:p>
    <w:p w:rsidR="00DE0BA1" w:rsidRPr="006A1584" w:rsidRDefault="00DE0BA1" w:rsidP="006A1584">
      <w:pPr>
        <w:pStyle w:val="ListParagraph"/>
        <w:numPr>
          <w:ilvl w:val="0"/>
          <w:numId w:val="24"/>
        </w:numPr>
      </w:pPr>
      <w:r w:rsidRPr="006A1584">
        <w:t xml:space="preserve">For a bus with a GVM </w:t>
      </w:r>
      <w:r w:rsidR="00BF6EDD" w:rsidRPr="006A1584">
        <w:t>up to</w:t>
      </w:r>
      <w:r w:rsidRPr="006A1584">
        <w:t xml:space="preserve"> 6000kgs</w:t>
      </w:r>
      <w:r w:rsidR="00080E09" w:rsidRPr="006A1584">
        <w:t>:</w:t>
      </w:r>
      <w:r w:rsidRPr="006A1584">
        <w:t xml:space="preserve"> </w:t>
      </w:r>
    </w:p>
    <w:p w:rsidR="00F848C5" w:rsidRPr="006A1584" w:rsidRDefault="00F848C5" w:rsidP="00720827">
      <w:pPr>
        <w:pStyle w:val="ListParagraph"/>
        <w:numPr>
          <w:ilvl w:val="0"/>
          <w:numId w:val="6"/>
        </w:numPr>
        <w:ind w:left="1134"/>
        <w:contextualSpacing w:val="0"/>
      </w:pPr>
      <w:r w:rsidRPr="006A1584">
        <w:t xml:space="preserve">If the words “WHEN LIGHTS FLASH” are in two parts the words “WHEN LIGHTS” are to be on one sign 450mm long and 70mm high and the word ”FLASH” on a separate sign 450mm long and 70mm high, may be placed within 150mm above, below or to one side of the 40km speed sign, (See diagram 4 </w:t>
      </w:r>
      <w:r w:rsidR="00EE2636" w:rsidRPr="006A1584">
        <w:t>e</w:t>
      </w:r>
      <w:r w:rsidRPr="006A1584">
        <w:t>), OR</w:t>
      </w:r>
    </w:p>
    <w:p w:rsidR="00DE0BA1" w:rsidRPr="006A1584" w:rsidRDefault="00DE0BA1" w:rsidP="00720827">
      <w:pPr>
        <w:pStyle w:val="ListParagraph"/>
        <w:numPr>
          <w:ilvl w:val="0"/>
          <w:numId w:val="6"/>
        </w:numPr>
        <w:ind w:left="1134"/>
        <w:contextualSpacing w:val="0"/>
      </w:pPr>
      <w:r w:rsidRPr="006A1584">
        <w:t>When the words “WHEN LIGHTS FLASH’ are made up from 3 separate signs</w:t>
      </w:r>
      <w:r w:rsidR="00852BE3" w:rsidRPr="006A1584">
        <w:t xml:space="preserve">, each sign shall be 300mm long, 70mm high, </w:t>
      </w:r>
      <w:r w:rsidR="00D84AD9" w:rsidRPr="006A1584">
        <w:t xml:space="preserve">(See diagram 3 d), </w:t>
      </w:r>
      <w:r w:rsidR="00852BE3" w:rsidRPr="006A1584">
        <w:rPr>
          <w:u w:val="single"/>
        </w:rPr>
        <w:t>and</w:t>
      </w:r>
      <w:r w:rsidR="00852BE3" w:rsidRPr="006A1584">
        <w:t xml:space="preserve"> </w:t>
      </w:r>
    </w:p>
    <w:p w:rsidR="00852BE3" w:rsidRPr="006A1584" w:rsidRDefault="00852BE3" w:rsidP="00720827">
      <w:pPr>
        <w:pStyle w:val="ListParagraph"/>
        <w:ind w:left="1134"/>
        <w:contextualSpacing w:val="0"/>
      </w:pPr>
      <w:r w:rsidRPr="006A1584">
        <w:t xml:space="preserve">Aligned horizontally and vertically stacked with no gap between each sign, and </w:t>
      </w:r>
      <w:r w:rsidR="00CA7F7C" w:rsidRPr="006A1584">
        <w:t>r</w:t>
      </w:r>
      <w:r w:rsidRPr="006A1584">
        <w:t>ead “WHEN</w:t>
      </w:r>
      <w:r w:rsidR="009C43B8" w:rsidRPr="006A1584">
        <w:t>”</w:t>
      </w:r>
      <w:r w:rsidRPr="006A1584">
        <w:t xml:space="preserve"> </w:t>
      </w:r>
      <w:r w:rsidR="009C43B8" w:rsidRPr="006A1584">
        <w:t>“</w:t>
      </w:r>
      <w:r w:rsidRPr="006A1584">
        <w:t>LIGHTS</w:t>
      </w:r>
      <w:r w:rsidR="009C43B8" w:rsidRPr="006A1584">
        <w:t>”</w:t>
      </w:r>
      <w:r w:rsidRPr="006A1584">
        <w:t xml:space="preserve"> </w:t>
      </w:r>
      <w:r w:rsidR="009C43B8" w:rsidRPr="006A1584">
        <w:t>“</w:t>
      </w:r>
      <w:r w:rsidRPr="006A1584">
        <w:t>FLASH”</w:t>
      </w:r>
      <w:r w:rsidR="00EE2636" w:rsidRPr="006A1584">
        <w:t xml:space="preserve"> (See diagram 4 d</w:t>
      </w:r>
      <w:r w:rsidR="00922111" w:rsidRPr="006A1584">
        <w:t>)</w:t>
      </w:r>
    </w:p>
    <w:p w:rsidR="00682D34" w:rsidRPr="006A1584" w:rsidRDefault="00682D34" w:rsidP="006A1584">
      <w:pPr>
        <w:pStyle w:val="ListParagraph"/>
        <w:numPr>
          <w:ilvl w:val="0"/>
          <w:numId w:val="24"/>
        </w:numPr>
      </w:pPr>
      <w:r w:rsidRPr="006A1584">
        <w:t xml:space="preserve">Where it is not possible due to the design of the bus to fit the part/s of the sign that contain the words “WHEN LIGHTS FLASH” </w:t>
      </w:r>
      <w:r w:rsidR="00C85066" w:rsidRPr="006A1584">
        <w:t xml:space="preserve">immediately above or below the 40km sign </w:t>
      </w:r>
      <w:r w:rsidRPr="006A1584">
        <w:t>it is permitted that the parts be fitted within 150mm of the 40km speed sign and aligned to read “WHEN LIGHTS FLASH”.</w:t>
      </w:r>
    </w:p>
    <w:p w:rsidR="00C65148" w:rsidRPr="002D42AD" w:rsidRDefault="0002764E" w:rsidP="006A1584">
      <w:pPr>
        <w:pStyle w:val="Style1"/>
        <w:rPr>
          <w:rFonts w:ascii="Gill Sans MT" w:hAnsi="Gill Sans MT"/>
          <w:color w:val="00B0F0"/>
        </w:rPr>
      </w:pPr>
      <w:r w:rsidRPr="002D42AD">
        <w:rPr>
          <w:rFonts w:ascii="Gill Sans MT" w:hAnsi="Gill Sans MT"/>
          <w:color w:val="00B0F0"/>
        </w:rPr>
        <w:t>1.3</w:t>
      </w:r>
      <w:r w:rsidR="00BA4B1B" w:rsidRPr="002D42AD">
        <w:rPr>
          <w:rFonts w:ascii="Gill Sans MT" w:hAnsi="Gill Sans MT"/>
          <w:color w:val="00B0F0"/>
        </w:rPr>
        <w:tab/>
      </w:r>
      <w:r w:rsidR="00761571" w:rsidRPr="002D42AD">
        <w:rPr>
          <w:rFonts w:ascii="Gill Sans MT" w:hAnsi="Gill Sans MT"/>
          <w:color w:val="00B0F0"/>
        </w:rPr>
        <w:t>Size, Colour and Type of Warning Signs</w:t>
      </w:r>
      <w:r w:rsidR="00201AE7" w:rsidRPr="002D42AD">
        <w:rPr>
          <w:rFonts w:ascii="Gill Sans MT" w:hAnsi="Gill Sans MT"/>
          <w:color w:val="00B0F0"/>
        </w:rPr>
        <w:t xml:space="preserve"> </w:t>
      </w:r>
    </w:p>
    <w:p w:rsidR="00761571" w:rsidRPr="006A1584" w:rsidRDefault="00C65148" w:rsidP="006A1584">
      <w:pPr>
        <w:pStyle w:val="Style1"/>
        <w:rPr>
          <w:rFonts w:ascii="Gill Sans MT" w:hAnsi="Gill Sans MT"/>
        </w:rPr>
      </w:pPr>
      <w:r w:rsidRPr="006A1584">
        <w:rPr>
          <w:rFonts w:ascii="Gill Sans MT" w:hAnsi="Gill Sans MT"/>
        </w:rPr>
        <w:t>The 40 km/h sign must be square</w:t>
      </w:r>
      <w:r w:rsidR="00682D34" w:rsidRPr="006A1584">
        <w:rPr>
          <w:rFonts w:ascii="Gill Sans MT" w:hAnsi="Gill Sans MT"/>
        </w:rPr>
        <w:t xml:space="preserve"> or rectangular</w:t>
      </w:r>
      <w:r w:rsidRPr="006A1584">
        <w:rPr>
          <w:rFonts w:ascii="Gill Sans MT" w:hAnsi="Gill Sans MT"/>
        </w:rPr>
        <w:t>,</w:t>
      </w:r>
      <w:r w:rsidR="00761571" w:rsidRPr="006A1584">
        <w:rPr>
          <w:rFonts w:ascii="Gill Sans MT" w:hAnsi="Gill Sans MT"/>
        </w:rPr>
        <w:t xml:space="preserve"> and  </w:t>
      </w:r>
    </w:p>
    <w:p w:rsidR="00761571" w:rsidRPr="006A1584" w:rsidRDefault="00761571" w:rsidP="006A1584">
      <w:pPr>
        <w:pStyle w:val="Style1"/>
        <w:numPr>
          <w:ilvl w:val="0"/>
          <w:numId w:val="13"/>
        </w:numPr>
        <w:rPr>
          <w:rFonts w:ascii="Gill Sans MT" w:hAnsi="Gill Sans MT"/>
        </w:rPr>
      </w:pPr>
      <w:r w:rsidRPr="006A1584">
        <w:rPr>
          <w:rFonts w:ascii="Gill Sans MT" w:hAnsi="Gill Sans MT"/>
        </w:rPr>
        <w:t xml:space="preserve">depict  an image of the 40km/h speed limit sign  of the as specified in Australian Standard AS </w:t>
      </w:r>
      <w:r w:rsidRPr="006A1584">
        <w:rPr>
          <w:rFonts w:ascii="Gill Sans MT" w:hAnsi="Gill Sans MT"/>
          <w:i/>
        </w:rPr>
        <w:t>1743 Road Sign Specifications</w:t>
      </w:r>
      <w:r w:rsidRPr="006A1584">
        <w:rPr>
          <w:rFonts w:ascii="Gill Sans MT" w:hAnsi="Gill Sans MT"/>
        </w:rPr>
        <w:t xml:space="preserve"> [Image R4-1-(40)]</w:t>
      </w:r>
      <w:r w:rsidR="00C65148" w:rsidRPr="006A1584">
        <w:rPr>
          <w:rFonts w:ascii="Gill Sans MT" w:hAnsi="Gill Sans MT"/>
        </w:rPr>
        <w:t>,</w:t>
      </w:r>
      <w:r w:rsidRPr="006A1584">
        <w:rPr>
          <w:rFonts w:ascii="Gill Sans MT" w:hAnsi="Gill Sans MT"/>
        </w:rPr>
        <w:t xml:space="preserve"> and </w:t>
      </w:r>
    </w:p>
    <w:p w:rsidR="00761571" w:rsidRPr="006A1584" w:rsidRDefault="00761571" w:rsidP="006A1584">
      <w:pPr>
        <w:pStyle w:val="Style1"/>
        <w:numPr>
          <w:ilvl w:val="0"/>
          <w:numId w:val="13"/>
        </w:numPr>
        <w:rPr>
          <w:rFonts w:ascii="Gill Sans MT" w:hAnsi="Gill Sans MT"/>
        </w:rPr>
      </w:pPr>
      <w:r w:rsidRPr="006A1584">
        <w:rPr>
          <w:rFonts w:ascii="Gill Sans MT" w:hAnsi="Gill Sans MT"/>
        </w:rPr>
        <w:t xml:space="preserve">be of the dimensional proportions specified Australian Standard </w:t>
      </w:r>
      <w:r w:rsidRPr="006A1584">
        <w:rPr>
          <w:rFonts w:ascii="Gill Sans MT" w:hAnsi="Gill Sans MT"/>
          <w:i/>
        </w:rPr>
        <w:t xml:space="preserve">AS 1743 Road Sign Specifications </w:t>
      </w:r>
      <w:r w:rsidRPr="006A1584">
        <w:rPr>
          <w:rFonts w:ascii="Gill Sans MT" w:hAnsi="Gill Sans MT"/>
        </w:rPr>
        <w:t>[Image R4-1-(40)]</w:t>
      </w:r>
      <w:r w:rsidR="00C65148" w:rsidRPr="006A1584">
        <w:rPr>
          <w:rFonts w:ascii="Gill Sans MT" w:hAnsi="Gill Sans MT"/>
        </w:rPr>
        <w:t xml:space="preserve">, </w:t>
      </w:r>
      <w:r w:rsidRPr="006A1584">
        <w:rPr>
          <w:rFonts w:ascii="Gill Sans MT" w:hAnsi="Gill Sans MT"/>
        </w:rPr>
        <w:t xml:space="preserve">and </w:t>
      </w:r>
    </w:p>
    <w:p w:rsidR="00761571" w:rsidRPr="006A1584" w:rsidRDefault="00761571" w:rsidP="006A1584">
      <w:pPr>
        <w:pStyle w:val="Style1"/>
        <w:numPr>
          <w:ilvl w:val="0"/>
          <w:numId w:val="13"/>
        </w:numPr>
        <w:rPr>
          <w:rFonts w:ascii="Gill Sans MT" w:hAnsi="Gill Sans MT"/>
        </w:rPr>
      </w:pPr>
      <w:r w:rsidRPr="006A1584">
        <w:rPr>
          <w:rFonts w:ascii="Gill Sans MT" w:hAnsi="Gill Sans MT"/>
        </w:rPr>
        <w:lastRenderedPageBreak/>
        <w:t>be coated with a retro reflective material of class 1 or 2 that meets Australian Standard AS1906 (</w:t>
      </w:r>
      <w:r w:rsidRPr="006A1584">
        <w:rPr>
          <w:rFonts w:ascii="Gill Sans MT" w:hAnsi="Gill Sans MT"/>
          <w:i/>
        </w:rPr>
        <w:t>Retro- reflective Materials and Devices for Road Traffic Control Purposes</w:t>
      </w:r>
      <w:r w:rsidRPr="006A1584">
        <w:rPr>
          <w:rFonts w:ascii="Gill Sans MT" w:hAnsi="Gill Sans MT"/>
        </w:rPr>
        <w:t>)</w:t>
      </w:r>
    </w:p>
    <w:p w:rsidR="002D42AD" w:rsidRDefault="006C5F00" w:rsidP="006A1584">
      <w:pPr>
        <w:pStyle w:val="Style1"/>
        <w:numPr>
          <w:ilvl w:val="0"/>
          <w:numId w:val="13"/>
        </w:numPr>
        <w:rPr>
          <w:rFonts w:ascii="Gill Sans MT" w:hAnsi="Gill Sans MT"/>
        </w:rPr>
      </w:pPr>
      <w:r w:rsidRPr="002D42AD">
        <w:rPr>
          <w:rFonts w:ascii="Gill Sans MT" w:hAnsi="Gill Sans MT"/>
        </w:rPr>
        <w:t>Front sign</w:t>
      </w:r>
      <w:r w:rsidR="00A51411" w:rsidRPr="002D42AD">
        <w:rPr>
          <w:rFonts w:ascii="Gill Sans MT" w:hAnsi="Gill Sans MT"/>
        </w:rPr>
        <w:t>:</w:t>
      </w:r>
      <w:r w:rsidRPr="002D42AD">
        <w:rPr>
          <w:rFonts w:ascii="Gill Sans MT" w:hAnsi="Gill Sans MT"/>
        </w:rPr>
        <w:t xml:space="preserve"> red circle minimum diameter of 200mm</w:t>
      </w:r>
      <w:r w:rsidR="00F811AB" w:rsidRPr="002D42AD">
        <w:rPr>
          <w:rFonts w:ascii="Gill Sans MT" w:hAnsi="Gill Sans MT"/>
        </w:rPr>
        <w:t xml:space="preserve"> – Located centrally on the sign</w:t>
      </w:r>
      <w:r w:rsidRPr="002D42AD">
        <w:rPr>
          <w:rFonts w:ascii="Gill Sans MT" w:hAnsi="Gill Sans MT"/>
        </w:rPr>
        <w:t>.</w:t>
      </w:r>
    </w:p>
    <w:p w:rsidR="006C5F00" w:rsidRPr="002D42AD" w:rsidRDefault="006C5F00" w:rsidP="006A1584">
      <w:pPr>
        <w:pStyle w:val="Style1"/>
        <w:numPr>
          <w:ilvl w:val="0"/>
          <w:numId w:val="13"/>
        </w:numPr>
        <w:rPr>
          <w:rFonts w:ascii="Gill Sans MT" w:hAnsi="Gill Sans MT"/>
        </w:rPr>
      </w:pPr>
      <w:r w:rsidRPr="002D42AD">
        <w:rPr>
          <w:rFonts w:ascii="Gill Sans MT" w:hAnsi="Gill Sans MT"/>
        </w:rPr>
        <w:t>Rear sign</w:t>
      </w:r>
      <w:r w:rsidR="00A51411" w:rsidRPr="002D42AD">
        <w:rPr>
          <w:rFonts w:ascii="Gill Sans MT" w:hAnsi="Gill Sans MT"/>
        </w:rPr>
        <w:t>:</w:t>
      </w:r>
      <w:r w:rsidRPr="002D42AD">
        <w:rPr>
          <w:rFonts w:ascii="Gill Sans MT" w:hAnsi="Gill Sans MT"/>
        </w:rPr>
        <w:t xml:space="preserve"> red circle minimum diameter of 440mm</w:t>
      </w:r>
      <w:r w:rsidR="00F811AB" w:rsidRPr="002D42AD">
        <w:rPr>
          <w:rFonts w:ascii="Gill Sans MT" w:hAnsi="Gill Sans MT"/>
        </w:rPr>
        <w:t xml:space="preserve"> </w:t>
      </w:r>
      <w:r w:rsidR="00F811AB" w:rsidRPr="002D42AD">
        <w:rPr>
          <w:rFonts w:ascii="Gill Sans MT" w:hAnsi="Gill Sans MT"/>
          <w:lang w:val="en-US"/>
        </w:rPr>
        <w:t>– Located centrally on the sign</w:t>
      </w:r>
      <w:r w:rsidRPr="002D42AD">
        <w:rPr>
          <w:rFonts w:ascii="Gill Sans MT" w:hAnsi="Gill Sans MT"/>
        </w:rPr>
        <w:t>.</w:t>
      </w:r>
    </w:p>
    <w:p w:rsidR="009357AC" w:rsidRPr="00C55F92" w:rsidRDefault="009357AC" w:rsidP="006A1584">
      <w:pPr>
        <w:pStyle w:val="Heading3"/>
        <w:rPr>
          <w:i/>
          <w:sz w:val="22"/>
        </w:rPr>
      </w:pPr>
      <w:r w:rsidRPr="00C55F92">
        <w:rPr>
          <w:i/>
          <w:color w:val="auto"/>
          <w:sz w:val="22"/>
        </w:rPr>
        <w:drawing>
          <wp:anchor distT="0" distB="0" distL="114300" distR="114300" simplePos="0" relativeHeight="251696128" behindDoc="1" locked="0" layoutInCell="1" allowOverlap="1" wp14:anchorId="4582C2C8" wp14:editId="308A8CA1">
            <wp:simplePos x="0" y="0"/>
            <wp:positionH relativeFrom="column">
              <wp:posOffset>1463040</wp:posOffset>
            </wp:positionH>
            <wp:positionV relativeFrom="paragraph">
              <wp:posOffset>92710</wp:posOffset>
            </wp:positionV>
            <wp:extent cx="678180" cy="853440"/>
            <wp:effectExtent l="0" t="0" r="7620"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78180" cy="853440"/>
                    </a:xfrm>
                    <a:prstGeom prst="rect">
                      <a:avLst/>
                    </a:prstGeom>
                  </pic:spPr>
                </pic:pic>
              </a:graphicData>
            </a:graphic>
            <wp14:sizeRelH relativeFrom="margin">
              <wp14:pctWidth>0</wp14:pctWidth>
            </wp14:sizeRelH>
            <wp14:sizeRelV relativeFrom="margin">
              <wp14:pctHeight>0</wp14:pctHeight>
            </wp14:sizeRelV>
          </wp:anchor>
        </w:drawing>
      </w:r>
      <w:r w:rsidRPr="00C55F92">
        <w:rPr>
          <w:i/>
          <w:color w:val="auto"/>
          <w:sz w:val="22"/>
        </w:rPr>
        <w:t>Diagram 1</w:t>
      </w:r>
      <w:r w:rsidRPr="00C55F92">
        <w:rPr>
          <w:i/>
          <w:sz w:val="22"/>
        </w:rPr>
        <w:t xml:space="preserve"> </w:t>
      </w:r>
    </w:p>
    <w:p w:rsidR="009357AC" w:rsidRDefault="002D42AD" w:rsidP="006A1584">
      <w:pPr>
        <w:pStyle w:val="Style1"/>
      </w:pPr>
      <w:r w:rsidRPr="00C55F92">
        <w:rPr>
          <w:rFonts w:eastAsia="Calibri"/>
          <w:i/>
          <w:noProof/>
          <w:sz w:val="22"/>
          <w:szCs w:val="22"/>
        </w:rPr>
        <w:drawing>
          <wp:anchor distT="0" distB="0" distL="114300" distR="114300" simplePos="0" relativeHeight="251715584" behindDoc="1" locked="0" layoutInCell="1" allowOverlap="1">
            <wp:simplePos x="0" y="0"/>
            <wp:positionH relativeFrom="column">
              <wp:posOffset>2583180</wp:posOffset>
            </wp:positionH>
            <wp:positionV relativeFrom="paragraph">
              <wp:posOffset>20320</wp:posOffset>
            </wp:positionV>
            <wp:extent cx="946785" cy="686435"/>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946785" cy="686435"/>
                    </a:xfrm>
                    <a:prstGeom prst="rect">
                      <a:avLst/>
                    </a:prstGeom>
                  </pic:spPr>
                </pic:pic>
              </a:graphicData>
            </a:graphic>
          </wp:anchor>
        </w:drawing>
      </w:r>
      <w:r w:rsidR="00E468E3">
        <w:tab/>
      </w:r>
      <w:r w:rsidR="00E468E3">
        <w:tab/>
      </w:r>
      <w:r w:rsidR="009357AC">
        <w:tab/>
      </w:r>
      <w:r w:rsidR="009357AC">
        <w:tab/>
      </w:r>
      <w:r w:rsidR="009357AC">
        <w:rPr>
          <w:noProof/>
        </w:rPr>
        <w:drawing>
          <wp:anchor distT="0" distB="0" distL="114300" distR="114300" simplePos="0" relativeHeight="251682816" behindDoc="1" locked="0" layoutInCell="1" allowOverlap="1" wp14:anchorId="2351150F" wp14:editId="51AEA89D">
            <wp:simplePos x="0" y="0"/>
            <wp:positionH relativeFrom="column">
              <wp:posOffset>220980</wp:posOffset>
            </wp:positionH>
            <wp:positionV relativeFrom="paragraph">
              <wp:posOffset>18415</wp:posOffset>
            </wp:positionV>
            <wp:extent cx="776235" cy="685800"/>
            <wp:effectExtent l="0" t="0" r="508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76235" cy="685800"/>
                    </a:xfrm>
                    <a:prstGeom prst="rect">
                      <a:avLst/>
                    </a:prstGeom>
                  </pic:spPr>
                </pic:pic>
              </a:graphicData>
            </a:graphic>
            <wp14:sizeRelH relativeFrom="margin">
              <wp14:pctWidth>0</wp14:pctWidth>
            </wp14:sizeRelH>
            <wp14:sizeRelV relativeFrom="margin">
              <wp14:pctHeight>0</wp14:pctHeight>
            </wp14:sizeRelV>
          </wp:anchor>
        </w:drawing>
      </w:r>
    </w:p>
    <w:p w:rsidR="00761571" w:rsidRPr="00497F98" w:rsidRDefault="00761571" w:rsidP="006A1584">
      <w:pPr>
        <w:pStyle w:val="Style1"/>
      </w:pPr>
    </w:p>
    <w:p w:rsidR="00E468E3" w:rsidRPr="00F0047D" w:rsidRDefault="00E468E3" w:rsidP="006A1584">
      <w:r>
        <w:tab/>
      </w:r>
      <w:r>
        <w:tab/>
      </w:r>
      <w:r w:rsidRPr="00F0047D">
        <w:t xml:space="preserve">    Or</w:t>
      </w:r>
    </w:p>
    <w:p w:rsidR="007F3091" w:rsidRPr="00C55F92" w:rsidRDefault="006D702B" w:rsidP="00EB37BB">
      <w:pPr>
        <w:pStyle w:val="Heading3"/>
        <w:spacing w:before="240"/>
        <w:rPr>
          <w:i/>
          <w:color w:val="auto"/>
          <w:sz w:val="22"/>
        </w:rPr>
      </w:pPr>
      <w:r w:rsidRPr="00C55F92">
        <w:rPr>
          <w:i/>
          <w:color w:val="auto"/>
          <w:sz w:val="22"/>
        </w:rPr>
        <w:t>Diagram 2</w:t>
      </w:r>
      <w:r w:rsidR="007F3091" w:rsidRPr="00C55F92">
        <w:rPr>
          <w:i/>
          <w:color w:val="auto"/>
          <w:sz w:val="22"/>
        </w:rPr>
        <w:t xml:space="preserve"> </w:t>
      </w:r>
    </w:p>
    <w:p w:rsidR="007F3091" w:rsidRDefault="00EB37BB" w:rsidP="006A1584">
      <w:r>
        <w:rPr>
          <w:noProof/>
        </w:rPr>
        <mc:AlternateContent>
          <mc:Choice Requires="wps">
            <w:drawing>
              <wp:anchor distT="0" distB="0" distL="114300" distR="114300" simplePos="0" relativeHeight="251598848" behindDoc="0" locked="0" layoutInCell="0" allowOverlap="1">
                <wp:simplePos x="0" y="0"/>
                <wp:positionH relativeFrom="column">
                  <wp:posOffset>2324100</wp:posOffset>
                </wp:positionH>
                <wp:positionV relativeFrom="paragraph">
                  <wp:posOffset>302895</wp:posOffset>
                </wp:positionV>
                <wp:extent cx="1493520" cy="327660"/>
                <wp:effectExtent l="0" t="0" r="11430" b="1524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327660"/>
                        </a:xfrm>
                        <a:prstGeom prst="rect">
                          <a:avLst/>
                        </a:prstGeom>
                        <a:solidFill>
                          <a:srgbClr val="FFFFFF"/>
                        </a:solidFill>
                        <a:ln w="9525">
                          <a:solidFill>
                            <a:srgbClr val="000000"/>
                          </a:solidFill>
                          <a:miter lim="800000"/>
                          <a:headEnd/>
                          <a:tailEnd/>
                        </a:ln>
                      </wps:spPr>
                      <wps:txbx>
                        <w:txbxContent>
                          <w:p w:rsidR="00FB24FC" w:rsidRDefault="00FB24FC" w:rsidP="006A1584">
                            <w:pPr>
                              <w:pStyle w:val="BodyTextIndent"/>
                            </w:pPr>
                            <w:r>
                              <w:t>SCHOOL BUS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83pt;margin-top:23.85pt;width:117.6pt;height:25.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" o:allowincell="f">
                <v:textbox>
                  <w:txbxContent>
                    <w:p w:rsidR="00FB24FC" w:rsidRDefault="00FB24FC" w:rsidP="006A1584">
                      <w:pPr>
                        <w:pStyle w:val="BodyTextIndent"/>
                      </w:pPr>
                      <w:r>
                        <w:t>SCHOOL BUS</w:t>
                      </w:r>
                    </w:p>
                  </w:txbxContent>
                </v:textbox>
              </v:shape>
            </w:pict>
          </mc:Fallback>
        </mc:AlternateContent>
      </w:r>
      <w:r>
        <w:rPr>
          <w:noProof/>
        </w:rPr>
        <mc:AlternateContent>
          <mc:Choice Requires="wps">
            <w:drawing>
              <wp:anchor distT="0" distB="0" distL="114300" distR="114300" simplePos="0" relativeHeight="251609088" behindDoc="0" locked="0" layoutInCell="0" allowOverlap="1">
                <wp:simplePos x="0" y="0"/>
                <wp:positionH relativeFrom="column">
                  <wp:posOffset>883920</wp:posOffset>
                </wp:positionH>
                <wp:positionV relativeFrom="paragraph">
                  <wp:posOffset>287655</wp:posOffset>
                </wp:positionV>
                <wp:extent cx="1211580" cy="320040"/>
                <wp:effectExtent l="0" t="0" r="26670" b="2286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320040"/>
                        </a:xfrm>
                        <a:prstGeom prst="rect">
                          <a:avLst/>
                        </a:prstGeom>
                        <a:solidFill>
                          <a:srgbClr val="FFFFFF"/>
                        </a:solidFill>
                        <a:ln w="9525">
                          <a:solidFill>
                            <a:srgbClr val="000000"/>
                          </a:solidFill>
                          <a:miter lim="800000"/>
                          <a:headEnd/>
                          <a:tailEnd/>
                        </a:ln>
                      </wps:spPr>
                      <wps:txbx>
                        <w:txbxContent>
                          <w:p w:rsidR="00FB24FC" w:rsidRDefault="00FB24FC" w:rsidP="006A1584">
                            <w:pPr>
                              <w:pStyle w:val="BodyTextIndent"/>
                            </w:pPr>
                            <w:r>
                              <w:t>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69.6pt;margin-top:22.65pt;width:95.4pt;height:25.2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" o:allowincell="f">
                <v:textbox>
                  <w:txbxContent>
                    <w:p w:rsidR="00FB24FC" w:rsidRDefault="00FB24FC" w:rsidP="006A1584">
                      <w:pPr>
                        <w:pStyle w:val="BodyTextIndent"/>
                      </w:pPr>
                      <w:r>
                        <w:t>SCHOOL</w:t>
                      </w:r>
                    </w:p>
                  </w:txbxContent>
                </v:textbox>
              </v:shape>
            </w:pict>
          </mc:Fallback>
        </mc:AlternateContent>
      </w:r>
      <w:r w:rsidR="007F3091" w:rsidRPr="00FF45D7">
        <w:t xml:space="preserve">The </w:t>
      </w:r>
      <w:r w:rsidR="007F3091">
        <w:t xml:space="preserve">SCHOOL </w:t>
      </w:r>
      <w:r w:rsidR="007F3091" w:rsidRPr="00FF45D7">
        <w:t xml:space="preserve">or </w:t>
      </w:r>
      <w:r w:rsidR="007F3091">
        <w:t>SCHOOL</w:t>
      </w:r>
      <w:r w:rsidR="007F3091" w:rsidRPr="00FF45D7">
        <w:t xml:space="preserve"> </w:t>
      </w:r>
      <w:r w:rsidR="009051FF">
        <w:t>BUS</w:t>
      </w:r>
      <w:r w:rsidR="009051FF" w:rsidRPr="00FF45D7">
        <w:t xml:space="preserve"> </w:t>
      </w:r>
      <w:r w:rsidR="007F3091" w:rsidRPr="00FF45D7">
        <w:t xml:space="preserve">warning signs </w:t>
      </w:r>
      <w:r w:rsidR="009C43B8">
        <w:t xml:space="preserve">at the front of the bus </w:t>
      </w:r>
      <w:r w:rsidR="007F3091" w:rsidRPr="00FF45D7">
        <w:t xml:space="preserve">must be in </w:t>
      </w:r>
      <w:r w:rsidR="007F3091">
        <w:t xml:space="preserve">capital letters of at least 100mm high. </w:t>
      </w:r>
    </w:p>
    <w:p w:rsidR="006D702B" w:rsidRDefault="006D702B" w:rsidP="006A1584">
      <w:pPr>
        <w:pStyle w:val="Style1"/>
      </w:pPr>
    </w:p>
    <w:p w:rsidR="00F3437A" w:rsidRPr="006A1584" w:rsidRDefault="007F3091" w:rsidP="00EB37BB">
      <w:pPr>
        <w:pStyle w:val="Style1"/>
        <w:spacing w:before="240"/>
      </w:pPr>
      <w:r w:rsidRPr="00C55F92">
        <w:rPr>
          <w:rStyle w:val="Heading3Char"/>
          <w:rFonts w:ascii="Gill Sans MT" w:hAnsi="Gill Sans MT"/>
          <w:i/>
          <w:color w:val="auto"/>
          <w:sz w:val="22"/>
        </w:rPr>
        <w:t>Diagram 3</w:t>
      </w:r>
      <w:r w:rsidR="006A1584" w:rsidRPr="00C55F92">
        <w:rPr>
          <w:rStyle w:val="Heading3Char"/>
          <w:rFonts w:ascii="Gill Sans MT" w:hAnsi="Gill Sans MT"/>
          <w:color w:val="auto"/>
        </w:rPr>
        <w:t xml:space="preserve"> </w:t>
      </w:r>
      <w:r w:rsidR="0039313A" w:rsidRPr="00C55F92">
        <w:t xml:space="preserve"> </w:t>
      </w:r>
      <w:r w:rsidR="0039313A" w:rsidRPr="006A1584">
        <w:rPr>
          <w:rFonts w:ascii="Gill Sans MT" w:hAnsi="Gill Sans MT"/>
        </w:rPr>
        <w:t>showing the 4 options.</w:t>
      </w:r>
    </w:p>
    <w:p w:rsidR="00F3437A" w:rsidRPr="006C1612" w:rsidRDefault="00FB06AE" w:rsidP="006A1584">
      <w:pPr>
        <w:pStyle w:val="Style1"/>
        <w:rPr>
          <w:rFonts w:ascii="Gill Sans MT" w:hAnsi="Gill Sans MT"/>
        </w:rPr>
      </w:pPr>
      <w:r w:rsidRPr="006C1612">
        <w:rPr>
          <w:rFonts w:ascii="Gill Sans MT" w:hAnsi="Gill Sans MT"/>
          <w:color w:val="00B0F0"/>
        </w:rPr>
        <w:t xml:space="preserve">(a) </w:t>
      </w:r>
      <w:r w:rsidR="0050549A">
        <w:rPr>
          <w:rFonts w:ascii="Gill Sans MT" w:hAnsi="Gill Sans MT"/>
          <w:color w:val="00B0F0"/>
        </w:rPr>
        <w:t>s</w:t>
      </w:r>
      <w:r w:rsidR="00344AF7" w:rsidRPr="006C1612">
        <w:rPr>
          <w:rFonts w:ascii="Gill Sans MT" w:hAnsi="Gill Sans MT"/>
          <w:color w:val="00B0F0"/>
        </w:rPr>
        <w:t>ingle sign, straight</w:t>
      </w:r>
      <w:r w:rsidR="00E62225" w:rsidRPr="006C1612">
        <w:rPr>
          <w:rFonts w:ascii="Gill Sans MT" w:hAnsi="Gill Sans MT"/>
          <w:color w:val="00B0F0"/>
        </w:rPr>
        <w:t>;</w:t>
      </w:r>
      <w:r w:rsidR="00E62225" w:rsidRPr="00971D54">
        <w:rPr>
          <w:color w:val="00B0F0"/>
        </w:rPr>
        <w:t xml:space="preserve"> </w:t>
      </w:r>
      <w:r w:rsidR="00E468E3" w:rsidRPr="006C1612">
        <w:rPr>
          <w:rFonts w:ascii="Gill Sans MT" w:hAnsi="Gill Sans MT"/>
        </w:rPr>
        <w:t xml:space="preserve">Minimum </w:t>
      </w:r>
      <w:r w:rsidR="00F3437A" w:rsidRPr="006C1612">
        <w:rPr>
          <w:rFonts w:ascii="Gill Sans MT" w:hAnsi="Gill Sans MT"/>
        </w:rPr>
        <w:t xml:space="preserve">900mm long by 70mm high. </w:t>
      </w:r>
      <w:r w:rsidR="00051299" w:rsidRPr="006C1612">
        <w:rPr>
          <w:rFonts w:ascii="Gill Sans MT" w:hAnsi="Gill Sans MT"/>
        </w:rPr>
        <w:t>L</w:t>
      </w:r>
      <w:r w:rsidR="00FB5DBB" w:rsidRPr="006C1612">
        <w:rPr>
          <w:rFonts w:ascii="Gill Sans MT" w:hAnsi="Gill Sans MT"/>
        </w:rPr>
        <w:t>ettering</w:t>
      </w:r>
      <w:r w:rsidR="00F3437A" w:rsidRPr="006C1612">
        <w:rPr>
          <w:rFonts w:ascii="Gill Sans MT" w:hAnsi="Gill Sans MT"/>
        </w:rPr>
        <w:t xml:space="preserve"> 60mm in height</w:t>
      </w:r>
      <w:r w:rsidR="00737D50" w:rsidRPr="006C1612">
        <w:rPr>
          <w:rFonts w:ascii="Gill Sans MT" w:hAnsi="Gill Sans MT"/>
        </w:rPr>
        <w:t>.</w:t>
      </w:r>
      <w:r w:rsidR="00C14C20" w:rsidRPr="006C1612">
        <w:rPr>
          <w:rFonts w:ascii="Gill Sans MT" w:hAnsi="Gill Sans MT"/>
        </w:rPr>
        <w:t xml:space="preserve"> Words “</w:t>
      </w:r>
      <w:r w:rsidR="00C14C20" w:rsidRPr="006C1612">
        <w:rPr>
          <w:rFonts w:ascii="Gill Sans MT" w:hAnsi="Gill Sans MT"/>
          <w:caps/>
        </w:rPr>
        <w:t>When Lights</w:t>
      </w:r>
      <w:r w:rsidR="00C14C20" w:rsidRPr="006C1612">
        <w:rPr>
          <w:rFonts w:ascii="Gill Sans MT" w:hAnsi="Gill Sans MT"/>
        </w:rPr>
        <w:t>” evenly spaced over 450mm with 60mm between words.  The word “</w:t>
      </w:r>
      <w:r w:rsidR="00C14C20" w:rsidRPr="006C1612">
        <w:rPr>
          <w:rFonts w:ascii="Gill Sans MT" w:hAnsi="Gill Sans MT"/>
          <w:caps/>
        </w:rPr>
        <w:t>Flash</w:t>
      </w:r>
      <w:r w:rsidR="00C14C20" w:rsidRPr="006C1612">
        <w:rPr>
          <w:rFonts w:ascii="Gill Sans MT" w:hAnsi="Gill Sans MT"/>
        </w:rPr>
        <w:t>” evenly spaced over 450mm.</w:t>
      </w:r>
    </w:p>
    <w:p w:rsidR="00F3437A" w:rsidRDefault="00F3437A" w:rsidP="006A1584">
      <w:pPr>
        <w:pStyle w:val="Style1"/>
      </w:pPr>
      <w:r>
        <w:rPr>
          <w:noProof/>
        </w:rPr>
        <mc:AlternateContent>
          <mc:Choice Requires="wps">
            <w:drawing>
              <wp:anchor distT="0" distB="0" distL="114300" distR="114300" simplePos="0" relativeHeight="251638784" behindDoc="0" locked="0" layoutInCell="0" allowOverlap="1" wp14:anchorId="3D514E10" wp14:editId="732C9E1E">
                <wp:simplePos x="0" y="0"/>
                <wp:positionH relativeFrom="column">
                  <wp:posOffset>449580</wp:posOffset>
                </wp:positionH>
                <wp:positionV relativeFrom="paragraph">
                  <wp:posOffset>8255</wp:posOffset>
                </wp:positionV>
                <wp:extent cx="2057400" cy="304800"/>
                <wp:effectExtent l="0" t="0" r="19050" b="19050"/>
                <wp:wrapNone/>
                <wp:docPr id="4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04800"/>
                        </a:xfrm>
                        <a:prstGeom prst="rect">
                          <a:avLst/>
                        </a:prstGeom>
                        <a:solidFill>
                          <a:srgbClr val="FFFFFF"/>
                        </a:solidFill>
                        <a:ln w="9525">
                          <a:solidFill>
                            <a:srgbClr val="000000"/>
                          </a:solidFill>
                          <a:miter lim="800000"/>
                          <a:headEnd/>
                          <a:tailEnd/>
                        </a:ln>
                      </wps:spPr>
                      <wps:txbx>
                        <w:txbxContent>
                          <w:p w:rsidR="00FB24FC" w:rsidRPr="002D42AD" w:rsidRDefault="00FB24FC" w:rsidP="006A1584">
                            <w:pPr>
                              <w:pStyle w:val="BalloonText"/>
                              <w:rPr>
                                <w:rFonts w:ascii="Gill Sans MT" w:hAnsi="Gill Sans MT"/>
                                <w:sz w:val="24"/>
                                <w:szCs w:val="24"/>
                              </w:rPr>
                            </w:pPr>
                            <w:r w:rsidRPr="002D42AD">
                              <w:rPr>
                                <w:rFonts w:ascii="Gill Sans MT" w:hAnsi="Gill Sans MT"/>
                                <w:sz w:val="24"/>
                                <w:szCs w:val="24"/>
                              </w:rPr>
                              <w:t>WHEN LIGHTS</w:t>
                            </w:r>
                            <w:r w:rsidR="00C14C20" w:rsidRPr="002D42AD">
                              <w:rPr>
                                <w:rFonts w:ascii="Gill Sans MT" w:hAnsi="Gill Sans MT"/>
                                <w:sz w:val="24"/>
                                <w:szCs w:val="24"/>
                              </w:rPr>
                              <w:t xml:space="preserve"> </w:t>
                            </w:r>
                            <w:r w:rsidRPr="002D42AD">
                              <w:rPr>
                                <w:rFonts w:ascii="Gill Sans MT" w:hAnsi="Gill Sans MT"/>
                                <w:sz w:val="24"/>
                                <w:szCs w:val="24"/>
                              </w:rPr>
                              <w:t xml:space="preserve"> F</w:t>
                            </w:r>
                            <w:r w:rsidR="0002631B" w:rsidRPr="002D42AD">
                              <w:rPr>
                                <w:rFonts w:ascii="Gill Sans MT" w:hAnsi="Gill Sans MT"/>
                                <w:sz w:val="24"/>
                                <w:szCs w:val="24"/>
                              </w:rPr>
                              <w:t xml:space="preserve"> </w:t>
                            </w:r>
                            <w:r w:rsidR="002D42AD">
                              <w:rPr>
                                <w:rFonts w:ascii="Gill Sans MT" w:hAnsi="Gill Sans MT"/>
                                <w:sz w:val="24"/>
                                <w:szCs w:val="24"/>
                                <w:lang w:val="en-AU"/>
                              </w:rPr>
                              <w:t xml:space="preserve"> </w:t>
                            </w:r>
                            <w:r w:rsidRPr="002D42AD">
                              <w:rPr>
                                <w:rFonts w:ascii="Gill Sans MT" w:hAnsi="Gill Sans MT"/>
                                <w:sz w:val="24"/>
                                <w:szCs w:val="24"/>
                              </w:rPr>
                              <w:t>L</w:t>
                            </w:r>
                            <w:r w:rsidR="002D42AD">
                              <w:rPr>
                                <w:rFonts w:ascii="Gill Sans MT" w:hAnsi="Gill Sans MT"/>
                                <w:sz w:val="24"/>
                                <w:szCs w:val="24"/>
                                <w:lang w:val="en-AU"/>
                              </w:rPr>
                              <w:t xml:space="preserve"> </w:t>
                            </w:r>
                            <w:r w:rsidR="0002631B" w:rsidRPr="002D42AD">
                              <w:rPr>
                                <w:rFonts w:ascii="Gill Sans MT" w:hAnsi="Gill Sans MT"/>
                                <w:sz w:val="24"/>
                                <w:szCs w:val="24"/>
                              </w:rPr>
                              <w:t xml:space="preserve"> </w:t>
                            </w:r>
                            <w:r w:rsidRPr="002D42AD">
                              <w:rPr>
                                <w:rFonts w:ascii="Gill Sans MT" w:hAnsi="Gill Sans MT"/>
                                <w:sz w:val="24"/>
                                <w:szCs w:val="24"/>
                              </w:rPr>
                              <w:t>A</w:t>
                            </w:r>
                            <w:r w:rsidR="002D42AD">
                              <w:rPr>
                                <w:rFonts w:ascii="Gill Sans MT" w:hAnsi="Gill Sans MT"/>
                                <w:sz w:val="24"/>
                                <w:szCs w:val="24"/>
                                <w:lang w:val="en-AU"/>
                              </w:rPr>
                              <w:t xml:space="preserve"> </w:t>
                            </w:r>
                            <w:r w:rsidR="0002631B" w:rsidRPr="002D42AD">
                              <w:rPr>
                                <w:rFonts w:ascii="Gill Sans MT" w:hAnsi="Gill Sans MT"/>
                                <w:sz w:val="24"/>
                                <w:szCs w:val="24"/>
                              </w:rPr>
                              <w:t xml:space="preserve"> </w:t>
                            </w:r>
                            <w:r w:rsidRPr="002D42AD">
                              <w:rPr>
                                <w:rFonts w:ascii="Gill Sans MT" w:hAnsi="Gill Sans MT"/>
                                <w:sz w:val="24"/>
                                <w:szCs w:val="24"/>
                              </w:rPr>
                              <w:t>S</w:t>
                            </w:r>
                            <w:r w:rsidR="002D42AD">
                              <w:rPr>
                                <w:rFonts w:ascii="Gill Sans MT" w:hAnsi="Gill Sans MT"/>
                                <w:sz w:val="24"/>
                                <w:szCs w:val="24"/>
                                <w:lang w:val="en-AU"/>
                              </w:rPr>
                              <w:t xml:space="preserve"> </w:t>
                            </w:r>
                            <w:r w:rsidR="0002631B" w:rsidRPr="002D42AD">
                              <w:rPr>
                                <w:rFonts w:ascii="Gill Sans MT" w:hAnsi="Gill Sans MT"/>
                                <w:sz w:val="24"/>
                                <w:szCs w:val="24"/>
                              </w:rPr>
                              <w:t xml:space="preserve"> </w:t>
                            </w:r>
                            <w:r w:rsidRPr="002D42AD">
                              <w:rPr>
                                <w:rFonts w:ascii="Gill Sans MT" w:hAnsi="Gill Sans MT"/>
                                <w:sz w:val="24"/>
                                <w:szCs w:val="24"/>
                              </w:rPr>
                              <w:t>H</w:t>
                            </w:r>
                          </w:p>
                          <w:p w:rsidR="0039313A" w:rsidRPr="00FB24FC" w:rsidRDefault="0039313A" w:rsidP="006A1584">
                            <w:pPr>
                              <w:pStyle w:val="Balloon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14E10" id="_x0000_s1029" type="#_x0000_t202" style="position:absolute;left:0;text-align:left;margin-left:35.4pt;margin-top:.65pt;width:162pt;height:2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" o:allowincell="f">
                <v:textbox>
                  <w:txbxContent>
                    <w:p w:rsidR="00FB24FC" w:rsidRPr="002D42AD" w:rsidRDefault="00FB24FC" w:rsidP="006A1584">
                      <w:pPr>
                        <w:pStyle w:val="BalloonText"/>
                        <w:rPr>
                          <w:rFonts w:ascii="Gill Sans MT" w:hAnsi="Gill Sans MT"/>
                          <w:sz w:val="24"/>
                          <w:szCs w:val="24"/>
                        </w:rPr>
                      </w:pPr>
                      <w:r w:rsidRPr="002D42AD">
                        <w:rPr>
                          <w:rFonts w:ascii="Gill Sans MT" w:hAnsi="Gill Sans MT"/>
                          <w:sz w:val="24"/>
                          <w:szCs w:val="24"/>
                        </w:rPr>
                        <w:t>WHEN LIGHTS</w:t>
                      </w:r>
                      <w:r w:rsidR="00C14C20" w:rsidRPr="002D42AD">
                        <w:rPr>
                          <w:rFonts w:ascii="Gill Sans MT" w:hAnsi="Gill Sans MT"/>
                          <w:sz w:val="24"/>
                          <w:szCs w:val="24"/>
                        </w:rPr>
                        <w:t xml:space="preserve"> </w:t>
                      </w:r>
                      <w:r w:rsidRPr="002D42AD">
                        <w:rPr>
                          <w:rFonts w:ascii="Gill Sans MT" w:hAnsi="Gill Sans MT"/>
                          <w:sz w:val="24"/>
                          <w:szCs w:val="24"/>
                        </w:rPr>
                        <w:t xml:space="preserve"> F</w:t>
                      </w:r>
                      <w:r w:rsidR="0002631B" w:rsidRPr="002D42AD">
                        <w:rPr>
                          <w:rFonts w:ascii="Gill Sans MT" w:hAnsi="Gill Sans MT"/>
                          <w:sz w:val="24"/>
                          <w:szCs w:val="24"/>
                        </w:rPr>
                        <w:t xml:space="preserve"> </w:t>
                      </w:r>
                      <w:r w:rsidR="002D42AD">
                        <w:rPr>
                          <w:rFonts w:ascii="Gill Sans MT" w:hAnsi="Gill Sans MT"/>
                          <w:sz w:val="24"/>
                          <w:szCs w:val="24"/>
                          <w:lang w:val="en-AU"/>
                        </w:rPr>
                        <w:t xml:space="preserve"> </w:t>
                      </w:r>
                      <w:r w:rsidRPr="002D42AD">
                        <w:rPr>
                          <w:rFonts w:ascii="Gill Sans MT" w:hAnsi="Gill Sans MT"/>
                          <w:sz w:val="24"/>
                          <w:szCs w:val="24"/>
                        </w:rPr>
                        <w:t>L</w:t>
                      </w:r>
                      <w:r w:rsidR="002D42AD">
                        <w:rPr>
                          <w:rFonts w:ascii="Gill Sans MT" w:hAnsi="Gill Sans MT"/>
                          <w:sz w:val="24"/>
                          <w:szCs w:val="24"/>
                          <w:lang w:val="en-AU"/>
                        </w:rPr>
                        <w:t xml:space="preserve"> </w:t>
                      </w:r>
                      <w:r w:rsidR="0002631B" w:rsidRPr="002D42AD">
                        <w:rPr>
                          <w:rFonts w:ascii="Gill Sans MT" w:hAnsi="Gill Sans MT"/>
                          <w:sz w:val="24"/>
                          <w:szCs w:val="24"/>
                        </w:rPr>
                        <w:t xml:space="preserve"> </w:t>
                      </w:r>
                      <w:r w:rsidRPr="002D42AD">
                        <w:rPr>
                          <w:rFonts w:ascii="Gill Sans MT" w:hAnsi="Gill Sans MT"/>
                          <w:sz w:val="24"/>
                          <w:szCs w:val="24"/>
                        </w:rPr>
                        <w:t>A</w:t>
                      </w:r>
                      <w:r w:rsidR="002D42AD">
                        <w:rPr>
                          <w:rFonts w:ascii="Gill Sans MT" w:hAnsi="Gill Sans MT"/>
                          <w:sz w:val="24"/>
                          <w:szCs w:val="24"/>
                          <w:lang w:val="en-AU"/>
                        </w:rPr>
                        <w:t xml:space="preserve"> </w:t>
                      </w:r>
                      <w:r w:rsidR="0002631B" w:rsidRPr="002D42AD">
                        <w:rPr>
                          <w:rFonts w:ascii="Gill Sans MT" w:hAnsi="Gill Sans MT"/>
                          <w:sz w:val="24"/>
                          <w:szCs w:val="24"/>
                        </w:rPr>
                        <w:t xml:space="preserve"> </w:t>
                      </w:r>
                      <w:r w:rsidRPr="002D42AD">
                        <w:rPr>
                          <w:rFonts w:ascii="Gill Sans MT" w:hAnsi="Gill Sans MT"/>
                          <w:sz w:val="24"/>
                          <w:szCs w:val="24"/>
                        </w:rPr>
                        <w:t>S</w:t>
                      </w:r>
                      <w:r w:rsidR="002D42AD">
                        <w:rPr>
                          <w:rFonts w:ascii="Gill Sans MT" w:hAnsi="Gill Sans MT"/>
                          <w:sz w:val="24"/>
                          <w:szCs w:val="24"/>
                          <w:lang w:val="en-AU"/>
                        </w:rPr>
                        <w:t xml:space="preserve"> </w:t>
                      </w:r>
                      <w:r w:rsidR="0002631B" w:rsidRPr="002D42AD">
                        <w:rPr>
                          <w:rFonts w:ascii="Gill Sans MT" w:hAnsi="Gill Sans MT"/>
                          <w:sz w:val="24"/>
                          <w:szCs w:val="24"/>
                        </w:rPr>
                        <w:t xml:space="preserve"> </w:t>
                      </w:r>
                      <w:r w:rsidRPr="002D42AD">
                        <w:rPr>
                          <w:rFonts w:ascii="Gill Sans MT" w:hAnsi="Gill Sans MT"/>
                          <w:sz w:val="24"/>
                          <w:szCs w:val="24"/>
                        </w:rPr>
                        <w:t>H</w:t>
                      </w:r>
                    </w:p>
                    <w:p w:rsidR="0039313A" w:rsidRPr="00FB24FC" w:rsidRDefault="0039313A" w:rsidP="006A1584">
                      <w:pPr>
                        <w:pStyle w:val="BalloonText"/>
                      </w:pPr>
                    </w:p>
                  </w:txbxContent>
                </v:textbox>
              </v:shape>
            </w:pict>
          </mc:Fallback>
        </mc:AlternateContent>
      </w:r>
    </w:p>
    <w:p w:rsidR="00F3437A" w:rsidRDefault="00F3437A" w:rsidP="006A1584">
      <w:pPr>
        <w:pStyle w:val="Style1"/>
      </w:pPr>
    </w:p>
    <w:p w:rsidR="00E62225" w:rsidRPr="006C1612" w:rsidRDefault="00FB06AE" w:rsidP="006A1584">
      <w:pPr>
        <w:pStyle w:val="Style1"/>
        <w:rPr>
          <w:rFonts w:ascii="Gill Sans MT" w:hAnsi="Gill Sans MT"/>
        </w:rPr>
      </w:pPr>
      <w:r w:rsidRPr="006C1612">
        <w:rPr>
          <w:rFonts w:ascii="Gill Sans MT" w:hAnsi="Gill Sans MT"/>
          <w:color w:val="00B0F0"/>
        </w:rPr>
        <w:t xml:space="preserve">(b) </w:t>
      </w:r>
      <w:r w:rsidR="0050549A">
        <w:rPr>
          <w:rFonts w:ascii="Gill Sans MT" w:hAnsi="Gill Sans MT"/>
          <w:color w:val="00B0F0"/>
        </w:rPr>
        <w:t>s</w:t>
      </w:r>
      <w:r w:rsidR="00E62225" w:rsidRPr="006C1612">
        <w:rPr>
          <w:rFonts w:ascii="Gill Sans MT" w:hAnsi="Gill Sans MT"/>
          <w:color w:val="00B0F0"/>
        </w:rPr>
        <w:t>ingle sign “stacked”</w:t>
      </w:r>
      <w:r w:rsidR="00344AF7" w:rsidRPr="006C1612">
        <w:rPr>
          <w:rFonts w:ascii="Gill Sans MT" w:hAnsi="Gill Sans MT"/>
          <w:color w:val="00B0F0"/>
        </w:rPr>
        <w:t>;</w:t>
      </w:r>
      <w:r w:rsidR="00E62225" w:rsidRPr="006C1612">
        <w:rPr>
          <w:rFonts w:ascii="Gill Sans MT" w:hAnsi="Gill Sans MT"/>
          <w:color w:val="00B0F0"/>
        </w:rPr>
        <w:t xml:space="preserve">  </w:t>
      </w:r>
      <w:r w:rsidR="00FB24FC" w:rsidRPr="006C1612">
        <w:rPr>
          <w:rFonts w:ascii="Gill Sans MT" w:hAnsi="Gill Sans MT"/>
        </w:rPr>
        <w:t xml:space="preserve">300mm wide and between 210 and 440mm in height. </w:t>
      </w:r>
      <w:r w:rsidR="00FB5DBB" w:rsidRPr="006C1612">
        <w:rPr>
          <w:rFonts w:ascii="Gill Sans MT" w:hAnsi="Gill Sans MT"/>
        </w:rPr>
        <w:t>Each word</w:t>
      </w:r>
      <w:r w:rsidR="00FB24FC" w:rsidRPr="006C1612">
        <w:rPr>
          <w:rFonts w:ascii="Gill Sans MT" w:hAnsi="Gill Sans MT"/>
        </w:rPr>
        <w:t xml:space="preserve"> </w:t>
      </w:r>
      <w:r w:rsidR="00FB5DBB" w:rsidRPr="006C1612">
        <w:rPr>
          <w:rFonts w:ascii="Gill Sans MT" w:hAnsi="Gill Sans MT"/>
        </w:rPr>
        <w:t xml:space="preserve">centralized, </w:t>
      </w:r>
      <w:r w:rsidR="00FB24FC" w:rsidRPr="006C1612">
        <w:rPr>
          <w:rFonts w:ascii="Gill Sans MT" w:hAnsi="Gill Sans MT"/>
        </w:rPr>
        <w:t xml:space="preserve">minimum </w:t>
      </w:r>
      <w:r w:rsidR="00FB5DBB" w:rsidRPr="006C1612">
        <w:rPr>
          <w:rFonts w:ascii="Gill Sans MT" w:hAnsi="Gill Sans MT"/>
        </w:rPr>
        <w:t xml:space="preserve">lettering </w:t>
      </w:r>
      <w:r w:rsidR="00FB24FC" w:rsidRPr="006C1612">
        <w:rPr>
          <w:rFonts w:ascii="Gill Sans MT" w:hAnsi="Gill Sans MT"/>
        </w:rPr>
        <w:t>60mm in size.</w:t>
      </w:r>
    </w:p>
    <w:p w:rsidR="00E62225" w:rsidRDefault="00FB5DBB" w:rsidP="006A1584">
      <w:pPr>
        <w:pStyle w:val="Style1"/>
      </w:pPr>
      <w:r>
        <w:rPr>
          <w:noProof/>
        </w:rPr>
        <mc:AlternateContent>
          <mc:Choice Requires="wps">
            <w:drawing>
              <wp:anchor distT="0" distB="0" distL="114300" distR="114300" simplePos="0" relativeHeight="251635712" behindDoc="0" locked="0" layoutInCell="0" allowOverlap="1" wp14:anchorId="3ECCE823" wp14:editId="55F26546">
                <wp:simplePos x="0" y="0"/>
                <wp:positionH relativeFrom="column">
                  <wp:posOffset>487680</wp:posOffset>
                </wp:positionH>
                <wp:positionV relativeFrom="paragraph">
                  <wp:posOffset>7620</wp:posOffset>
                </wp:positionV>
                <wp:extent cx="701040" cy="784860"/>
                <wp:effectExtent l="0" t="0" r="22860" b="15240"/>
                <wp:wrapNone/>
                <wp:docPr id="5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84860"/>
                        </a:xfrm>
                        <a:prstGeom prst="rect">
                          <a:avLst/>
                        </a:prstGeom>
                        <a:solidFill>
                          <a:srgbClr val="FFFFFF"/>
                        </a:solidFill>
                        <a:ln w="9525">
                          <a:solidFill>
                            <a:srgbClr val="000000"/>
                          </a:solidFill>
                          <a:miter lim="800000"/>
                          <a:headEnd/>
                          <a:tailEnd/>
                        </a:ln>
                      </wps:spPr>
                      <wps:txbx>
                        <w:txbxContent>
                          <w:p w:rsidR="00FB24FC" w:rsidRPr="002D42AD" w:rsidRDefault="00FB24FC" w:rsidP="006A1584">
                            <w:pPr>
                              <w:pStyle w:val="BalloonText"/>
                              <w:rPr>
                                <w:rFonts w:ascii="Gill Sans MT" w:hAnsi="Gill Sans MT"/>
                                <w:sz w:val="24"/>
                                <w:szCs w:val="24"/>
                              </w:rPr>
                            </w:pPr>
                            <w:r w:rsidRPr="002D42AD">
                              <w:rPr>
                                <w:rFonts w:ascii="Gill Sans MT" w:hAnsi="Gill Sans MT"/>
                                <w:sz w:val="24"/>
                                <w:szCs w:val="24"/>
                              </w:rPr>
                              <w:t>WHEN</w:t>
                            </w:r>
                          </w:p>
                          <w:p w:rsidR="00FB24FC" w:rsidRPr="002D42AD" w:rsidRDefault="00FB24FC" w:rsidP="006A1584">
                            <w:pPr>
                              <w:pStyle w:val="BalloonText"/>
                              <w:rPr>
                                <w:rFonts w:ascii="Gill Sans MT" w:hAnsi="Gill Sans MT"/>
                                <w:sz w:val="24"/>
                                <w:szCs w:val="24"/>
                              </w:rPr>
                            </w:pPr>
                            <w:r w:rsidRPr="002D42AD">
                              <w:rPr>
                                <w:rFonts w:ascii="Gill Sans MT" w:hAnsi="Gill Sans MT"/>
                                <w:sz w:val="24"/>
                                <w:szCs w:val="24"/>
                              </w:rPr>
                              <w:t>LIGHTS</w:t>
                            </w:r>
                          </w:p>
                          <w:p w:rsidR="00FB24FC" w:rsidRPr="002D42AD" w:rsidRDefault="00FB24FC" w:rsidP="006A1584">
                            <w:pPr>
                              <w:pStyle w:val="BalloonText"/>
                              <w:rPr>
                                <w:rFonts w:ascii="Gill Sans MT" w:hAnsi="Gill Sans MT"/>
                                <w:sz w:val="24"/>
                                <w:szCs w:val="24"/>
                              </w:rPr>
                            </w:pPr>
                            <w:r w:rsidRPr="002D42AD">
                              <w:rPr>
                                <w:rFonts w:ascii="Gill Sans MT" w:hAnsi="Gill Sans MT"/>
                                <w:sz w:val="24"/>
                                <w:szCs w:val="24"/>
                              </w:rPr>
                              <w:t>FLASH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CE823" id="_x0000_s1030" type="#_x0000_t202" style="position:absolute;left:0;text-align:left;margin-left:38.4pt;margin-top:.6pt;width:55.2pt;height:6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" o:allowincell="f">
                <v:textbox>
                  <w:txbxContent>
                    <w:p w:rsidR="00FB24FC" w:rsidRPr="002D42AD" w:rsidRDefault="00FB24FC" w:rsidP="006A1584">
                      <w:pPr>
                        <w:pStyle w:val="BalloonText"/>
                        <w:rPr>
                          <w:rFonts w:ascii="Gill Sans MT" w:hAnsi="Gill Sans MT"/>
                          <w:sz w:val="24"/>
                          <w:szCs w:val="24"/>
                        </w:rPr>
                      </w:pPr>
                      <w:r w:rsidRPr="002D42AD">
                        <w:rPr>
                          <w:rFonts w:ascii="Gill Sans MT" w:hAnsi="Gill Sans MT"/>
                          <w:sz w:val="24"/>
                          <w:szCs w:val="24"/>
                        </w:rPr>
                        <w:t>WHEN</w:t>
                      </w:r>
                    </w:p>
                    <w:p w:rsidR="00FB24FC" w:rsidRPr="002D42AD" w:rsidRDefault="00FB24FC" w:rsidP="006A1584">
                      <w:pPr>
                        <w:pStyle w:val="BalloonText"/>
                        <w:rPr>
                          <w:rFonts w:ascii="Gill Sans MT" w:hAnsi="Gill Sans MT"/>
                          <w:sz w:val="24"/>
                          <w:szCs w:val="24"/>
                        </w:rPr>
                      </w:pPr>
                      <w:r w:rsidRPr="002D42AD">
                        <w:rPr>
                          <w:rFonts w:ascii="Gill Sans MT" w:hAnsi="Gill Sans MT"/>
                          <w:sz w:val="24"/>
                          <w:szCs w:val="24"/>
                        </w:rPr>
                        <w:t>LIGHTS</w:t>
                      </w:r>
                    </w:p>
                    <w:p w:rsidR="00FB24FC" w:rsidRPr="002D42AD" w:rsidRDefault="00FB24FC" w:rsidP="006A1584">
                      <w:pPr>
                        <w:pStyle w:val="BalloonText"/>
                        <w:rPr>
                          <w:rFonts w:ascii="Gill Sans MT" w:hAnsi="Gill Sans MT"/>
                          <w:sz w:val="24"/>
                          <w:szCs w:val="24"/>
                        </w:rPr>
                      </w:pPr>
                      <w:r w:rsidRPr="002D42AD">
                        <w:rPr>
                          <w:rFonts w:ascii="Gill Sans MT" w:hAnsi="Gill Sans MT"/>
                          <w:sz w:val="24"/>
                          <w:szCs w:val="24"/>
                        </w:rPr>
                        <w:t>FLASH</w:t>
                      </w:r>
                    </w:p>
                  </w:txbxContent>
                </v:textbox>
              </v:shape>
            </w:pict>
          </mc:Fallback>
        </mc:AlternateContent>
      </w:r>
    </w:p>
    <w:p w:rsidR="00E62225" w:rsidRDefault="00E62225" w:rsidP="006A1584">
      <w:pPr>
        <w:pStyle w:val="Style1"/>
      </w:pPr>
    </w:p>
    <w:p w:rsidR="00E62225" w:rsidRDefault="00E62225" w:rsidP="006A1584">
      <w:pPr>
        <w:pStyle w:val="Style1"/>
      </w:pPr>
    </w:p>
    <w:p w:rsidR="00FB24FC" w:rsidRDefault="00FB24FC" w:rsidP="006A1584">
      <w:pPr>
        <w:pStyle w:val="Style1"/>
      </w:pPr>
    </w:p>
    <w:p w:rsidR="00821C7E" w:rsidRDefault="00821C7E" w:rsidP="006A1584">
      <w:pPr>
        <w:pStyle w:val="Style1"/>
      </w:pPr>
      <w:r w:rsidRPr="006C1612">
        <w:rPr>
          <w:rFonts w:ascii="Gill Sans MT" w:hAnsi="Gill Sans MT"/>
          <w:color w:val="00B0F0"/>
        </w:rPr>
        <w:t>(c) 2 sign option;</w:t>
      </w:r>
      <w:r w:rsidRPr="00971D54">
        <w:rPr>
          <w:color w:val="00B0F0"/>
        </w:rPr>
        <w:t xml:space="preserve"> </w:t>
      </w:r>
      <w:r w:rsidRPr="006C1612">
        <w:rPr>
          <w:rFonts w:ascii="Gill Sans MT" w:hAnsi="Gill Sans MT"/>
        </w:rPr>
        <w:t>each sign 450mm long, 70mm high. Words evenly spaced across full length. Words WHEN LIGHTS 60mm apart.</w:t>
      </w:r>
      <w:r w:rsidR="00B15378" w:rsidRPr="006C1612">
        <w:tab/>
      </w:r>
      <w:r w:rsidR="00B15378">
        <w:tab/>
      </w:r>
      <w:r w:rsidR="00B15378" w:rsidRPr="00B15378">
        <w:rPr>
          <w:color w:val="00B0F0"/>
        </w:rPr>
        <w:t>(</w:t>
      </w:r>
      <w:r w:rsidR="00B15378">
        <w:rPr>
          <w:color w:val="00B0F0"/>
        </w:rPr>
        <w:t>i</w:t>
      </w:r>
      <w:r w:rsidR="00B15378" w:rsidRPr="00B15378">
        <w:rPr>
          <w:color w:val="00B0F0"/>
        </w:rPr>
        <w:t>)</w:t>
      </w:r>
      <w:r w:rsidR="00B15378">
        <w:rPr>
          <w:color w:val="00B0F0"/>
        </w:rPr>
        <w:tab/>
      </w:r>
      <w:r w:rsidR="00B15378">
        <w:rPr>
          <w:color w:val="00B0F0"/>
        </w:rPr>
        <w:tab/>
      </w:r>
      <w:r w:rsidR="00B15378">
        <w:rPr>
          <w:color w:val="00B0F0"/>
        </w:rPr>
        <w:tab/>
        <w:t>(ii)</w:t>
      </w:r>
    </w:p>
    <w:p w:rsidR="00821C7E" w:rsidRDefault="001B0786" w:rsidP="006A1584">
      <w:pPr>
        <w:pStyle w:val="Style1"/>
      </w:pPr>
      <w:r>
        <w:rPr>
          <w:noProof/>
        </w:rPr>
        <mc:AlternateContent>
          <mc:Choice Requires="wps">
            <w:drawing>
              <wp:anchor distT="0" distB="0" distL="114300" distR="114300" simplePos="0" relativeHeight="251644928" behindDoc="0" locked="0" layoutInCell="0" allowOverlap="1" wp14:anchorId="145A5193" wp14:editId="67F83ECE">
                <wp:simplePos x="0" y="0"/>
                <wp:positionH relativeFrom="column">
                  <wp:posOffset>1821180</wp:posOffset>
                </wp:positionH>
                <wp:positionV relativeFrom="paragraph">
                  <wp:posOffset>3810</wp:posOffset>
                </wp:positionV>
                <wp:extent cx="1287780" cy="312420"/>
                <wp:effectExtent l="0" t="0" r="26670" b="11430"/>
                <wp:wrapNone/>
                <wp:docPr id="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312420"/>
                        </a:xfrm>
                        <a:prstGeom prst="rect">
                          <a:avLst/>
                        </a:prstGeom>
                        <a:solidFill>
                          <a:srgbClr val="FFFFFF"/>
                        </a:solidFill>
                        <a:ln w="9525">
                          <a:solidFill>
                            <a:srgbClr val="000000"/>
                          </a:solidFill>
                          <a:miter lim="800000"/>
                          <a:headEnd/>
                          <a:tailEnd/>
                        </a:ln>
                      </wps:spPr>
                      <wps:txbx>
                        <w:txbxContent>
                          <w:p w:rsidR="00821C7E" w:rsidRPr="00D13064" w:rsidRDefault="00821C7E" w:rsidP="006A1584">
                            <w:pPr>
                              <w:pStyle w:val="BalloonText"/>
                              <w:rPr>
                                <w:rFonts w:ascii="Gill Sans MT" w:hAnsi="Gill Sans MT"/>
                                <w:sz w:val="24"/>
                                <w:szCs w:val="24"/>
                              </w:rPr>
                            </w:pPr>
                            <w:r w:rsidRPr="00D13064">
                              <w:rPr>
                                <w:rFonts w:ascii="Gill Sans MT" w:hAnsi="Gill Sans MT"/>
                                <w:sz w:val="24"/>
                                <w:szCs w:val="24"/>
                              </w:rPr>
                              <w:t>WHEN  LIGHTS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A5193" id="_x0000_s1031" type="#_x0000_t202" style="position:absolute;left:0;text-align:left;margin-left:143.4pt;margin-top:.3pt;width:101.4pt;height:24.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" o:allowincell="f">
                <v:textbox>
                  <w:txbxContent>
                    <w:p w:rsidR="00821C7E" w:rsidRPr="00D13064" w:rsidRDefault="00821C7E" w:rsidP="006A1584">
                      <w:pPr>
                        <w:pStyle w:val="BalloonText"/>
                        <w:rPr>
                          <w:rFonts w:ascii="Gill Sans MT" w:hAnsi="Gill Sans MT"/>
                          <w:sz w:val="24"/>
                          <w:szCs w:val="24"/>
                        </w:rPr>
                      </w:pPr>
                      <w:r w:rsidRPr="00D13064">
                        <w:rPr>
                          <w:rFonts w:ascii="Gill Sans MT" w:hAnsi="Gill Sans MT"/>
                          <w:sz w:val="24"/>
                          <w:szCs w:val="24"/>
                        </w:rPr>
                        <w:t>WHEN  LIGHTS</w:t>
                      </w:r>
                    </w:p>
                  </w:txbxContent>
                </v:textbox>
              </v:shape>
            </w:pict>
          </mc:Fallback>
        </mc:AlternateContent>
      </w:r>
      <w:r w:rsidR="00D13064">
        <w:rPr>
          <w:noProof/>
        </w:rPr>
        <mc:AlternateContent>
          <mc:Choice Requires="wps">
            <w:drawing>
              <wp:anchor distT="0" distB="0" distL="114300" distR="114300" simplePos="0" relativeHeight="251652096" behindDoc="0" locked="0" layoutInCell="0" allowOverlap="1" wp14:anchorId="21E7CE0D" wp14:editId="54D8985F">
                <wp:simplePos x="0" y="0"/>
                <wp:positionH relativeFrom="column">
                  <wp:posOffset>3710940</wp:posOffset>
                </wp:positionH>
                <wp:positionV relativeFrom="paragraph">
                  <wp:posOffset>3810</wp:posOffset>
                </wp:positionV>
                <wp:extent cx="1196340" cy="320040"/>
                <wp:effectExtent l="0" t="0" r="22860" b="22860"/>
                <wp:wrapNone/>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320040"/>
                        </a:xfrm>
                        <a:prstGeom prst="rect">
                          <a:avLst/>
                        </a:prstGeom>
                        <a:solidFill>
                          <a:srgbClr val="FFFFFF"/>
                        </a:solidFill>
                        <a:ln w="9525">
                          <a:solidFill>
                            <a:srgbClr val="000000"/>
                          </a:solidFill>
                          <a:miter lim="800000"/>
                          <a:headEnd/>
                          <a:tailEnd/>
                        </a:ln>
                      </wps:spPr>
                      <wps:txbx>
                        <w:txbxContent>
                          <w:p w:rsidR="00821C7E" w:rsidRPr="00D13064" w:rsidRDefault="00821C7E" w:rsidP="006A1584">
                            <w:pPr>
                              <w:pStyle w:val="BalloonText"/>
                              <w:rPr>
                                <w:rFonts w:ascii="Gill Sans MT" w:hAnsi="Gill Sans MT"/>
                                <w:sz w:val="24"/>
                                <w:szCs w:val="24"/>
                              </w:rPr>
                            </w:pPr>
                            <w:r w:rsidRPr="00D13064">
                              <w:rPr>
                                <w:rFonts w:ascii="Gill Sans MT" w:hAnsi="Gill Sans MT"/>
                                <w:sz w:val="24"/>
                                <w:szCs w:val="24"/>
                              </w:rPr>
                              <w:t>F   L   A   S   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7CE0D" id="_x0000_s1032" type="#_x0000_t202" style="position:absolute;left:0;text-align:left;margin-left:292.2pt;margin-top:.3pt;width:94.2pt;height:2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" o:allowincell="f">
                <v:textbox>
                  <w:txbxContent>
                    <w:p w:rsidR="00821C7E" w:rsidRPr="00D13064" w:rsidRDefault="00821C7E" w:rsidP="006A1584">
                      <w:pPr>
                        <w:pStyle w:val="BalloonText"/>
                        <w:rPr>
                          <w:rFonts w:ascii="Gill Sans MT" w:hAnsi="Gill Sans MT"/>
                          <w:sz w:val="24"/>
                          <w:szCs w:val="24"/>
                        </w:rPr>
                      </w:pPr>
                      <w:r w:rsidRPr="00D13064">
                        <w:rPr>
                          <w:rFonts w:ascii="Gill Sans MT" w:hAnsi="Gill Sans MT"/>
                          <w:sz w:val="24"/>
                          <w:szCs w:val="24"/>
                        </w:rPr>
                        <w:t>F   L   A   S   H</w:t>
                      </w:r>
                    </w:p>
                  </w:txbxContent>
                </v:textbox>
              </v:shape>
            </w:pict>
          </mc:Fallback>
        </mc:AlternateContent>
      </w:r>
    </w:p>
    <w:p w:rsidR="00821C7E" w:rsidRDefault="00821C7E" w:rsidP="006A1584">
      <w:pPr>
        <w:pStyle w:val="Style1"/>
      </w:pPr>
    </w:p>
    <w:p w:rsidR="0039313A" w:rsidRDefault="00821C7E" w:rsidP="006A1584">
      <w:pPr>
        <w:pStyle w:val="Style1"/>
      </w:pPr>
      <w:r w:rsidRPr="0050549A">
        <w:rPr>
          <w:rFonts w:ascii="Gill Sans MT" w:hAnsi="Gill Sans MT"/>
          <w:color w:val="00B0F0"/>
        </w:rPr>
        <w:t xml:space="preserve"> (d</w:t>
      </w:r>
      <w:r w:rsidR="00FB06AE" w:rsidRPr="0050549A">
        <w:rPr>
          <w:rFonts w:ascii="Gill Sans MT" w:hAnsi="Gill Sans MT"/>
          <w:color w:val="00B0F0"/>
        </w:rPr>
        <w:t xml:space="preserve">) </w:t>
      </w:r>
      <w:r w:rsidR="00FB24FC" w:rsidRPr="0050549A">
        <w:rPr>
          <w:rFonts w:ascii="Gill Sans MT" w:hAnsi="Gill Sans MT"/>
          <w:color w:val="00B0F0"/>
        </w:rPr>
        <w:t>3 sign option;</w:t>
      </w:r>
      <w:r w:rsidR="0039313A" w:rsidRPr="00971D54">
        <w:rPr>
          <w:color w:val="00B0F0"/>
        </w:rPr>
        <w:t xml:space="preserve"> </w:t>
      </w:r>
      <w:r w:rsidR="0039313A" w:rsidRPr="006C1612">
        <w:rPr>
          <w:rFonts w:ascii="Gill Sans MT" w:hAnsi="Gill Sans MT"/>
        </w:rPr>
        <w:t xml:space="preserve">Available </w:t>
      </w:r>
      <w:r w:rsidR="005E2F5E" w:rsidRPr="006C1612">
        <w:rPr>
          <w:rFonts w:ascii="Gill Sans MT" w:hAnsi="Gill Sans MT"/>
        </w:rPr>
        <w:t xml:space="preserve">only </w:t>
      </w:r>
      <w:r w:rsidR="0039313A" w:rsidRPr="006C1612">
        <w:rPr>
          <w:rFonts w:ascii="Gill Sans MT" w:hAnsi="Gill Sans MT"/>
        </w:rPr>
        <w:t>for buses up to 6000kgs;</w:t>
      </w:r>
    </w:p>
    <w:p w:rsidR="00FB24FC" w:rsidRPr="00C55F92" w:rsidRDefault="0039313A" w:rsidP="006A1584">
      <w:pPr>
        <w:pStyle w:val="Style1"/>
        <w:rPr>
          <w:rFonts w:ascii="Gill Sans MT" w:hAnsi="Gill Sans MT"/>
        </w:rPr>
      </w:pPr>
      <w:r w:rsidRPr="00C55F92">
        <w:rPr>
          <w:rFonts w:ascii="Gill Sans MT" w:hAnsi="Gill Sans MT"/>
        </w:rPr>
        <w:t>E</w:t>
      </w:r>
      <w:r w:rsidR="00FB24FC" w:rsidRPr="00C55F92">
        <w:rPr>
          <w:rFonts w:ascii="Gill Sans MT" w:hAnsi="Gill Sans MT"/>
        </w:rPr>
        <w:t xml:space="preserve">ach sign 300mm long, 70mm high with a minimum lettering of 60mm. </w:t>
      </w:r>
    </w:p>
    <w:p w:rsidR="00CF69C2" w:rsidRPr="00C55F92" w:rsidRDefault="00FB24FC" w:rsidP="006A1584">
      <w:pPr>
        <w:pStyle w:val="Style1"/>
        <w:rPr>
          <w:rFonts w:ascii="Gill Sans MT" w:hAnsi="Gill Sans MT"/>
        </w:rPr>
      </w:pPr>
      <w:r w:rsidRPr="00C55F92">
        <w:rPr>
          <w:rFonts w:ascii="Gill Sans MT" w:hAnsi="Gill Sans MT"/>
        </w:rPr>
        <w:t>Aligned horizontally and vertically stacked with no gap between each sign.</w:t>
      </w:r>
    </w:p>
    <w:tbl>
      <w:tblPr>
        <w:tblStyle w:val="TableGrid"/>
        <w:tblpPr w:leftFromText="180" w:rightFromText="180" w:vertAnchor="text" w:horzAnchor="page" w:tblpX="1525" w:tblpY="139"/>
        <w:tblW w:w="0" w:type="auto"/>
        <w:tblLook w:val="04A0" w:firstRow="1" w:lastRow="0" w:firstColumn="1" w:lastColumn="0" w:noHBand="0" w:noVBand="1"/>
      </w:tblPr>
      <w:tblGrid>
        <w:gridCol w:w="1101"/>
      </w:tblGrid>
      <w:tr w:rsidR="00BF6AAA" w:rsidTr="00F0047D">
        <w:tc>
          <w:tcPr>
            <w:tcW w:w="1101" w:type="dxa"/>
          </w:tcPr>
          <w:p w:rsidR="00BF6AAA" w:rsidRPr="00D13064" w:rsidRDefault="00BF6AAA" w:rsidP="006A1584">
            <w:pPr>
              <w:pStyle w:val="Style1"/>
              <w:rPr>
                <w:rFonts w:ascii="Gill Sans MT" w:hAnsi="Gill Sans MT"/>
              </w:rPr>
            </w:pPr>
            <w:r w:rsidRPr="00D13064">
              <w:rPr>
                <w:rFonts w:ascii="Gill Sans MT" w:hAnsi="Gill Sans MT"/>
              </w:rPr>
              <w:t>WHEN</w:t>
            </w:r>
          </w:p>
        </w:tc>
      </w:tr>
      <w:tr w:rsidR="00BF6AAA" w:rsidTr="00F0047D">
        <w:tc>
          <w:tcPr>
            <w:tcW w:w="1101" w:type="dxa"/>
          </w:tcPr>
          <w:p w:rsidR="00BF6AAA" w:rsidRPr="00D13064" w:rsidRDefault="00BF6AAA" w:rsidP="006A1584">
            <w:pPr>
              <w:pStyle w:val="Style1"/>
              <w:rPr>
                <w:rFonts w:ascii="Gill Sans MT" w:hAnsi="Gill Sans MT"/>
              </w:rPr>
            </w:pPr>
            <w:r w:rsidRPr="00D13064">
              <w:rPr>
                <w:rFonts w:ascii="Gill Sans MT" w:hAnsi="Gill Sans MT"/>
              </w:rPr>
              <w:t>LIGHTS</w:t>
            </w:r>
          </w:p>
        </w:tc>
      </w:tr>
      <w:tr w:rsidR="00BF6AAA" w:rsidTr="00F0047D">
        <w:tc>
          <w:tcPr>
            <w:tcW w:w="1101" w:type="dxa"/>
          </w:tcPr>
          <w:p w:rsidR="00BF6AAA" w:rsidRPr="00D13064" w:rsidRDefault="00F0047D" w:rsidP="006A1584">
            <w:pPr>
              <w:pStyle w:val="Style1"/>
              <w:rPr>
                <w:rFonts w:ascii="Gill Sans MT" w:hAnsi="Gill Sans MT"/>
              </w:rPr>
            </w:pPr>
            <w:r>
              <w:rPr>
                <w:rFonts w:ascii="Gill Sans MT" w:hAnsi="Gill Sans MT"/>
              </w:rPr>
              <w:t>FLASH</w:t>
            </w:r>
          </w:p>
        </w:tc>
      </w:tr>
    </w:tbl>
    <w:p w:rsidR="00CF69C2" w:rsidRDefault="00CF69C2" w:rsidP="006A1584">
      <w:pPr>
        <w:pStyle w:val="Style1"/>
      </w:pPr>
    </w:p>
    <w:p w:rsidR="00FB24FC" w:rsidRDefault="00FB24FC" w:rsidP="006A1584">
      <w:pPr>
        <w:pStyle w:val="Style1"/>
      </w:pPr>
    </w:p>
    <w:p w:rsidR="00FB24FC" w:rsidRDefault="00FB24FC" w:rsidP="006A1584">
      <w:pPr>
        <w:pStyle w:val="Style1"/>
      </w:pPr>
    </w:p>
    <w:p w:rsidR="00FB24FC" w:rsidRDefault="00FB24FC" w:rsidP="006A1584">
      <w:pPr>
        <w:pStyle w:val="Style1"/>
      </w:pPr>
    </w:p>
    <w:p w:rsidR="00EB37BB" w:rsidRDefault="00EB37BB" w:rsidP="006A1584">
      <w:pPr>
        <w:pStyle w:val="Style1"/>
        <w:rPr>
          <w:rFonts w:ascii="Gill Sans MT" w:hAnsi="Gill Sans MT"/>
          <w:color w:val="00B0F0"/>
        </w:rPr>
      </w:pPr>
    </w:p>
    <w:p w:rsidR="008808C9" w:rsidRPr="00C55F92" w:rsidRDefault="0002764E" w:rsidP="006A1584">
      <w:pPr>
        <w:pStyle w:val="Style1"/>
        <w:rPr>
          <w:rFonts w:ascii="Gill Sans MT" w:hAnsi="Gill Sans MT"/>
          <w:color w:val="00B0F0"/>
        </w:rPr>
      </w:pPr>
      <w:r w:rsidRPr="00C55F92">
        <w:rPr>
          <w:rFonts w:ascii="Gill Sans MT" w:hAnsi="Gill Sans MT"/>
          <w:color w:val="00B0F0"/>
        </w:rPr>
        <w:lastRenderedPageBreak/>
        <w:t>1.4</w:t>
      </w:r>
      <w:r w:rsidRPr="00C55F92">
        <w:rPr>
          <w:rFonts w:ascii="Gill Sans MT" w:hAnsi="Gill Sans MT"/>
          <w:color w:val="00B0F0"/>
        </w:rPr>
        <w:tab/>
      </w:r>
      <w:r w:rsidR="008808C9" w:rsidRPr="00C55F92">
        <w:rPr>
          <w:rFonts w:ascii="Gill Sans MT" w:hAnsi="Gill Sans MT"/>
          <w:color w:val="00B0F0"/>
        </w:rPr>
        <w:t>Optional wording positions</w:t>
      </w:r>
      <w:r w:rsidR="00BF6AAA" w:rsidRPr="00C55F92">
        <w:rPr>
          <w:rFonts w:ascii="Gill Sans MT" w:hAnsi="Gill Sans MT"/>
          <w:color w:val="00B0F0"/>
        </w:rPr>
        <w:t>:</w:t>
      </w:r>
    </w:p>
    <w:p w:rsidR="00562FAF" w:rsidRPr="00C55F92" w:rsidRDefault="00562FAF" w:rsidP="006A1584">
      <w:pPr>
        <w:pStyle w:val="Style1"/>
        <w:rPr>
          <w:rFonts w:ascii="Gill Sans MT" w:hAnsi="Gill Sans MT"/>
        </w:rPr>
      </w:pPr>
      <w:r w:rsidRPr="00C55F92">
        <w:rPr>
          <w:rFonts w:ascii="Gill Sans MT" w:hAnsi="Gill Sans MT"/>
        </w:rPr>
        <w:t xml:space="preserve">Wording </w:t>
      </w:r>
      <w:r w:rsidR="007F04C1" w:rsidRPr="00C55F92">
        <w:rPr>
          <w:rFonts w:ascii="Gill Sans MT" w:hAnsi="Gill Sans MT"/>
        </w:rPr>
        <w:t>positioned with</w:t>
      </w:r>
      <w:r w:rsidR="00F308D0" w:rsidRPr="00C55F92">
        <w:rPr>
          <w:rFonts w:ascii="Gill Sans MT" w:hAnsi="Gill Sans MT"/>
        </w:rPr>
        <w:t xml:space="preserve"> the edges of each </w:t>
      </w:r>
      <w:r w:rsidR="00D744D3" w:rsidRPr="00C55F92">
        <w:rPr>
          <w:rFonts w:ascii="Gill Sans MT" w:hAnsi="Gill Sans MT"/>
        </w:rPr>
        <w:t xml:space="preserve">sign </w:t>
      </w:r>
      <w:r w:rsidR="00F308D0" w:rsidRPr="00C55F92">
        <w:rPr>
          <w:rFonts w:ascii="Gill Sans MT" w:hAnsi="Gill Sans MT"/>
        </w:rPr>
        <w:t>within 150mm</w:t>
      </w:r>
      <w:r w:rsidR="00D744D3" w:rsidRPr="00C55F92">
        <w:rPr>
          <w:rFonts w:ascii="Gill Sans MT" w:hAnsi="Gill Sans MT"/>
        </w:rPr>
        <w:t xml:space="preserve"> of the 40</w:t>
      </w:r>
      <w:r w:rsidR="007F04C1" w:rsidRPr="00C55F92">
        <w:rPr>
          <w:rFonts w:ascii="Gill Sans MT" w:hAnsi="Gill Sans MT"/>
        </w:rPr>
        <w:t xml:space="preserve"> km</w:t>
      </w:r>
      <w:r w:rsidR="00D744D3" w:rsidRPr="00C55F92">
        <w:rPr>
          <w:rFonts w:ascii="Gill Sans MT" w:hAnsi="Gill Sans MT"/>
        </w:rPr>
        <w:t xml:space="preserve"> sign</w:t>
      </w:r>
      <w:r w:rsidRPr="00C55F92">
        <w:rPr>
          <w:rFonts w:ascii="Gill Sans MT" w:hAnsi="Gill Sans MT"/>
        </w:rPr>
        <w:t>.</w:t>
      </w:r>
    </w:p>
    <w:p w:rsidR="00550F95" w:rsidRDefault="0019117F" w:rsidP="006A1584">
      <w:pPr>
        <w:pStyle w:val="Style1"/>
      </w:pPr>
      <w:r w:rsidRPr="00C55F92">
        <w:rPr>
          <w:rFonts w:ascii="Gill Sans MT" w:hAnsi="Gill Sans MT"/>
          <w:i/>
          <w:sz w:val="22"/>
          <w:szCs w:val="22"/>
        </w:rPr>
        <w:t>Diagram 4</w:t>
      </w:r>
      <w:r w:rsidR="00E56260" w:rsidRPr="00C55F92">
        <w:rPr>
          <w:rFonts w:ascii="Gill Sans MT" w:hAnsi="Gill Sans MT"/>
          <w:i/>
          <w:sz w:val="22"/>
          <w:szCs w:val="22"/>
        </w:rPr>
        <w:t xml:space="preserve"> (a)</w:t>
      </w:r>
      <w:r w:rsidR="00E56260">
        <w:tab/>
      </w:r>
      <w:r w:rsidR="00550F95">
        <w:tab/>
      </w:r>
      <w:r w:rsidR="00550F95">
        <w:tab/>
      </w:r>
      <w:r w:rsidR="00550F95">
        <w:tab/>
      </w:r>
      <w:r w:rsidR="00550F95">
        <w:tab/>
      </w:r>
      <w:r w:rsidR="00550F95">
        <w:tab/>
      </w:r>
      <w:r w:rsidR="00550F95">
        <w:tab/>
      </w:r>
      <w:r w:rsidR="00550F95" w:rsidRPr="00C55F92">
        <w:rPr>
          <w:rFonts w:ascii="Gill Sans MT" w:hAnsi="Gill Sans MT"/>
          <w:i/>
          <w:sz w:val="22"/>
          <w:szCs w:val="22"/>
        </w:rPr>
        <w:t>Diagram 4 (b)</w:t>
      </w:r>
    </w:p>
    <w:p w:rsidR="00550F95" w:rsidRPr="00F0047D" w:rsidRDefault="00AE15C7" w:rsidP="006A1584">
      <w:pPr>
        <w:pStyle w:val="Style1"/>
        <w:rPr>
          <w:rFonts w:ascii="Arial" w:hAnsi="Arial"/>
          <w:sz w:val="20"/>
        </w:rPr>
      </w:pPr>
      <w:r w:rsidRPr="00F0047D">
        <w:rPr>
          <w:noProof/>
        </w:rPr>
        <w:drawing>
          <wp:anchor distT="0" distB="0" distL="114300" distR="114300" simplePos="0" relativeHeight="251718656" behindDoc="1" locked="0" layoutInCell="1" allowOverlap="1" wp14:anchorId="132C6536" wp14:editId="39209FE3">
            <wp:simplePos x="0" y="0"/>
            <wp:positionH relativeFrom="column">
              <wp:posOffset>3032760</wp:posOffset>
            </wp:positionH>
            <wp:positionV relativeFrom="paragraph">
              <wp:posOffset>125730</wp:posOffset>
            </wp:positionV>
            <wp:extent cx="2766060" cy="1267134"/>
            <wp:effectExtent l="0" t="0" r="0" b="952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66060" cy="1267134"/>
                    </a:xfrm>
                    <a:prstGeom prst="rect">
                      <a:avLst/>
                    </a:prstGeom>
                  </pic:spPr>
                </pic:pic>
              </a:graphicData>
            </a:graphic>
            <wp14:sizeRelH relativeFrom="margin">
              <wp14:pctWidth>0</wp14:pctWidth>
            </wp14:sizeRelH>
            <wp14:sizeRelV relativeFrom="margin">
              <wp14:pctHeight>0</wp14:pctHeight>
            </wp14:sizeRelV>
          </wp:anchor>
        </w:drawing>
      </w:r>
      <w:r w:rsidR="00F240FC" w:rsidRPr="00F0047D">
        <w:rPr>
          <w:noProof/>
        </w:rPr>
        <w:drawing>
          <wp:anchor distT="0" distB="0" distL="114300" distR="114300" simplePos="0" relativeHeight="251699200" behindDoc="1" locked="0" layoutInCell="1" allowOverlap="1" wp14:anchorId="155376FB" wp14:editId="5B2C587B">
            <wp:simplePos x="0" y="0"/>
            <wp:positionH relativeFrom="column">
              <wp:posOffset>114300</wp:posOffset>
            </wp:positionH>
            <wp:positionV relativeFrom="paragraph">
              <wp:posOffset>20320</wp:posOffset>
            </wp:positionV>
            <wp:extent cx="2042160" cy="200723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42160" cy="2007235"/>
                    </a:xfrm>
                    <a:prstGeom prst="rect">
                      <a:avLst/>
                    </a:prstGeom>
                  </pic:spPr>
                </pic:pic>
              </a:graphicData>
            </a:graphic>
            <wp14:sizeRelH relativeFrom="margin">
              <wp14:pctWidth>0</wp14:pctWidth>
            </wp14:sizeRelH>
            <wp14:sizeRelV relativeFrom="margin">
              <wp14:pctHeight>0</wp14:pctHeight>
            </wp14:sizeRelV>
          </wp:anchor>
        </w:drawing>
      </w:r>
    </w:p>
    <w:p w:rsidR="00550F95" w:rsidRDefault="00550F95" w:rsidP="006A1584">
      <w:pPr>
        <w:pStyle w:val="Style1"/>
      </w:pPr>
    </w:p>
    <w:p w:rsidR="00550F95" w:rsidRDefault="00550F95" w:rsidP="006A1584">
      <w:pPr>
        <w:pStyle w:val="Style1"/>
      </w:pPr>
    </w:p>
    <w:p w:rsidR="00550F95" w:rsidRDefault="00550F95" w:rsidP="006A1584">
      <w:pPr>
        <w:pStyle w:val="Style1"/>
      </w:pPr>
    </w:p>
    <w:p w:rsidR="00550F95" w:rsidRDefault="00550F95" w:rsidP="006A1584">
      <w:pPr>
        <w:pStyle w:val="Style1"/>
      </w:pPr>
    </w:p>
    <w:p w:rsidR="00550F95" w:rsidRDefault="00550F95" w:rsidP="006A1584">
      <w:pPr>
        <w:pStyle w:val="Style1"/>
      </w:pPr>
    </w:p>
    <w:p w:rsidR="00550F95" w:rsidRDefault="00550F95" w:rsidP="006A1584">
      <w:pPr>
        <w:pStyle w:val="Style1"/>
      </w:pPr>
    </w:p>
    <w:p w:rsidR="00550F95" w:rsidRDefault="00550F95" w:rsidP="006A1584">
      <w:pPr>
        <w:pStyle w:val="Style1"/>
      </w:pPr>
    </w:p>
    <w:p w:rsidR="00190D00" w:rsidRDefault="00190D00" w:rsidP="006A1584">
      <w:pPr>
        <w:pStyle w:val="Style1"/>
        <w:rPr>
          <w:rFonts w:ascii="Gill Sans MT" w:hAnsi="Gill Sans MT"/>
          <w:i/>
          <w:sz w:val="22"/>
          <w:szCs w:val="22"/>
        </w:rPr>
      </w:pPr>
    </w:p>
    <w:p w:rsidR="001A335E" w:rsidRPr="00C55F92" w:rsidRDefault="00190D00" w:rsidP="006A1584">
      <w:pPr>
        <w:pStyle w:val="Style1"/>
        <w:rPr>
          <w:rFonts w:ascii="Gill Sans MT" w:hAnsi="Gill Sans MT"/>
          <w:i/>
          <w:sz w:val="22"/>
          <w:szCs w:val="22"/>
        </w:rPr>
      </w:pPr>
      <w:r w:rsidRPr="00C55F92">
        <w:rPr>
          <w:rFonts w:ascii="Gill Sans MT" w:hAnsi="Gill Sans MT"/>
          <w:i/>
          <w:noProof/>
          <w:sz w:val="22"/>
          <w:szCs w:val="22"/>
        </w:rPr>
        <w:drawing>
          <wp:anchor distT="0" distB="0" distL="114300" distR="114300" simplePos="0" relativeHeight="251665408" behindDoc="1" locked="0" layoutInCell="1" allowOverlap="1" wp14:anchorId="41089506" wp14:editId="0149DA6E">
            <wp:simplePos x="0" y="0"/>
            <wp:positionH relativeFrom="column">
              <wp:posOffset>3352800</wp:posOffset>
            </wp:positionH>
            <wp:positionV relativeFrom="paragraph">
              <wp:posOffset>19050</wp:posOffset>
            </wp:positionV>
            <wp:extent cx="2471420" cy="1085236"/>
            <wp:effectExtent l="0" t="0" r="508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71420" cy="1085236"/>
                    </a:xfrm>
                    <a:prstGeom prst="rect">
                      <a:avLst/>
                    </a:prstGeom>
                  </pic:spPr>
                </pic:pic>
              </a:graphicData>
            </a:graphic>
            <wp14:sizeRelH relativeFrom="margin">
              <wp14:pctWidth>0</wp14:pctWidth>
            </wp14:sizeRelH>
            <wp14:sizeRelV relativeFrom="margin">
              <wp14:pctHeight>0</wp14:pctHeight>
            </wp14:sizeRelV>
          </wp:anchor>
        </w:drawing>
      </w:r>
      <w:r w:rsidRPr="00C55F92">
        <w:rPr>
          <w:rFonts w:ascii="Gill Sans MT" w:hAnsi="Gill Sans MT"/>
          <w:i/>
          <w:noProof/>
          <w:sz w:val="22"/>
          <w:szCs w:val="22"/>
        </w:rPr>
        <w:drawing>
          <wp:anchor distT="0" distB="0" distL="114300" distR="114300" simplePos="0" relativeHeight="251674624" behindDoc="1" locked="0" layoutInCell="1" allowOverlap="1" wp14:anchorId="6304E7E7" wp14:editId="4E417A95">
            <wp:simplePos x="0" y="0"/>
            <wp:positionH relativeFrom="column">
              <wp:posOffset>137160</wp:posOffset>
            </wp:positionH>
            <wp:positionV relativeFrom="paragraph">
              <wp:posOffset>110490</wp:posOffset>
            </wp:positionV>
            <wp:extent cx="2278380" cy="1107919"/>
            <wp:effectExtent l="0" t="0" r="762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78380" cy="1107919"/>
                    </a:xfrm>
                    <a:prstGeom prst="rect">
                      <a:avLst/>
                    </a:prstGeom>
                  </pic:spPr>
                </pic:pic>
              </a:graphicData>
            </a:graphic>
            <wp14:sizeRelH relativeFrom="margin">
              <wp14:pctWidth>0</wp14:pctWidth>
            </wp14:sizeRelH>
            <wp14:sizeRelV relativeFrom="margin">
              <wp14:pctHeight>0</wp14:pctHeight>
            </wp14:sizeRelV>
          </wp:anchor>
        </w:drawing>
      </w:r>
      <w:r w:rsidR="001A335E" w:rsidRPr="00C55F92">
        <w:rPr>
          <w:rFonts w:ascii="Gill Sans MT" w:hAnsi="Gill Sans MT"/>
          <w:i/>
          <w:sz w:val="22"/>
          <w:szCs w:val="22"/>
        </w:rPr>
        <w:t>Diagram 4 (c)</w:t>
      </w:r>
    </w:p>
    <w:p w:rsidR="00550F95" w:rsidRDefault="00550F95" w:rsidP="006A1584">
      <w:pPr>
        <w:pStyle w:val="Style1"/>
      </w:pPr>
      <w:r w:rsidRPr="0076634B">
        <w:rPr>
          <w:rFonts w:eastAsia="Calibri"/>
          <w:noProof/>
        </w:rPr>
        <w:t xml:space="preserve"> </w:t>
      </w:r>
    </w:p>
    <w:p w:rsidR="00550F95" w:rsidRDefault="00550F95" w:rsidP="006A1584">
      <w:pPr>
        <w:pStyle w:val="Style1"/>
      </w:pPr>
    </w:p>
    <w:p w:rsidR="00550F95" w:rsidRDefault="001A335E" w:rsidP="006A1584">
      <w:pPr>
        <w:pStyle w:val="Style1"/>
      </w:pPr>
      <w:r>
        <w:tab/>
      </w:r>
      <w:r>
        <w:tab/>
      </w:r>
    </w:p>
    <w:p w:rsidR="00550F95" w:rsidRDefault="00190D00" w:rsidP="00190D00">
      <w:pPr>
        <w:pStyle w:val="Style1"/>
        <w:spacing w:after="0"/>
        <w:ind w:left="4394"/>
      </w:pPr>
      <w:r w:rsidRPr="001A335E">
        <w:t>Or</w:t>
      </w:r>
    </w:p>
    <w:p w:rsidR="00190D00" w:rsidRDefault="00190D00" w:rsidP="006A1584">
      <w:pPr>
        <w:pStyle w:val="Style1"/>
        <w:rPr>
          <w:rFonts w:ascii="Gill Sans MT" w:hAnsi="Gill Sans MT"/>
          <w:b/>
        </w:rPr>
      </w:pPr>
    </w:p>
    <w:p w:rsidR="00550F95" w:rsidRPr="00C55F92" w:rsidRDefault="001A335E" w:rsidP="00190D00">
      <w:pPr>
        <w:pStyle w:val="Style1"/>
        <w:spacing w:after="0"/>
        <w:rPr>
          <w:rFonts w:ascii="Gill Sans MT" w:hAnsi="Gill Sans MT"/>
          <w:b/>
        </w:rPr>
      </w:pPr>
      <w:r w:rsidRPr="00C55F92">
        <w:rPr>
          <w:rFonts w:ascii="Gill Sans MT" w:hAnsi="Gill Sans MT"/>
          <w:b/>
        </w:rPr>
        <w:t xml:space="preserve">The following </w:t>
      </w:r>
      <w:r w:rsidR="00190D00">
        <w:rPr>
          <w:rFonts w:ascii="Gill Sans MT" w:hAnsi="Gill Sans MT"/>
          <w:b/>
        </w:rPr>
        <w:t xml:space="preserve">options </w:t>
      </w:r>
      <w:r w:rsidRPr="00C55F92">
        <w:rPr>
          <w:rFonts w:ascii="Gill Sans MT" w:hAnsi="Gill Sans MT"/>
          <w:b/>
        </w:rPr>
        <w:t>a</w:t>
      </w:r>
      <w:r w:rsidR="00550F95" w:rsidRPr="00C55F92">
        <w:rPr>
          <w:rFonts w:ascii="Gill Sans MT" w:hAnsi="Gill Sans MT"/>
          <w:b/>
        </w:rPr>
        <w:t>vailable for buses up to 6000kgs only</w:t>
      </w:r>
    </w:p>
    <w:p w:rsidR="001A335E" w:rsidRDefault="001A335E" w:rsidP="006A1584">
      <w:pPr>
        <w:pStyle w:val="Style1"/>
      </w:pPr>
    </w:p>
    <w:p w:rsidR="001A335E" w:rsidRPr="00C55F92" w:rsidRDefault="001A335E" w:rsidP="00190D00">
      <w:pPr>
        <w:pStyle w:val="Style1"/>
        <w:rPr>
          <w:rFonts w:ascii="Gill Sans MT" w:hAnsi="Gill Sans MT"/>
          <w:i/>
          <w:sz w:val="22"/>
          <w:szCs w:val="22"/>
        </w:rPr>
      </w:pPr>
      <w:r w:rsidRPr="00C55F92">
        <w:rPr>
          <w:rFonts w:ascii="Gill Sans MT" w:hAnsi="Gill Sans MT"/>
          <w:i/>
          <w:sz w:val="22"/>
          <w:szCs w:val="22"/>
        </w:rPr>
        <w:t>Diagram 4 (d)</w:t>
      </w:r>
      <w:r w:rsidRPr="00C55F92">
        <w:rPr>
          <w:rFonts w:ascii="Gill Sans MT" w:hAnsi="Gill Sans MT"/>
          <w:i/>
          <w:sz w:val="22"/>
          <w:szCs w:val="22"/>
        </w:rPr>
        <w:tab/>
      </w:r>
    </w:p>
    <w:p w:rsidR="00ED0ABF" w:rsidRPr="00F0047D" w:rsidRDefault="00ED0ABF" w:rsidP="006A1584">
      <w:pPr>
        <w:pStyle w:val="Style1"/>
        <w:rPr>
          <w:rFonts w:ascii="Arial" w:hAnsi="Arial"/>
          <w:sz w:val="20"/>
        </w:rPr>
      </w:pPr>
      <w:r>
        <w:rPr>
          <w:noProof/>
        </w:rPr>
        <w:drawing>
          <wp:anchor distT="0" distB="0" distL="114300" distR="114300" simplePos="0" relativeHeight="251677696" behindDoc="1" locked="0" layoutInCell="1" allowOverlap="1" wp14:anchorId="7392BE1E" wp14:editId="5F947CDB">
            <wp:simplePos x="0" y="0"/>
            <wp:positionH relativeFrom="column">
              <wp:posOffset>3086100</wp:posOffset>
            </wp:positionH>
            <wp:positionV relativeFrom="paragraph">
              <wp:posOffset>105410</wp:posOffset>
            </wp:positionV>
            <wp:extent cx="1861512" cy="967740"/>
            <wp:effectExtent l="0" t="0" r="5715"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61512" cy="9677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28544" behindDoc="1" locked="0" layoutInCell="1" allowOverlap="1" wp14:anchorId="38AA3325" wp14:editId="7478D354">
            <wp:simplePos x="0" y="0"/>
            <wp:positionH relativeFrom="margin">
              <wp:posOffset>91440</wp:posOffset>
            </wp:positionH>
            <wp:positionV relativeFrom="paragraph">
              <wp:posOffset>212090</wp:posOffset>
            </wp:positionV>
            <wp:extent cx="1982422" cy="89916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17233" cy="91494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olor w:val="00B0F0"/>
          <w:sz w:val="20"/>
        </w:rPr>
        <w:tab/>
      </w:r>
    </w:p>
    <w:p w:rsidR="0076634B" w:rsidRPr="00F0047D" w:rsidRDefault="004A1E87" w:rsidP="006A1584">
      <w:pPr>
        <w:pStyle w:val="Style1"/>
      </w:pPr>
      <w:r w:rsidRPr="00F0047D">
        <w:tab/>
      </w:r>
      <w:r w:rsidR="00987E52" w:rsidRPr="00F0047D">
        <w:t xml:space="preserve">   </w:t>
      </w:r>
      <w:r w:rsidRPr="00F0047D">
        <w:tab/>
      </w:r>
      <w:r w:rsidRPr="00F0047D">
        <w:tab/>
        <w:t xml:space="preserve">       </w:t>
      </w:r>
      <w:r w:rsidR="00987E52" w:rsidRPr="00F0047D">
        <w:t xml:space="preserve">    </w:t>
      </w:r>
      <w:r w:rsidR="00ED0ABF" w:rsidRPr="00F0047D">
        <w:t xml:space="preserve">    </w:t>
      </w:r>
      <w:r w:rsidR="00ED0ABF" w:rsidRPr="00F0047D">
        <w:tab/>
      </w:r>
      <w:r w:rsidR="00987E52" w:rsidRPr="00F0047D">
        <w:rPr>
          <w:b/>
        </w:rPr>
        <w:t xml:space="preserve"> </w:t>
      </w:r>
      <w:r w:rsidR="00987E52" w:rsidRPr="00F0047D">
        <w:t xml:space="preserve">  </w:t>
      </w:r>
    </w:p>
    <w:p w:rsidR="0076634B" w:rsidRPr="00F0047D" w:rsidRDefault="0076634B" w:rsidP="006A1584">
      <w:pPr>
        <w:pStyle w:val="Style1"/>
      </w:pPr>
    </w:p>
    <w:p w:rsidR="0076634B" w:rsidRPr="00F0047D" w:rsidRDefault="0076634B" w:rsidP="006A1584">
      <w:pPr>
        <w:pStyle w:val="Style1"/>
      </w:pPr>
    </w:p>
    <w:p w:rsidR="00ED0ABF" w:rsidRPr="00F0047D" w:rsidRDefault="001A335E" w:rsidP="00190D00">
      <w:pPr>
        <w:pStyle w:val="Style1"/>
        <w:spacing w:after="0"/>
        <w:ind w:left="3402"/>
      </w:pPr>
      <w:r w:rsidRPr="00F0047D">
        <w:t xml:space="preserve">    </w:t>
      </w:r>
      <w:r w:rsidR="00190D00" w:rsidRPr="00F0047D">
        <w:tab/>
        <w:t>Or</w:t>
      </w:r>
    </w:p>
    <w:p w:rsidR="00BC5B09" w:rsidRPr="00F0047D" w:rsidRDefault="0076634B" w:rsidP="006A1584">
      <w:pPr>
        <w:pStyle w:val="Style1"/>
      </w:pPr>
      <w:r w:rsidRPr="00F0047D">
        <w:t xml:space="preserve">   </w:t>
      </w:r>
      <w:r w:rsidR="00D455DB" w:rsidRPr="00F0047D">
        <w:t xml:space="preserve"> </w:t>
      </w:r>
      <w:r w:rsidR="00D455DB" w:rsidRPr="00F0047D">
        <w:tab/>
      </w:r>
      <w:r w:rsidR="00D455DB" w:rsidRPr="00F0047D">
        <w:tab/>
      </w:r>
      <w:r w:rsidR="00D455DB" w:rsidRPr="00F0047D">
        <w:tab/>
      </w:r>
      <w:r w:rsidR="00D455DB" w:rsidRPr="00F0047D">
        <w:tab/>
      </w:r>
      <w:r w:rsidR="00D455DB" w:rsidRPr="00F0047D">
        <w:tab/>
      </w:r>
    </w:p>
    <w:p w:rsidR="00ED0ABF" w:rsidRPr="00C55F92" w:rsidRDefault="001A335E" w:rsidP="006A1584">
      <w:pPr>
        <w:pStyle w:val="Style1"/>
        <w:rPr>
          <w:rFonts w:ascii="Gill Sans MT" w:hAnsi="Gill Sans MT"/>
          <w:i/>
          <w:sz w:val="22"/>
          <w:szCs w:val="22"/>
        </w:rPr>
      </w:pPr>
      <w:r w:rsidRPr="00C55F92">
        <w:rPr>
          <w:rFonts w:ascii="Gill Sans MT" w:hAnsi="Gill Sans MT"/>
          <w:i/>
          <w:sz w:val="22"/>
          <w:szCs w:val="22"/>
        </w:rPr>
        <w:t>Diagram 4 (e)</w:t>
      </w:r>
      <w:r w:rsidR="004343FA" w:rsidRPr="00C55F92">
        <w:rPr>
          <w:rFonts w:ascii="Gill Sans MT" w:hAnsi="Gill Sans MT"/>
          <w:i/>
          <w:sz w:val="22"/>
          <w:szCs w:val="22"/>
        </w:rPr>
        <w:tab/>
      </w:r>
      <w:r w:rsidR="004343FA" w:rsidRPr="00C55F92">
        <w:rPr>
          <w:rFonts w:ascii="Gill Sans MT" w:hAnsi="Gill Sans MT"/>
          <w:i/>
          <w:sz w:val="22"/>
          <w:szCs w:val="22"/>
        </w:rPr>
        <w:tab/>
      </w:r>
      <w:r w:rsidR="004343FA" w:rsidRPr="00C55F92">
        <w:rPr>
          <w:rFonts w:ascii="Gill Sans MT" w:hAnsi="Gill Sans MT"/>
          <w:i/>
          <w:sz w:val="22"/>
          <w:szCs w:val="22"/>
        </w:rPr>
        <w:tab/>
      </w:r>
      <w:r w:rsidR="004343FA" w:rsidRPr="00C55F92">
        <w:rPr>
          <w:rFonts w:ascii="Gill Sans MT" w:hAnsi="Gill Sans MT"/>
          <w:i/>
          <w:sz w:val="22"/>
          <w:szCs w:val="22"/>
        </w:rPr>
        <w:tab/>
      </w:r>
      <w:r w:rsidR="004343FA" w:rsidRPr="00C55F92">
        <w:rPr>
          <w:rFonts w:ascii="Gill Sans MT" w:hAnsi="Gill Sans MT"/>
          <w:i/>
          <w:sz w:val="22"/>
          <w:szCs w:val="22"/>
        </w:rPr>
        <w:tab/>
      </w:r>
      <w:r w:rsidR="004343FA" w:rsidRPr="00C55F92">
        <w:rPr>
          <w:rFonts w:ascii="Gill Sans MT" w:hAnsi="Gill Sans MT"/>
          <w:i/>
          <w:sz w:val="22"/>
          <w:szCs w:val="22"/>
        </w:rPr>
        <w:tab/>
      </w:r>
      <w:r w:rsidR="004343FA" w:rsidRPr="00C55F92">
        <w:rPr>
          <w:rFonts w:ascii="Gill Sans MT" w:hAnsi="Gill Sans MT"/>
          <w:i/>
          <w:sz w:val="22"/>
          <w:szCs w:val="22"/>
        </w:rPr>
        <w:tab/>
      </w:r>
    </w:p>
    <w:p w:rsidR="00ED0ABF" w:rsidRPr="00C55F92" w:rsidRDefault="005E2F5E" w:rsidP="006A1584">
      <w:pPr>
        <w:pStyle w:val="Style1"/>
        <w:rPr>
          <w:rFonts w:ascii="Gill Sans MT" w:hAnsi="Gill Sans MT"/>
        </w:rPr>
      </w:pPr>
      <w:r w:rsidRPr="00C55F92">
        <w:rPr>
          <w:rFonts w:ascii="Gill Sans MT" w:hAnsi="Gill Sans MT"/>
        </w:rPr>
        <w:t>For this option the s</w:t>
      </w:r>
      <w:r w:rsidR="00ED0ABF" w:rsidRPr="00C55F92">
        <w:rPr>
          <w:rFonts w:ascii="Gill Sans MT" w:hAnsi="Gill Sans MT"/>
        </w:rPr>
        <w:t>ign</w:t>
      </w:r>
      <w:r w:rsidRPr="00C55F92">
        <w:rPr>
          <w:rFonts w:ascii="Gill Sans MT" w:hAnsi="Gill Sans MT"/>
        </w:rPr>
        <w:t>s</w:t>
      </w:r>
      <w:r w:rsidR="00ED0ABF" w:rsidRPr="00C55F92">
        <w:rPr>
          <w:rFonts w:ascii="Gill Sans MT" w:hAnsi="Gill Sans MT"/>
        </w:rPr>
        <w:t xml:space="preserve"> </w:t>
      </w:r>
      <w:r w:rsidR="00EE2636" w:rsidRPr="00C55F92">
        <w:rPr>
          <w:rFonts w:ascii="Gill Sans MT" w:hAnsi="Gill Sans MT"/>
        </w:rPr>
        <w:t>may be placed in any one of the</w:t>
      </w:r>
      <w:r w:rsidR="00ED0ABF" w:rsidRPr="00C55F92">
        <w:rPr>
          <w:rFonts w:ascii="Gill Sans MT" w:hAnsi="Gill Sans MT"/>
        </w:rPr>
        <w:t xml:space="preserve"> positions</w:t>
      </w:r>
      <w:r w:rsidRPr="00C55F92">
        <w:rPr>
          <w:rFonts w:ascii="Gill Sans MT" w:hAnsi="Gill Sans MT"/>
        </w:rPr>
        <w:t xml:space="preserve"> shown</w:t>
      </w:r>
      <w:r w:rsidR="00A81ACC" w:rsidRPr="00C55F92">
        <w:rPr>
          <w:rFonts w:ascii="Gill Sans MT" w:hAnsi="Gill Sans MT"/>
        </w:rPr>
        <w:t xml:space="preserve"> within 150mm of the 40km sign</w:t>
      </w:r>
      <w:r w:rsidR="00ED0ABF" w:rsidRPr="00C55F92">
        <w:rPr>
          <w:rFonts w:ascii="Gill Sans MT" w:hAnsi="Gill Sans MT"/>
        </w:rPr>
        <w:t>.</w:t>
      </w:r>
    </w:p>
    <w:p w:rsidR="00ED0ABF" w:rsidRPr="00F0047D" w:rsidRDefault="001A335E" w:rsidP="006A1584">
      <w:pPr>
        <w:pStyle w:val="Style1"/>
        <w:rPr>
          <w:rFonts w:ascii="Arial" w:hAnsi="Arial"/>
          <w:sz w:val="20"/>
        </w:rPr>
      </w:pPr>
      <w:r w:rsidRPr="00F0047D">
        <w:rPr>
          <w:rFonts w:eastAsia="Calibri"/>
          <w:noProof/>
        </w:rPr>
        <w:drawing>
          <wp:anchor distT="0" distB="0" distL="114300" distR="114300" simplePos="0" relativeHeight="251702272" behindDoc="1" locked="0" layoutInCell="1" allowOverlap="1">
            <wp:simplePos x="0" y="0"/>
            <wp:positionH relativeFrom="column">
              <wp:posOffset>617220</wp:posOffset>
            </wp:positionH>
            <wp:positionV relativeFrom="paragraph">
              <wp:posOffset>173990</wp:posOffset>
            </wp:positionV>
            <wp:extent cx="5407287" cy="1973580"/>
            <wp:effectExtent l="0" t="0" r="3175" b="762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5407287" cy="1973580"/>
                    </a:xfrm>
                    <a:prstGeom prst="rect">
                      <a:avLst/>
                    </a:prstGeom>
                  </pic:spPr>
                </pic:pic>
              </a:graphicData>
            </a:graphic>
            <wp14:sizeRelH relativeFrom="margin">
              <wp14:pctWidth>0</wp14:pctWidth>
            </wp14:sizeRelH>
            <wp14:sizeRelV relativeFrom="margin">
              <wp14:pctHeight>0</wp14:pctHeight>
            </wp14:sizeRelV>
          </wp:anchor>
        </w:drawing>
      </w:r>
    </w:p>
    <w:p w:rsidR="00ED0ABF" w:rsidRDefault="00ED0ABF" w:rsidP="006A1584">
      <w:pPr>
        <w:pStyle w:val="Style1"/>
      </w:pPr>
    </w:p>
    <w:p w:rsidR="00ED0ABF" w:rsidRDefault="00ED0ABF" w:rsidP="006A1584">
      <w:pPr>
        <w:pStyle w:val="Style1"/>
      </w:pPr>
    </w:p>
    <w:p w:rsidR="00ED0ABF" w:rsidRDefault="001A335E" w:rsidP="006A1584">
      <w:pPr>
        <w:pStyle w:val="Style1"/>
      </w:pPr>
      <w:r>
        <w:tab/>
      </w:r>
      <w:r>
        <w:tab/>
      </w:r>
      <w:r>
        <w:tab/>
      </w:r>
      <w:r>
        <w:tab/>
      </w:r>
      <w:r>
        <w:tab/>
      </w:r>
      <w:r>
        <w:tab/>
      </w:r>
    </w:p>
    <w:p w:rsidR="00ED0ABF" w:rsidRDefault="00ED0ABF" w:rsidP="006A1584">
      <w:pPr>
        <w:pStyle w:val="Style1"/>
      </w:pPr>
    </w:p>
    <w:p w:rsidR="00ED0ABF" w:rsidRDefault="00ED0ABF" w:rsidP="006A1584">
      <w:pPr>
        <w:pStyle w:val="Style1"/>
      </w:pPr>
    </w:p>
    <w:p w:rsidR="00ED0ABF" w:rsidRDefault="00ED0ABF" w:rsidP="006A1584">
      <w:pPr>
        <w:pStyle w:val="Style1"/>
      </w:pPr>
    </w:p>
    <w:p w:rsidR="004F0DF6" w:rsidRDefault="004F0DF6" w:rsidP="006A1584">
      <w:pPr>
        <w:pStyle w:val="Style1"/>
      </w:pPr>
      <w:bookmarkStart w:id="0" w:name="_GoBack"/>
      <w:bookmarkEnd w:id="0"/>
    </w:p>
    <w:p w:rsidR="002D658B" w:rsidRDefault="002D658B" w:rsidP="006A1584">
      <w:pPr>
        <w:pStyle w:val="Style1"/>
      </w:pPr>
    </w:p>
    <w:p w:rsidR="00DC584F" w:rsidRPr="000A6C47" w:rsidRDefault="000A6C47" w:rsidP="00AE624B">
      <w:pPr>
        <w:pStyle w:val="Heading1"/>
      </w:pPr>
      <w:r w:rsidRPr="000A6C47">
        <w:rPr>
          <w:rFonts w:ascii="Arial" w:hAnsi="Arial"/>
        </w:rPr>
        <w:t>2</w:t>
      </w:r>
      <w:r w:rsidR="0002764E" w:rsidRPr="000A6C47">
        <w:rPr>
          <w:rFonts w:ascii="Arial" w:hAnsi="Arial"/>
        </w:rPr>
        <w:tab/>
      </w:r>
      <w:r w:rsidR="00DC584F" w:rsidRPr="000A6C47">
        <w:t>OPERATION AND PERFORMANCE OF WARNING LIGHTS ON BUSES</w:t>
      </w:r>
    </w:p>
    <w:p w:rsidR="0002764E" w:rsidRPr="00C55F92" w:rsidRDefault="0002764E" w:rsidP="006A1584">
      <w:pPr>
        <w:pStyle w:val="Style1"/>
        <w:rPr>
          <w:rFonts w:ascii="Gill Sans MT" w:hAnsi="Gill Sans MT"/>
          <w:color w:val="00B0F0"/>
        </w:rPr>
      </w:pPr>
      <w:r w:rsidRPr="00C55F92">
        <w:rPr>
          <w:rFonts w:ascii="Gill Sans MT" w:hAnsi="Gill Sans MT"/>
          <w:color w:val="00B0F0"/>
        </w:rPr>
        <w:t>2.1</w:t>
      </w:r>
      <w:r w:rsidRPr="00C55F92">
        <w:rPr>
          <w:rFonts w:ascii="Gill Sans MT" w:hAnsi="Gill Sans MT"/>
          <w:color w:val="00B0F0"/>
        </w:rPr>
        <w:tab/>
        <w:t>Warning Lights</w:t>
      </w:r>
    </w:p>
    <w:p w:rsidR="00DC584F" w:rsidRPr="00C55F92" w:rsidRDefault="00DC584F" w:rsidP="006A1584">
      <w:pPr>
        <w:pStyle w:val="Style1"/>
        <w:numPr>
          <w:ilvl w:val="0"/>
          <w:numId w:val="12"/>
        </w:numPr>
        <w:rPr>
          <w:rFonts w:ascii="Gill Sans MT" w:hAnsi="Gill Sans MT"/>
        </w:rPr>
      </w:pPr>
      <w:r w:rsidRPr="00C55F92">
        <w:rPr>
          <w:rFonts w:ascii="Gill Sans MT" w:hAnsi="Gill Sans MT"/>
        </w:rPr>
        <w:t>When operating, a warning light must display regular flashes of yellow light at a rate of at least 90, and not over 180, flashes a minute</w:t>
      </w:r>
    </w:p>
    <w:p w:rsidR="00DC584F" w:rsidRPr="00C55F92" w:rsidRDefault="00DC584F" w:rsidP="006A1584">
      <w:pPr>
        <w:pStyle w:val="Style1"/>
        <w:numPr>
          <w:ilvl w:val="0"/>
          <w:numId w:val="12"/>
        </w:numPr>
        <w:rPr>
          <w:rFonts w:ascii="Gill Sans MT" w:hAnsi="Gill Sans MT"/>
        </w:rPr>
      </w:pPr>
      <w:r w:rsidRPr="00C55F92">
        <w:rPr>
          <w:rFonts w:ascii="Gill Sans MT" w:hAnsi="Gill Sans MT"/>
        </w:rPr>
        <w:t>The warning lights at the same end of the bus must flash alternately</w:t>
      </w:r>
    </w:p>
    <w:p w:rsidR="00DC584F" w:rsidRPr="00C55F92" w:rsidRDefault="00DC584F" w:rsidP="006A1584">
      <w:pPr>
        <w:pStyle w:val="Style1"/>
        <w:numPr>
          <w:ilvl w:val="0"/>
          <w:numId w:val="12"/>
        </w:numPr>
        <w:rPr>
          <w:rFonts w:ascii="Gill Sans MT" w:hAnsi="Gill Sans MT"/>
        </w:rPr>
      </w:pPr>
      <w:r w:rsidRPr="00C55F92">
        <w:rPr>
          <w:rFonts w:ascii="Gill Sans MT" w:hAnsi="Gill Sans MT"/>
        </w:rPr>
        <w:t>When activated, the warning lights must operate automatically when a door on the bus opens and for at least 10, and not more than 20, seconds after all the doors on the bus has closed</w:t>
      </w:r>
    </w:p>
    <w:p w:rsidR="00DC584F" w:rsidRPr="00C55F92" w:rsidRDefault="00DC584F" w:rsidP="006A1584">
      <w:pPr>
        <w:pStyle w:val="Style1"/>
        <w:numPr>
          <w:ilvl w:val="0"/>
          <w:numId w:val="12"/>
        </w:numPr>
        <w:rPr>
          <w:rFonts w:ascii="Gill Sans MT" w:hAnsi="Gill Sans MT"/>
        </w:rPr>
      </w:pPr>
      <w:r w:rsidRPr="00C55F92">
        <w:rPr>
          <w:rFonts w:ascii="Gill Sans MT" w:hAnsi="Gill Sans MT"/>
        </w:rPr>
        <w:t>The bus must be fitted with a switch that allows the driver to turn the warning lights off</w:t>
      </w:r>
    </w:p>
    <w:p w:rsidR="00DC584F" w:rsidRPr="00C55F92" w:rsidRDefault="00DC584F" w:rsidP="006A1584">
      <w:pPr>
        <w:pStyle w:val="Style1"/>
        <w:numPr>
          <w:ilvl w:val="0"/>
          <w:numId w:val="12"/>
        </w:numPr>
        <w:rPr>
          <w:rFonts w:ascii="Gill Sans MT" w:hAnsi="Gill Sans MT"/>
        </w:rPr>
      </w:pPr>
      <w:r w:rsidRPr="00C55F92">
        <w:rPr>
          <w:rFonts w:ascii="Gill Sans MT" w:hAnsi="Gill Sans MT"/>
        </w:rPr>
        <w:t>The bus must have a visible or audible signal that tells the driver when the warning lights are operating</w:t>
      </w:r>
    </w:p>
    <w:p w:rsidR="00DC584F" w:rsidRPr="00C55F92" w:rsidRDefault="00DC584F" w:rsidP="006A1584">
      <w:pPr>
        <w:pStyle w:val="Style1"/>
        <w:numPr>
          <w:ilvl w:val="0"/>
          <w:numId w:val="12"/>
        </w:numPr>
        <w:rPr>
          <w:rFonts w:ascii="Gill Sans MT" w:hAnsi="Gill Sans MT"/>
        </w:rPr>
      </w:pPr>
      <w:r w:rsidRPr="00C55F92">
        <w:rPr>
          <w:rFonts w:ascii="Gill Sans MT" w:hAnsi="Gill Sans MT"/>
        </w:rPr>
        <w:t>A warning light must have an effective lit lens area of at least 60square centimetres</w:t>
      </w:r>
    </w:p>
    <w:p w:rsidR="002D658B" w:rsidRDefault="00DC584F" w:rsidP="006A1584">
      <w:pPr>
        <w:pStyle w:val="Style1"/>
        <w:numPr>
          <w:ilvl w:val="0"/>
          <w:numId w:val="12"/>
        </w:numPr>
      </w:pPr>
      <w:r w:rsidRPr="00190D00">
        <w:rPr>
          <w:rFonts w:ascii="Gill Sans MT" w:hAnsi="Gill Sans MT"/>
        </w:rPr>
        <w:t>A warning light must have a luminous intensity, in candela, of at least the values mentioned in the following table when measured at the angles mentioned in the table.</w:t>
      </w:r>
    </w:p>
    <w:p w:rsidR="002D658B" w:rsidRPr="0002764E" w:rsidRDefault="002D658B" w:rsidP="006A1584">
      <w:pPr>
        <w:pStyle w:val="Style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843"/>
        <w:gridCol w:w="844"/>
        <w:gridCol w:w="844"/>
        <w:gridCol w:w="844"/>
        <w:gridCol w:w="843"/>
        <w:gridCol w:w="844"/>
        <w:gridCol w:w="844"/>
        <w:gridCol w:w="844"/>
        <w:gridCol w:w="844"/>
      </w:tblGrid>
      <w:tr w:rsidR="00404DCB" w:rsidTr="00190D00">
        <w:trPr>
          <w:cantSplit/>
          <w:jc w:val="center"/>
        </w:trPr>
        <w:tc>
          <w:tcPr>
            <w:tcW w:w="1080" w:type="dxa"/>
            <w:tcBorders>
              <w:top w:val="single" w:sz="4" w:space="0" w:color="auto"/>
              <w:bottom w:val="nil"/>
            </w:tcBorders>
          </w:tcPr>
          <w:p w:rsidR="00404DCB" w:rsidRPr="00754EE3" w:rsidRDefault="00404DCB" w:rsidP="00190D00">
            <w:pPr>
              <w:spacing w:after="0"/>
              <w:rPr>
                <w:szCs w:val="24"/>
              </w:rPr>
            </w:pPr>
            <w:r w:rsidRPr="00754EE3">
              <w:rPr>
                <w:szCs w:val="24"/>
              </w:rPr>
              <w:t>Vertical</w:t>
            </w:r>
          </w:p>
        </w:tc>
        <w:tc>
          <w:tcPr>
            <w:tcW w:w="7594" w:type="dxa"/>
            <w:gridSpan w:val="9"/>
            <w:vMerge w:val="restart"/>
            <w:tcBorders>
              <w:top w:val="single" w:sz="4" w:space="0" w:color="auto"/>
              <w:bottom w:val="nil"/>
            </w:tcBorders>
          </w:tcPr>
          <w:p w:rsidR="00404DCB" w:rsidRPr="00754EE3" w:rsidRDefault="00404DCB" w:rsidP="00190D00">
            <w:pPr>
              <w:spacing w:after="0"/>
              <w:rPr>
                <w:szCs w:val="24"/>
              </w:rPr>
            </w:pPr>
            <w:r w:rsidRPr="00754EE3">
              <w:rPr>
                <w:szCs w:val="24"/>
              </w:rPr>
              <w:t>Horizontal angle from centre of light</w:t>
            </w:r>
          </w:p>
        </w:tc>
      </w:tr>
      <w:tr w:rsidR="00404DCB" w:rsidTr="00404DCB">
        <w:trPr>
          <w:cantSplit/>
          <w:jc w:val="center"/>
        </w:trPr>
        <w:tc>
          <w:tcPr>
            <w:tcW w:w="1080" w:type="dxa"/>
            <w:tcBorders>
              <w:top w:val="nil"/>
              <w:bottom w:val="nil"/>
            </w:tcBorders>
          </w:tcPr>
          <w:p w:rsidR="00404DCB" w:rsidRPr="00754EE3" w:rsidRDefault="00404DCB" w:rsidP="00190D00">
            <w:pPr>
              <w:spacing w:after="0"/>
              <w:rPr>
                <w:szCs w:val="24"/>
              </w:rPr>
            </w:pPr>
            <w:r w:rsidRPr="00754EE3">
              <w:rPr>
                <w:szCs w:val="24"/>
              </w:rPr>
              <w:t>angle</w:t>
            </w:r>
          </w:p>
        </w:tc>
        <w:tc>
          <w:tcPr>
            <w:tcW w:w="7594" w:type="dxa"/>
            <w:gridSpan w:val="9"/>
            <w:vMerge/>
            <w:tcBorders>
              <w:top w:val="nil"/>
              <w:bottom w:val="nil"/>
            </w:tcBorders>
          </w:tcPr>
          <w:p w:rsidR="00404DCB" w:rsidRPr="00754EE3" w:rsidRDefault="00404DCB" w:rsidP="006A1584">
            <w:pPr>
              <w:rPr>
                <w:szCs w:val="24"/>
              </w:rPr>
            </w:pPr>
          </w:p>
        </w:tc>
      </w:tr>
      <w:tr w:rsidR="00404DCB" w:rsidTr="00404DCB">
        <w:trPr>
          <w:jc w:val="center"/>
        </w:trPr>
        <w:tc>
          <w:tcPr>
            <w:tcW w:w="1080" w:type="dxa"/>
            <w:tcBorders>
              <w:top w:val="nil"/>
              <w:bottom w:val="nil"/>
            </w:tcBorders>
          </w:tcPr>
          <w:p w:rsidR="00404DCB" w:rsidRPr="00754EE3" w:rsidRDefault="00404DCB" w:rsidP="00190D00">
            <w:pPr>
              <w:spacing w:after="0"/>
              <w:rPr>
                <w:szCs w:val="24"/>
              </w:rPr>
            </w:pPr>
            <w:r w:rsidRPr="00754EE3">
              <w:rPr>
                <w:szCs w:val="24"/>
              </w:rPr>
              <w:t>from</w:t>
            </w:r>
          </w:p>
        </w:tc>
        <w:tc>
          <w:tcPr>
            <w:tcW w:w="843" w:type="dxa"/>
            <w:tcBorders>
              <w:top w:val="nil"/>
              <w:bottom w:val="nil"/>
              <w:right w:val="nil"/>
            </w:tcBorders>
          </w:tcPr>
          <w:p w:rsidR="00404DCB" w:rsidRPr="00754EE3" w:rsidRDefault="00404DCB" w:rsidP="006A1584">
            <w:pPr>
              <w:rPr>
                <w:szCs w:val="24"/>
              </w:rPr>
            </w:pPr>
          </w:p>
        </w:tc>
        <w:tc>
          <w:tcPr>
            <w:tcW w:w="844" w:type="dxa"/>
            <w:tcBorders>
              <w:top w:val="nil"/>
              <w:left w:val="nil"/>
              <w:bottom w:val="nil"/>
              <w:right w:val="nil"/>
            </w:tcBorders>
          </w:tcPr>
          <w:p w:rsidR="00404DCB" w:rsidRPr="00754EE3" w:rsidRDefault="00404DCB" w:rsidP="006A1584">
            <w:pPr>
              <w:rPr>
                <w:szCs w:val="24"/>
              </w:rPr>
            </w:pPr>
          </w:p>
        </w:tc>
        <w:tc>
          <w:tcPr>
            <w:tcW w:w="844" w:type="dxa"/>
            <w:tcBorders>
              <w:top w:val="nil"/>
              <w:left w:val="nil"/>
              <w:bottom w:val="nil"/>
              <w:right w:val="nil"/>
            </w:tcBorders>
          </w:tcPr>
          <w:p w:rsidR="00404DCB" w:rsidRPr="00754EE3" w:rsidRDefault="00404DCB" w:rsidP="006A1584">
            <w:pPr>
              <w:rPr>
                <w:szCs w:val="24"/>
              </w:rPr>
            </w:pPr>
          </w:p>
        </w:tc>
        <w:tc>
          <w:tcPr>
            <w:tcW w:w="844" w:type="dxa"/>
            <w:tcBorders>
              <w:top w:val="nil"/>
              <w:left w:val="nil"/>
              <w:bottom w:val="nil"/>
              <w:right w:val="nil"/>
            </w:tcBorders>
          </w:tcPr>
          <w:p w:rsidR="00404DCB" w:rsidRPr="00754EE3" w:rsidRDefault="00404DCB" w:rsidP="006A1584">
            <w:pPr>
              <w:rPr>
                <w:szCs w:val="24"/>
              </w:rPr>
            </w:pPr>
          </w:p>
        </w:tc>
        <w:tc>
          <w:tcPr>
            <w:tcW w:w="843" w:type="dxa"/>
            <w:tcBorders>
              <w:top w:val="nil"/>
              <w:left w:val="nil"/>
              <w:bottom w:val="nil"/>
              <w:right w:val="nil"/>
            </w:tcBorders>
          </w:tcPr>
          <w:p w:rsidR="00404DCB" w:rsidRPr="00754EE3" w:rsidRDefault="00404DCB" w:rsidP="006A1584">
            <w:pPr>
              <w:rPr>
                <w:szCs w:val="24"/>
              </w:rPr>
            </w:pPr>
          </w:p>
        </w:tc>
        <w:tc>
          <w:tcPr>
            <w:tcW w:w="844" w:type="dxa"/>
            <w:tcBorders>
              <w:top w:val="nil"/>
              <w:left w:val="nil"/>
              <w:bottom w:val="nil"/>
              <w:right w:val="nil"/>
            </w:tcBorders>
          </w:tcPr>
          <w:p w:rsidR="00404DCB" w:rsidRPr="00754EE3" w:rsidRDefault="00404DCB" w:rsidP="006A1584">
            <w:pPr>
              <w:rPr>
                <w:szCs w:val="24"/>
              </w:rPr>
            </w:pPr>
          </w:p>
        </w:tc>
        <w:tc>
          <w:tcPr>
            <w:tcW w:w="844" w:type="dxa"/>
            <w:tcBorders>
              <w:top w:val="nil"/>
              <w:left w:val="nil"/>
              <w:bottom w:val="nil"/>
              <w:right w:val="nil"/>
            </w:tcBorders>
          </w:tcPr>
          <w:p w:rsidR="00404DCB" w:rsidRPr="00754EE3" w:rsidRDefault="00404DCB" w:rsidP="006A1584">
            <w:pPr>
              <w:rPr>
                <w:szCs w:val="24"/>
              </w:rPr>
            </w:pPr>
          </w:p>
        </w:tc>
        <w:tc>
          <w:tcPr>
            <w:tcW w:w="844" w:type="dxa"/>
            <w:tcBorders>
              <w:top w:val="nil"/>
              <w:left w:val="nil"/>
              <w:bottom w:val="nil"/>
              <w:right w:val="nil"/>
            </w:tcBorders>
          </w:tcPr>
          <w:p w:rsidR="00404DCB" w:rsidRPr="00754EE3" w:rsidRDefault="00404DCB" w:rsidP="006A1584">
            <w:pPr>
              <w:rPr>
                <w:szCs w:val="24"/>
              </w:rPr>
            </w:pPr>
          </w:p>
        </w:tc>
        <w:tc>
          <w:tcPr>
            <w:tcW w:w="844" w:type="dxa"/>
            <w:tcBorders>
              <w:top w:val="nil"/>
              <w:left w:val="nil"/>
              <w:bottom w:val="nil"/>
            </w:tcBorders>
          </w:tcPr>
          <w:p w:rsidR="00404DCB" w:rsidRPr="00754EE3" w:rsidRDefault="00404DCB" w:rsidP="006A1584">
            <w:pPr>
              <w:rPr>
                <w:szCs w:val="24"/>
              </w:rPr>
            </w:pPr>
          </w:p>
        </w:tc>
      </w:tr>
      <w:tr w:rsidR="00404DCB" w:rsidTr="00404DCB">
        <w:trPr>
          <w:jc w:val="center"/>
        </w:trPr>
        <w:tc>
          <w:tcPr>
            <w:tcW w:w="1080" w:type="dxa"/>
            <w:tcBorders>
              <w:top w:val="nil"/>
              <w:bottom w:val="nil"/>
            </w:tcBorders>
          </w:tcPr>
          <w:p w:rsidR="00404DCB" w:rsidRPr="00754EE3" w:rsidRDefault="00404DCB" w:rsidP="00190D00">
            <w:pPr>
              <w:spacing w:after="0"/>
              <w:rPr>
                <w:szCs w:val="24"/>
              </w:rPr>
            </w:pPr>
            <w:r w:rsidRPr="00754EE3">
              <w:rPr>
                <w:szCs w:val="24"/>
              </w:rPr>
              <w:t>centre</w:t>
            </w:r>
          </w:p>
        </w:tc>
        <w:tc>
          <w:tcPr>
            <w:tcW w:w="843" w:type="dxa"/>
            <w:tcBorders>
              <w:top w:val="nil"/>
              <w:bottom w:val="nil"/>
              <w:right w:val="nil"/>
            </w:tcBorders>
          </w:tcPr>
          <w:p w:rsidR="00404DCB" w:rsidRPr="00754EE3" w:rsidRDefault="00404DCB" w:rsidP="006A1584">
            <w:pPr>
              <w:rPr>
                <w:szCs w:val="24"/>
                <w:vertAlign w:val="superscript"/>
              </w:rPr>
            </w:pPr>
            <w:r w:rsidRPr="00754EE3">
              <w:rPr>
                <w:szCs w:val="24"/>
              </w:rPr>
              <w:t>-30</w:t>
            </w:r>
            <w:r w:rsidRPr="00754EE3">
              <w:rPr>
                <w:szCs w:val="24"/>
                <w:vertAlign w:val="superscript"/>
              </w:rPr>
              <w:t>0</w:t>
            </w:r>
          </w:p>
        </w:tc>
        <w:tc>
          <w:tcPr>
            <w:tcW w:w="844" w:type="dxa"/>
            <w:tcBorders>
              <w:top w:val="nil"/>
              <w:left w:val="nil"/>
              <w:bottom w:val="nil"/>
              <w:right w:val="nil"/>
            </w:tcBorders>
          </w:tcPr>
          <w:p w:rsidR="00404DCB" w:rsidRPr="00754EE3" w:rsidRDefault="00404DCB" w:rsidP="006A1584">
            <w:pPr>
              <w:rPr>
                <w:szCs w:val="24"/>
              </w:rPr>
            </w:pPr>
            <w:r w:rsidRPr="00754EE3">
              <w:rPr>
                <w:szCs w:val="24"/>
              </w:rPr>
              <w:t>-20</w:t>
            </w:r>
            <w:r w:rsidRPr="00754EE3">
              <w:rPr>
                <w:szCs w:val="24"/>
                <w:vertAlign w:val="superscript"/>
              </w:rPr>
              <w:t>0</w:t>
            </w:r>
          </w:p>
        </w:tc>
        <w:tc>
          <w:tcPr>
            <w:tcW w:w="844" w:type="dxa"/>
            <w:tcBorders>
              <w:top w:val="nil"/>
              <w:left w:val="nil"/>
              <w:bottom w:val="nil"/>
              <w:right w:val="nil"/>
            </w:tcBorders>
          </w:tcPr>
          <w:p w:rsidR="00404DCB" w:rsidRPr="00754EE3" w:rsidRDefault="00404DCB" w:rsidP="006A1584">
            <w:pPr>
              <w:rPr>
                <w:szCs w:val="24"/>
              </w:rPr>
            </w:pPr>
            <w:r w:rsidRPr="00754EE3">
              <w:rPr>
                <w:szCs w:val="24"/>
              </w:rPr>
              <w:t>-10</w:t>
            </w:r>
            <w:r w:rsidRPr="00754EE3">
              <w:rPr>
                <w:szCs w:val="24"/>
                <w:vertAlign w:val="superscript"/>
              </w:rPr>
              <w:t>0</w:t>
            </w:r>
          </w:p>
        </w:tc>
        <w:tc>
          <w:tcPr>
            <w:tcW w:w="844" w:type="dxa"/>
            <w:tcBorders>
              <w:top w:val="nil"/>
              <w:left w:val="nil"/>
              <w:bottom w:val="nil"/>
              <w:right w:val="nil"/>
            </w:tcBorders>
          </w:tcPr>
          <w:p w:rsidR="00404DCB" w:rsidRPr="00754EE3" w:rsidRDefault="00404DCB" w:rsidP="006A1584">
            <w:pPr>
              <w:rPr>
                <w:szCs w:val="24"/>
              </w:rPr>
            </w:pPr>
            <w:r w:rsidRPr="00754EE3">
              <w:rPr>
                <w:szCs w:val="24"/>
              </w:rPr>
              <w:t>-5</w:t>
            </w:r>
            <w:r w:rsidRPr="00754EE3">
              <w:rPr>
                <w:szCs w:val="24"/>
                <w:vertAlign w:val="superscript"/>
              </w:rPr>
              <w:t>0</w:t>
            </w:r>
          </w:p>
        </w:tc>
        <w:tc>
          <w:tcPr>
            <w:tcW w:w="843" w:type="dxa"/>
            <w:tcBorders>
              <w:top w:val="nil"/>
              <w:left w:val="nil"/>
              <w:bottom w:val="nil"/>
              <w:right w:val="nil"/>
            </w:tcBorders>
          </w:tcPr>
          <w:p w:rsidR="00404DCB" w:rsidRPr="00754EE3" w:rsidRDefault="00404DCB" w:rsidP="006A1584">
            <w:pPr>
              <w:rPr>
                <w:szCs w:val="24"/>
              </w:rPr>
            </w:pPr>
            <w:r w:rsidRPr="00754EE3">
              <w:rPr>
                <w:szCs w:val="24"/>
              </w:rPr>
              <w:t>0</w:t>
            </w:r>
            <w:r w:rsidRPr="00754EE3">
              <w:rPr>
                <w:szCs w:val="24"/>
                <w:vertAlign w:val="superscript"/>
              </w:rPr>
              <w:t>0</w:t>
            </w:r>
          </w:p>
        </w:tc>
        <w:tc>
          <w:tcPr>
            <w:tcW w:w="844" w:type="dxa"/>
            <w:tcBorders>
              <w:top w:val="nil"/>
              <w:left w:val="nil"/>
              <w:bottom w:val="nil"/>
              <w:right w:val="nil"/>
            </w:tcBorders>
          </w:tcPr>
          <w:p w:rsidR="00404DCB" w:rsidRPr="00754EE3" w:rsidRDefault="00404DCB" w:rsidP="006A1584">
            <w:pPr>
              <w:rPr>
                <w:szCs w:val="24"/>
              </w:rPr>
            </w:pPr>
            <w:r w:rsidRPr="00754EE3">
              <w:rPr>
                <w:szCs w:val="24"/>
              </w:rPr>
              <w:t>5</w:t>
            </w:r>
            <w:r w:rsidRPr="00754EE3">
              <w:rPr>
                <w:szCs w:val="24"/>
                <w:vertAlign w:val="superscript"/>
              </w:rPr>
              <w:t>0</w:t>
            </w:r>
          </w:p>
        </w:tc>
        <w:tc>
          <w:tcPr>
            <w:tcW w:w="844" w:type="dxa"/>
            <w:tcBorders>
              <w:top w:val="nil"/>
              <w:left w:val="nil"/>
              <w:bottom w:val="nil"/>
              <w:right w:val="nil"/>
            </w:tcBorders>
          </w:tcPr>
          <w:p w:rsidR="00404DCB" w:rsidRPr="00754EE3" w:rsidRDefault="00404DCB" w:rsidP="006A1584">
            <w:pPr>
              <w:rPr>
                <w:szCs w:val="24"/>
              </w:rPr>
            </w:pPr>
            <w:r w:rsidRPr="00754EE3">
              <w:rPr>
                <w:szCs w:val="24"/>
              </w:rPr>
              <w:t>10</w:t>
            </w:r>
            <w:r w:rsidRPr="00754EE3">
              <w:rPr>
                <w:szCs w:val="24"/>
                <w:vertAlign w:val="superscript"/>
              </w:rPr>
              <w:t>0</w:t>
            </w:r>
          </w:p>
        </w:tc>
        <w:tc>
          <w:tcPr>
            <w:tcW w:w="844" w:type="dxa"/>
            <w:tcBorders>
              <w:top w:val="nil"/>
              <w:left w:val="nil"/>
              <w:bottom w:val="nil"/>
              <w:right w:val="nil"/>
            </w:tcBorders>
          </w:tcPr>
          <w:p w:rsidR="00404DCB" w:rsidRPr="00754EE3" w:rsidRDefault="00404DCB" w:rsidP="006A1584">
            <w:pPr>
              <w:rPr>
                <w:szCs w:val="24"/>
              </w:rPr>
            </w:pPr>
            <w:r w:rsidRPr="00754EE3">
              <w:rPr>
                <w:szCs w:val="24"/>
              </w:rPr>
              <w:t>20</w:t>
            </w:r>
            <w:r w:rsidRPr="00754EE3">
              <w:rPr>
                <w:szCs w:val="24"/>
                <w:vertAlign w:val="superscript"/>
              </w:rPr>
              <w:t>0</w:t>
            </w:r>
          </w:p>
        </w:tc>
        <w:tc>
          <w:tcPr>
            <w:tcW w:w="844" w:type="dxa"/>
            <w:tcBorders>
              <w:top w:val="nil"/>
              <w:left w:val="nil"/>
              <w:bottom w:val="nil"/>
            </w:tcBorders>
          </w:tcPr>
          <w:p w:rsidR="00404DCB" w:rsidRPr="00754EE3" w:rsidRDefault="00404DCB" w:rsidP="006A1584">
            <w:pPr>
              <w:rPr>
                <w:szCs w:val="24"/>
              </w:rPr>
            </w:pPr>
            <w:r w:rsidRPr="00754EE3">
              <w:rPr>
                <w:szCs w:val="24"/>
              </w:rPr>
              <w:t>30</w:t>
            </w:r>
            <w:r w:rsidRPr="00754EE3">
              <w:rPr>
                <w:szCs w:val="24"/>
                <w:vertAlign w:val="superscript"/>
              </w:rPr>
              <w:t>0</w:t>
            </w:r>
          </w:p>
        </w:tc>
      </w:tr>
      <w:tr w:rsidR="00404DCB" w:rsidTr="00404DCB">
        <w:trPr>
          <w:jc w:val="center"/>
        </w:trPr>
        <w:tc>
          <w:tcPr>
            <w:tcW w:w="1080" w:type="dxa"/>
            <w:tcBorders>
              <w:top w:val="nil"/>
              <w:bottom w:val="nil"/>
            </w:tcBorders>
          </w:tcPr>
          <w:p w:rsidR="00404DCB" w:rsidRPr="00754EE3" w:rsidRDefault="00404DCB" w:rsidP="00190D00">
            <w:pPr>
              <w:spacing w:after="0"/>
              <w:rPr>
                <w:szCs w:val="24"/>
              </w:rPr>
            </w:pPr>
            <w:r w:rsidRPr="00754EE3">
              <w:rPr>
                <w:szCs w:val="24"/>
              </w:rPr>
              <w:t>of light</w:t>
            </w:r>
          </w:p>
        </w:tc>
        <w:tc>
          <w:tcPr>
            <w:tcW w:w="843" w:type="dxa"/>
            <w:tcBorders>
              <w:top w:val="nil"/>
              <w:bottom w:val="nil"/>
              <w:right w:val="nil"/>
            </w:tcBorders>
          </w:tcPr>
          <w:p w:rsidR="00404DCB" w:rsidRPr="00754EE3" w:rsidRDefault="00404DCB" w:rsidP="006A1584">
            <w:pPr>
              <w:rPr>
                <w:szCs w:val="24"/>
              </w:rPr>
            </w:pPr>
          </w:p>
        </w:tc>
        <w:tc>
          <w:tcPr>
            <w:tcW w:w="844" w:type="dxa"/>
            <w:tcBorders>
              <w:top w:val="nil"/>
              <w:left w:val="nil"/>
              <w:bottom w:val="nil"/>
              <w:right w:val="nil"/>
            </w:tcBorders>
          </w:tcPr>
          <w:p w:rsidR="00404DCB" w:rsidRPr="00754EE3" w:rsidRDefault="00404DCB" w:rsidP="006A1584">
            <w:pPr>
              <w:rPr>
                <w:szCs w:val="24"/>
              </w:rPr>
            </w:pPr>
          </w:p>
        </w:tc>
        <w:tc>
          <w:tcPr>
            <w:tcW w:w="844" w:type="dxa"/>
            <w:tcBorders>
              <w:top w:val="nil"/>
              <w:left w:val="nil"/>
              <w:bottom w:val="nil"/>
              <w:right w:val="nil"/>
            </w:tcBorders>
          </w:tcPr>
          <w:p w:rsidR="00404DCB" w:rsidRPr="00754EE3" w:rsidRDefault="00404DCB" w:rsidP="006A1584">
            <w:pPr>
              <w:rPr>
                <w:szCs w:val="24"/>
              </w:rPr>
            </w:pPr>
          </w:p>
        </w:tc>
        <w:tc>
          <w:tcPr>
            <w:tcW w:w="844" w:type="dxa"/>
            <w:tcBorders>
              <w:top w:val="nil"/>
              <w:left w:val="nil"/>
              <w:bottom w:val="nil"/>
              <w:right w:val="nil"/>
            </w:tcBorders>
          </w:tcPr>
          <w:p w:rsidR="00404DCB" w:rsidRPr="00754EE3" w:rsidRDefault="00404DCB" w:rsidP="006A1584">
            <w:pPr>
              <w:rPr>
                <w:szCs w:val="24"/>
              </w:rPr>
            </w:pPr>
          </w:p>
        </w:tc>
        <w:tc>
          <w:tcPr>
            <w:tcW w:w="843" w:type="dxa"/>
            <w:tcBorders>
              <w:top w:val="nil"/>
              <w:left w:val="nil"/>
              <w:bottom w:val="nil"/>
              <w:right w:val="nil"/>
            </w:tcBorders>
          </w:tcPr>
          <w:p w:rsidR="00404DCB" w:rsidRPr="00754EE3" w:rsidRDefault="00404DCB" w:rsidP="006A1584">
            <w:pPr>
              <w:rPr>
                <w:szCs w:val="24"/>
              </w:rPr>
            </w:pPr>
          </w:p>
        </w:tc>
        <w:tc>
          <w:tcPr>
            <w:tcW w:w="844" w:type="dxa"/>
            <w:tcBorders>
              <w:top w:val="nil"/>
              <w:left w:val="nil"/>
              <w:bottom w:val="nil"/>
              <w:right w:val="nil"/>
            </w:tcBorders>
          </w:tcPr>
          <w:p w:rsidR="00404DCB" w:rsidRPr="00754EE3" w:rsidRDefault="00404DCB" w:rsidP="006A1584">
            <w:pPr>
              <w:rPr>
                <w:szCs w:val="24"/>
              </w:rPr>
            </w:pPr>
          </w:p>
        </w:tc>
        <w:tc>
          <w:tcPr>
            <w:tcW w:w="844" w:type="dxa"/>
            <w:tcBorders>
              <w:top w:val="nil"/>
              <w:left w:val="nil"/>
              <w:bottom w:val="nil"/>
              <w:right w:val="nil"/>
            </w:tcBorders>
          </w:tcPr>
          <w:p w:rsidR="00404DCB" w:rsidRPr="00754EE3" w:rsidRDefault="00404DCB" w:rsidP="006A1584">
            <w:pPr>
              <w:rPr>
                <w:szCs w:val="24"/>
              </w:rPr>
            </w:pPr>
          </w:p>
        </w:tc>
        <w:tc>
          <w:tcPr>
            <w:tcW w:w="844" w:type="dxa"/>
            <w:tcBorders>
              <w:top w:val="nil"/>
              <w:left w:val="nil"/>
              <w:bottom w:val="nil"/>
              <w:right w:val="nil"/>
            </w:tcBorders>
          </w:tcPr>
          <w:p w:rsidR="00404DCB" w:rsidRPr="00754EE3" w:rsidRDefault="00404DCB" w:rsidP="006A1584">
            <w:pPr>
              <w:rPr>
                <w:szCs w:val="24"/>
              </w:rPr>
            </w:pPr>
          </w:p>
        </w:tc>
        <w:tc>
          <w:tcPr>
            <w:tcW w:w="844" w:type="dxa"/>
            <w:tcBorders>
              <w:top w:val="nil"/>
              <w:left w:val="nil"/>
              <w:bottom w:val="nil"/>
            </w:tcBorders>
          </w:tcPr>
          <w:p w:rsidR="00404DCB" w:rsidRPr="00754EE3" w:rsidRDefault="00404DCB" w:rsidP="006A1584">
            <w:pPr>
              <w:rPr>
                <w:szCs w:val="24"/>
              </w:rPr>
            </w:pPr>
          </w:p>
        </w:tc>
      </w:tr>
      <w:tr w:rsidR="00404DCB" w:rsidTr="00404DCB">
        <w:trPr>
          <w:jc w:val="center"/>
        </w:trPr>
        <w:tc>
          <w:tcPr>
            <w:tcW w:w="1080" w:type="dxa"/>
            <w:tcBorders>
              <w:top w:val="nil"/>
              <w:bottom w:val="nil"/>
            </w:tcBorders>
          </w:tcPr>
          <w:p w:rsidR="00404DCB" w:rsidRPr="00754EE3" w:rsidRDefault="00404DCB" w:rsidP="006A1584">
            <w:pPr>
              <w:rPr>
                <w:szCs w:val="24"/>
              </w:rPr>
            </w:pPr>
            <w:r w:rsidRPr="00754EE3">
              <w:rPr>
                <w:szCs w:val="24"/>
              </w:rPr>
              <w:t>10</w:t>
            </w:r>
            <w:r w:rsidRPr="00754EE3">
              <w:rPr>
                <w:szCs w:val="24"/>
                <w:vertAlign w:val="superscript"/>
              </w:rPr>
              <w:t>0</w:t>
            </w:r>
          </w:p>
        </w:tc>
        <w:tc>
          <w:tcPr>
            <w:tcW w:w="843" w:type="dxa"/>
            <w:tcBorders>
              <w:bottom w:val="nil"/>
            </w:tcBorders>
          </w:tcPr>
          <w:p w:rsidR="00404DCB" w:rsidRPr="00754EE3" w:rsidRDefault="00404DCB" w:rsidP="006A1584">
            <w:pPr>
              <w:rPr>
                <w:szCs w:val="24"/>
              </w:rPr>
            </w:pPr>
          </w:p>
        </w:tc>
        <w:tc>
          <w:tcPr>
            <w:tcW w:w="844" w:type="dxa"/>
            <w:tcBorders>
              <w:bottom w:val="nil"/>
            </w:tcBorders>
          </w:tcPr>
          <w:p w:rsidR="00404DCB" w:rsidRPr="00754EE3" w:rsidRDefault="00404DCB" w:rsidP="006A1584">
            <w:pPr>
              <w:rPr>
                <w:szCs w:val="24"/>
              </w:rPr>
            </w:pPr>
          </w:p>
        </w:tc>
        <w:tc>
          <w:tcPr>
            <w:tcW w:w="844" w:type="dxa"/>
            <w:tcBorders>
              <w:bottom w:val="nil"/>
            </w:tcBorders>
          </w:tcPr>
          <w:p w:rsidR="00404DCB" w:rsidRPr="00754EE3" w:rsidRDefault="00404DCB" w:rsidP="006A1584">
            <w:pPr>
              <w:rPr>
                <w:szCs w:val="24"/>
              </w:rPr>
            </w:pPr>
          </w:p>
        </w:tc>
        <w:tc>
          <w:tcPr>
            <w:tcW w:w="844" w:type="dxa"/>
            <w:tcBorders>
              <w:bottom w:val="nil"/>
            </w:tcBorders>
          </w:tcPr>
          <w:p w:rsidR="00404DCB" w:rsidRPr="00754EE3" w:rsidRDefault="00404DCB" w:rsidP="006A1584">
            <w:pPr>
              <w:rPr>
                <w:szCs w:val="24"/>
              </w:rPr>
            </w:pPr>
            <w:r w:rsidRPr="00754EE3">
              <w:rPr>
                <w:szCs w:val="24"/>
              </w:rPr>
              <w:t>50</w:t>
            </w:r>
          </w:p>
        </w:tc>
        <w:tc>
          <w:tcPr>
            <w:tcW w:w="843" w:type="dxa"/>
            <w:tcBorders>
              <w:bottom w:val="nil"/>
            </w:tcBorders>
          </w:tcPr>
          <w:p w:rsidR="00404DCB" w:rsidRPr="00754EE3" w:rsidRDefault="00404DCB" w:rsidP="006A1584">
            <w:pPr>
              <w:rPr>
                <w:szCs w:val="24"/>
              </w:rPr>
            </w:pPr>
            <w:r w:rsidRPr="00754EE3">
              <w:rPr>
                <w:szCs w:val="24"/>
              </w:rPr>
              <w:t>80</w:t>
            </w:r>
          </w:p>
        </w:tc>
        <w:tc>
          <w:tcPr>
            <w:tcW w:w="844" w:type="dxa"/>
            <w:tcBorders>
              <w:bottom w:val="nil"/>
            </w:tcBorders>
          </w:tcPr>
          <w:p w:rsidR="00404DCB" w:rsidRPr="00754EE3" w:rsidRDefault="00404DCB" w:rsidP="006A1584">
            <w:pPr>
              <w:rPr>
                <w:szCs w:val="24"/>
              </w:rPr>
            </w:pPr>
            <w:r w:rsidRPr="00754EE3">
              <w:rPr>
                <w:szCs w:val="24"/>
              </w:rPr>
              <w:t>50</w:t>
            </w:r>
          </w:p>
        </w:tc>
        <w:tc>
          <w:tcPr>
            <w:tcW w:w="844" w:type="dxa"/>
            <w:tcBorders>
              <w:bottom w:val="nil"/>
            </w:tcBorders>
          </w:tcPr>
          <w:p w:rsidR="00404DCB" w:rsidRPr="00754EE3" w:rsidRDefault="00404DCB" w:rsidP="006A1584">
            <w:pPr>
              <w:rPr>
                <w:szCs w:val="24"/>
              </w:rPr>
            </w:pPr>
          </w:p>
        </w:tc>
        <w:tc>
          <w:tcPr>
            <w:tcW w:w="844" w:type="dxa"/>
            <w:tcBorders>
              <w:bottom w:val="nil"/>
            </w:tcBorders>
          </w:tcPr>
          <w:p w:rsidR="00404DCB" w:rsidRPr="00754EE3" w:rsidRDefault="00404DCB" w:rsidP="006A1584">
            <w:pPr>
              <w:rPr>
                <w:szCs w:val="24"/>
              </w:rPr>
            </w:pPr>
          </w:p>
        </w:tc>
        <w:tc>
          <w:tcPr>
            <w:tcW w:w="844" w:type="dxa"/>
            <w:tcBorders>
              <w:bottom w:val="nil"/>
            </w:tcBorders>
          </w:tcPr>
          <w:p w:rsidR="00404DCB" w:rsidRPr="00754EE3" w:rsidRDefault="00404DCB" w:rsidP="006A1584">
            <w:pPr>
              <w:rPr>
                <w:szCs w:val="24"/>
              </w:rPr>
            </w:pPr>
          </w:p>
        </w:tc>
      </w:tr>
      <w:tr w:rsidR="00404DCB" w:rsidTr="00404DCB">
        <w:trPr>
          <w:jc w:val="center"/>
        </w:trPr>
        <w:tc>
          <w:tcPr>
            <w:tcW w:w="1080" w:type="dxa"/>
            <w:tcBorders>
              <w:top w:val="nil"/>
              <w:bottom w:val="nil"/>
            </w:tcBorders>
          </w:tcPr>
          <w:p w:rsidR="00404DCB" w:rsidRPr="00754EE3" w:rsidRDefault="00404DCB" w:rsidP="006A1584">
            <w:pPr>
              <w:rPr>
                <w:szCs w:val="24"/>
              </w:rPr>
            </w:pPr>
            <w:r w:rsidRPr="00754EE3">
              <w:rPr>
                <w:szCs w:val="24"/>
              </w:rPr>
              <w:t>5</w:t>
            </w:r>
            <w:r w:rsidRPr="00754EE3">
              <w:rPr>
                <w:szCs w:val="24"/>
                <w:vertAlign w:val="superscript"/>
              </w:rPr>
              <w:t>0</w:t>
            </w:r>
          </w:p>
        </w:tc>
        <w:tc>
          <w:tcPr>
            <w:tcW w:w="843" w:type="dxa"/>
            <w:tcBorders>
              <w:top w:val="nil"/>
              <w:bottom w:val="nil"/>
            </w:tcBorders>
          </w:tcPr>
          <w:p w:rsidR="00404DCB" w:rsidRPr="00754EE3" w:rsidRDefault="00404DCB" w:rsidP="006A1584">
            <w:pPr>
              <w:rPr>
                <w:szCs w:val="24"/>
              </w:rPr>
            </w:pPr>
          </w:p>
        </w:tc>
        <w:tc>
          <w:tcPr>
            <w:tcW w:w="844" w:type="dxa"/>
            <w:tcBorders>
              <w:top w:val="nil"/>
              <w:bottom w:val="nil"/>
            </w:tcBorders>
          </w:tcPr>
          <w:p w:rsidR="00404DCB" w:rsidRPr="00754EE3" w:rsidRDefault="00404DCB" w:rsidP="006A1584">
            <w:pPr>
              <w:rPr>
                <w:szCs w:val="24"/>
              </w:rPr>
            </w:pPr>
            <w:r w:rsidRPr="00754EE3">
              <w:rPr>
                <w:szCs w:val="24"/>
              </w:rPr>
              <w:t>180</w:t>
            </w:r>
          </w:p>
        </w:tc>
        <w:tc>
          <w:tcPr>
            <w:tcW w:w="844" w:type="dxa"/>
            <w:tcBorders>
              <w:top w:val="nil"/>
              <w:bottom w:val="nil"/>
            </w:tcBorders>
          </w:tcPr>
          <w:p w:rsidR="00404DCB" w:rsidRPr="00754EE3" w:rsidRDefault="00404DCB" w:rsidP="006A1584">
            <w:pPr>
              <w:rPr>
                <w:szCs w:val="24"/>
              </w:rPr>
            </w:pPr>
            <w:r w:rsidRPr="00754EE3">
              <w:rPr>
                <w:szCs w:val="24"/>
              </w:rPr>
              <w:t>320</w:t>
            </w:r>
          </w:p>
        </w:tc>
        <w:tc>
          <w:tcPr>
            <w:tcW w:w="844" w:type="dxa"/>
            <w:tcBorders>
              <w:top w:val="nil"/>
              <w:bottom w:val="nil"/>
            </w:tcBorders>
          </w:tcPr>
          <w:p w:rsidR="00404DCB" w:rsidRPr="00754EE3" w:rsidRDefault="00404DCB" w:rsidP="006A1584">
            <w:pPr>
              <w:rPr>
                <w:szCs w:val="24"/>
              </w:rPr>
            </w:pPr>
            <w:r w:rsidRPr="00754EE3">
              <w:rPr>
                <w:szCs w:val="24"/>
              </w:rPr>
              <w:t>350</w:t>
            </w:r>
          </w:p>
        </w:tc>
        <w:tc>
          <w:tcPr>
            <w:tcW w:w="843" w:type="dxa"/>
            <w:tcBorders>
              <w:top w:val="nil"/>
              <w:bottom w:val="nil"/>
            </w:tcBorders>
          </w:tcPr>
          <w:p w:rsidR="00404DCB" w:rsidRPr="00754EE3" w:rsidRDefault="00404DCB" w:rsidP="006A1584">
            <w:pPr>
              <w:rPr>
                <w:szCs w:val="24"/>
              </w:rPr>
            </w:pPr>
            <w:r w:rsidRPr="00754EE3">
              <w:rPr>
                <w:szCs w:val="24"/>
              </w:rPr>
              <w:t>450</w:t>
            </w:r>
          </w:p>
        </w:tc>
        <w:tc>
          <w:tcPr>
            <w:tcW w:w="844" w:type="dxa"/>
            <w:tcBorders>
              <w:top w:val="nil"/>
              <w:bottom w:val="nil"/>
            </w:tcBorders>
          </w:tcPr>
          <w:p w:rsidR="00404DCB" w:rsidRPr="00754EE3" w:rsidRDefault="00404DCB" w:rsidP="006A1584">
            <w:pPr>
              <w:rPr>
                <w:szCs w:val="24"/>
              </w:rPr>
            </w:pPr>
            <w:r w:rsidRPr="00754EE3">
              <w:rPr>
                <w:szCs w:val="24"/>
              </w:rPr>
              <w:t>350</w:t>
            </w:r>
          </w:p>
        </w:tc>
        <w:tc>
          <w:tcPr>
            <w:tcW w:w="844" w:type="dxa"/>
            <w:tcBorders>
              <w:top w:val="nil"/>
              <w:bottom w:val="nil"/>
            </w:tcBorders>
          </w:tcPr>
          <w:p w:rsidR="00404DCB" w:rsidRPr="00754EE3" w:rsidRDefault="00404DCB" w:rsidP="006A1584">
            <w:pPr>
              <w:rPr>
                <w:szCs w:val="24"/>
              </w:rPr>
            </w:pPr>
            <w:r w:rsidRPr="00754EE3">
              <w:rPr>
                <w:szCs w:val="24"/>
              </w:rPr>
              <w:t>320</w:t>
            </w:r>
          </w:p>
        </w:tc>
        <w:tc>
          <w:tcPr>
            <w:tcW w:w="844" w:type="dxa"/>
            <w:tcBorders>
              <w:top w:val="nil"/>
              <w:bottom w:val="nil"/>
            </w:tcBorders>
          </w:tcPr>
          <w:p w:rsidR="00404DCB" w:rsidRPr="00754EE3" w:rsidRDefault="00404DCB" w:rsidP="006A1584">
            <w:pPr>
              <w:rPr>
                <w:szCs w:val="24"/>
              </w:rPr>
            </w:pPr>
            <w:r w:rsidRPr="00754EE3">
              <w:rPr>
                <w:szCs w:val="24"/>
              </w:rPr>
              <w:t>180</w:t>
            </w:r>
          </w:p>
        </w:tc>
        <w:tc>
          <w:tcPr>
            <w:tcW w:w="844" w:type="dxa"/>
            <w:tcBorders>
              <w:top w:val="nil"/>
              <w:bottom w:val="nil"/>
            </w:tcBorders>
          </w:tcPr>
          <w:p w:rsidR="00404DCB" w:rsidRPr="00754EE3" w:rsidRDefault="00404DCB" w:rsidP="006A1584">
            <w:pPr>
              <w:rPr>
                <w:szCs w:val="24"/>
              </w:rPr>
            </w:pPr>
          </w:p>
        </w:tc>
      </w:tr>
      <w:tr w:rsidR="00404DCB" w:rsidTr="00404DCB">
        <w:trPr>
          <w:jc w:val="center"/>
        </w:trPr>
        <w:tc>
          <w:tcPr>
            <w:tcW w:w="1080" w:type="dxa"/>
            <w:tcBorders>
              <w:top w:val="nil"/>
              <w:bottom w:val="nil"/>
            </w:tcBorders>
          </w:tcPr>
          <w:p w:rsidR="00404DCB" w:rsidRPr="00754EE3" w:rsidRDefault="00404DCB" w:rsidP="006A1584">
            <w:pPr>
              <w:rPr>
                <w:szCs w:val="24"/>
              </w:rPr>
            </w:pPr>
            <w:r w:rsidRPr="00754EE3">
              <w:rPr>
                <w:szCs w:val="24"/>
              </w:rPr>
              <w:t>0</w:t>
            </w:r>
            <w:r w:rsidRPr="00754EE3">
              <w:rPr>
                <w:szCs w:val="24"/>
                <w:vertAlign w:val="superscript"/>
              </w:rPr>
              <w:t>0</w:t>
            </w:r>
          </w:p>
        </w:tc>
        <w:tc>
          <w:tcPr>
            <w:tcW w:w="843" w:type="dxa"/>
            <w:tcBorders>
              <w:top w:val="nil"/>
              <w:bottom w:val="nil"/>
            </w:tcBorders>
          </w:tcPr>
          <w:p w:rsidR="00404DCB" w:rsidRPr="00754EE3" w:rsidRDefault="00404DCB" w:rsidP="006A1584">
            <w:pPr>
              <w:rPr>
                <w:szCs w:val="24"/>
              </w:rPr>
            </w:pPr>
            <w:r w:rsidRPr="00754EE3">
              <w:rPr>
                <w:szCs w:val="24"/>
              </w:rPr>
              <w:t>75</w:t>
            </w:r>
          </w:p>
        </w:tc>
        <w:tc>
          <w:tcPr>
            <w:tcW w:w="844" w:type="dxa"/>
            <w:tcBorders>
              <w:top w:val="nil"/>
              <w:bottom w:val="nil"/>
            </w:tcBorders>
          </w:tcPr>
          <w:p w:rsidR="00404DCB" w:rsidRPr="00754EE3" w:rsidRDefault="00404DCB" w:rsidP="006A1584">
            <w:pPr>
              <w:rPr>
                <w:szCs w:val="24"/>
              </w:rPr>
            </w:pPr>
            <w:r w:rsidRPr="00754EE3">
              <w:rPr>
                <w:szCs w:val="24"/>
              </w:rPr>
              <w:t>450</w:t>
            </w:r>
          </w:p>
        </w:tc>
        <w:tc>
          <w:tcPr>
            <w:tcW w:w="844" w:type="dxa"/>
            <w:tcBorders>
              <w:top w:val="nil"/>
              <w:bottom w:val="nil"/>
            </w:tcBorders>
          </w:tcPr>
          <w:p w:rsidR="00404DCB" w:rsidRPr="00754EE3" w:rsidRDefault="00404DCB" w:rsidP="006A1584">
            <w:pPr>
              <w:rPr>
                <w:szCs w:val="24"/>
              </w:rPr>
            </w:pPr>
            <w:r w:rsidRPr="00754EE3">
              <w:rPr>
                <w:szCs w:val="24"/>
              </w:rPr>
              <w:t>1000</w:t>
            </w:r>
          </w:p>
        </w:tc>
        <w:tc>
          <w:tcPr>
            <w:tcW w:w="844" w:type="dxa"/>
            <w:tcBorders>
              <w:top w:val="nil"/>
              <w:bottom w:val="nil"/>
            </w:tcBorders>
          </w:tcPr>
          <w:p w:rsidR="00404DCB" w:rsidRPr="00754EE3" w:rsidRDefault="00404DCB" w:rsidP="006A1584">
            <w:pPr>
              <w:rPr>
                <w:szCs w:val="24"/>
              </w:rPr>
            </w:pPr>
            <w:r w:rsidRPr="00754EE3">
              <w:rPr>
                <w:szCs w:val="24"/>
              </w:rPr>
              <w:t>1250</w:t>
            </w:r>
          </w:p>
        </w:tc>
        <w:tc>
          <w:tcPr>
            <w:tcW w:w="843" w:type="dxa"/>
            <w:tcBorders>
              <w:top w:val="nil"/>
              <w:bottom w:val="nil"/>
            </w:tcBorders>
          </w:tcPr>
          <w:p w:rsidR="00404DCB" w:rsidRPr="00754EE3" w:rsidRDefault="00404DCB" w:rsidP="006A1584">
            <w:pPr>
              <w:rPr>
                <w:szCs w:val="24"/>
              </w:rPr>
            </w:pPr>
            <w:r w:rsidRPr="00754EE3">
              <w:rPr>
                <w:szCs w:val="24"/>
              </w:rPr>
              <w:t>1500</w:t>
            </w:r>
          </w:p>
        </w:tc>
        <w:tc>
          <w:tcPr>
            <w:tcW w:w="844" w:type="dxa"/>
            <w:tcBorders>
              <w:top w:val="nil"/>
              <w:bottom w:val="nil"/>
            </w:tcBorders>
          </w:tcPr>
          <w:p w:rsidR="00404DCB" w:rsidRPr="00754EE3" w:rsidRDefault="00404DCB" w:rsidP="006A1584">
            <w:pPr>
              <w:rPr>
                <w:szCs w:val="24"/>
              </w:rPr>
            </w:pPr>
            <w:r w:rsidRPr="00754EE3">
              <w:rPr>
                <w:szCs w:val="24"/>
              </w:rPr>
              <w:t>1250</w:t>
            </w:r>
          </w:p>
        </w:tc>
        <w:tc>
          <w:tcPr>
            <w:tcW w:w="844" w:type="dxa"/>
            <w:tcBorders>
              <w:top w:val="nil"/>
              <w:bottom w:val="nil"/>
            </w:tcBorders>
          </w:tcPr>
          <w:p w:rsidR="00404DCB" w:rsidRPr="00754EE3" w:rsidRDefault="00404DCB" w:rsidP="006A1584">
            <w:pPr>
              <w:rPr>
                <w:szCs w:val="24"/>
              </w:rPr>
            </w:pPr>
            <w:r w:rsidRPr="00754EE3">
              <w:rPr>
                <w:szCs w:val="24"/>
              </w:rPr>
              <w:t>1000</w:t>
            </w:r>
          </w:p>
        </w:tc>
        <w:tc>
          <w:tcPr>
            <w:tcW w:w="844" w:type="dxa"/>
            <w:tcBorders>
              <w:top w:val="nil"/>
              <w:bottom w:val="nil"/>
            </w:tcBorders>
          </w:tcPr>
          <w:p w:rsidR="00404DCB" w:rsidRPr="00754EE3" w:rsidRDefault="00404DCB" w:rsidP="006A1584">
            <w:pPr>
              <w:rPr>
                <w:szCs w:val="24"/>
              </w:rPr>
            </w:pPr>
            <w:r w:rsidRPr="00754EE3">
              <w:rPr>
                <w:szCs w:val="24"/>
              </w:rPr>
              <w:t>450</w:t>
            </w:r>
          </w:p>
        </w:tc>
        <w:tc>
          <w:tcPr>
            <w:tcW w:w="844" w:type="dxa"/>
            <w:tcBorders>
              <w:top w:val="nil"/>
              <w:bottom w:val="nil"/>
            </w:tcBorders>
          </w:tcPr>
          <w:p w:rsidR="00404DCB" w:rsidRPr="00754EE3" w:rsidRDefault="00404DCB" w:rsidP="006A1584">
            <w:pPr>
              <w:rPr>
                <w:szCs w:val="24"/>
              </w:rPr>
            </w:pPr>
            <w:r w:rsidRPr="00754EE3">
              <w:rPr>
                <w:szCs w:val="24"/>
              </w:rPr>
              <w:t>75</w:t>
            </w:r>
          </w:p>
        </w:tc>
      </w:tr>
      <w:tr w:rsidR="00404DCB" w:rsidTr="00404DCB">
        <w:trPr>
          <w:jc w:val="center"/>
        </w:trPr>
        <w:tc>
          <w:tcPr>
            <w:tcW w:w="1080" w:type="dxa"/>
            <w:tcBorders>
              <w:top w:val="nil"/>
              <w:bottom w:val="nil"/>
            </w:tcBorders>
          </w:tcPr>
          <w:p w:rsidR="00404DCB" w:rsidRPr="00754EE3" w:rsidRDefault="00404DCB" w:rsidP="006A1584">
            <w:pPr>
              <w:rPr>
                <w:szCs w:val="24"/>
              </w:rPr>
            </w:pPr>
            <w:r w:rsidRPr="00754EE3">
              <w:rPr>
                <w:szCs w:val="24"/>
              </w:rPr>
              <w:t>-5</w:t>
            </w:r>
            <w:r w:rsidRPr="00754EE3">
              <w:rPr>
                <w:szCs w:val="24"/>
                <w:vertAlign w:val="superscript"/>
              </w:rPr>
              <w:t>0</w:t>
            </w:r>
          </w:p>
        </w:tc>
        <w:tc>
          <w:tcPr>
            <w:tcW w:w="843" w:type="dxa"/>
            <w:tcBorders>
              <w:top w:val="nil"/>
              <w:bottom w:val="nil"/>
            </w:tcBorders>
          </w:tcPr>
          <w:p w:rsidR="00404DCB" w:rsidRPr="00754EE3" w:rsidRDefault="00404DCB" w:rsidP="006A1584">
            <w:pPr>
              <w:rPr>
                <w:szCs w:val="24"/>
              </w:rPr>
            </w:pPr>
            <w:r w:rsidRPr="00754EE3">
              <w:rPr>
                <w:szCs w:val="24"/>
              </w:rPr>
              <w:t>40</w:t>
            </w:r>
          </w:p>
        </w:tc>
        <w:tc>
          <w:tcPr>
            <w:tcW w:w="844" w:type="dxa"/>
            <w:tcBorders>
              <w:top w:val="nil"/>
              <w:bottom w:val="nil"/>
            </w:tcBorders>
          </w:tcPr>
          <w:p w:rsidR="00404DCB" w:rsidRPr="00754EE3" w:rsidRDefault="00404DCB" w:rsidP="006A1584">
            <w:pPr>
              <w:rPr>
                <w:szCs w:val="24"/>
              </w:rPr>
            </w:pPr>
            <w:r w:rsidRPr="00754EE3">
              <w:rPr>
                <w:szCs w:val="24"/>
              </w:rPr>
              <w:t>270</w:t>
            </w:r>
          </w:p>
        </w:tc>
        <w:tc>
          <w:tcPr>
            <w:tcW w:w="844" w:type="dxa"/>
            <w:tcBorders>
              <w:top w:val="nil"/>
              <w:bottom w:val="nil"/>
            </w:tcBorders>
          </w:tcPr>
          <w:p w:rsidR="00404DCB" w:rsidRPr="00754EE3" w:rsidRDefault="00404DCB" w:rsidP="006A1584">
            <w:pPr>
              <w:rPr>
                <w:szCs w:val="24"/>
              </w:rPr>
            </w:pPr>
            <w:r w:rsidRPr="00754EE3">
              <w:rPr>
                <w:szCs w:val="24"/>
              </w:rPr>
              <w:t>450</w:t>
            </w:r>
          </w:p>
        </w:tc>
        <w:tc>
          <w:tcPr>
            <w:tcW w:w="844" w:type="dxa"/>
            <w:tcBorders>
              <w:top w:val="nil"/>
              <w:bottom w:val="nil"/>
            </w:tcBorders>
          </w:tcPr>
          <w:p w:rsidR="00404DCB" w:rsidRPr="00754EE3" w:rsidRDefault="00404DCB" w:rsidP="006A1584">
            <w:pPr>
              <w:rPr>
                <w:szCs w:val="24"/>
              </w:rPr>
            </w:pPr>
            <w:r w:rsidRPr="00754EE3">
              <w:rPr>
                <w:szCs w:val="24"/>
              </w:rPr>
              <w:t>570</w:t>
            </w:r>
          </w:p>
        </w:tc>
        <w:tc>
          <w:tcPr>
            <w:tcW w:w="843" w:type="dxa"/>
            <w:tcBorders>
              <w:top w:val="nil"/>
              <w:bottom w:val="nil"/>
            </w:tcBorders>
          </w:tcPr>
          <w:p w:rsidR="00404DCB" w:rsidRPr="00754EE3" w:rsidRDefault="00404DCB" w:rsidP="006A1584">
            <w:pPr>
              <w:rPr>
                <w:szCs w:val="24"/>
              </w:rPr>
            </w:pPr>
            <w:r w:rsidRPr="00754EE3">
              <w:rPr>
                <w:szCs w:val="24"/>
              </w:rPr>
              <w:t>600</w:t>
            </w:r>
          </w:p>
        </w:tc>
        <w:tc>
          <w:tcPr>
            <w:tcW w:w="844" w:type="dxa"/>
            <w:tcBorders>
              <w:top w:val="nil"/>
              <w:bottom w:val="nil"/>
            </w:tcBorders>
          </w:tcPr>
          <w:p w:rsidR="00404DCB" w:rsidRPr="00754EE3" w:rsidRDefault="00404DCB" w:rsidP="006A1584">
            <w:pPr>
              <w:rPr>
                <w:szCs w:val="24"/>
              </w:rPr>
            </w:pPr>
            <w:r w:rsidRPr="00754EE3">
              <w:rPr>
                <w:szCs w:val="24"/>
              </w:rPr>
              <w:t>570</w:t>
            </w:r>
          </w:p>
        </w:tc>
        <w:tc>
          <w:tcPr>
            <w:tcW w:w="844" w:type="dxa"/>
            <w:tcBorders>
              <w:top w:val="nil"/>
              <w:bottom w:val="nil"/>
            </w:tcBorders>
          </w:tcPr>
          <w:p w:rsidR="00404DCB" w:rsidRPr="00754EE3" w:rsidRDefault="00404DCB" w:rsidP="006A1584">
            <w:pPr>
              <w:rPr>
                <w:szCs w:val="24"/>
              </w:rPr>
            </w:pPr>
            <w:r w:rsidRPr="00754EE3">
              <w:rPr>
                <w:szCs w:val="24"/>
              </w:rPr>
              <w:t>450</w:t>
            </w:r>
          </w:p>
        </w:tc>
        <w:tc>
          <w:tcPr>
            <w:tcW w:w="844" w:type="dxa"/>
            <w:tcBorders>
              <w:top w:val="nil"/>
              <w:bottom w:val="nil"/>
            </w:tcBorders>
          </w:tcPr>
          <w:p w:rsidR="00404DCB" w:rsidRPr="00754EE3" w:rsidRDefault="00404DCB" w:rsidP="006A1584">
            <w:pPr>
              <w:rPr>
                <w:szCs w:val="24"/>
              </w:rPr>
            </w:pPr>
            <w:r w:rsidRPr="00754EE3">
              <w:rPr>
                <w:szCs w:val="24"/>
              </w:rPr>
              <w:t>270</w:t>
            </w:r>
          </w:p>
        </w:tc>
        <w:tc>
          <w:tcPr>
            <w:tcW w:w="844" w:type="dxa"/>
            <w:tcBorders>
              <w:top w:val="nil"/>
              <w:bottom w:val="nil"/>
            </w:tcBorders>
          </w:tcPr>
          <w:p w:rsidR="00404DCB" w:rsidRPr="00754EE3" w:rsidRDefault="00404DCB" w:rsidP="006A1584">
            <w:pPr>
              <w:rPr>
                <w:szCs w:val="24"/>
              </w:rPr>
            </w:pPr>
            <w:r w:rsidRPr="00754EE3">
              <w:rPr>
                <w:szCs w:val="24"/>
              </w:rPr>
              <w:t>40</w:t>
            </w:r>
          </w:p>
        </w:tc>
      </w:tr>
      <w:tr w:rsidR="00404DCB" w:rsidTr="00404DCB">
        <w:trPr>
          <w:jc w:val="center"/>
        </w:trPr>
        <w:tc>
          <w:tcPr>
            <w:tcW w:w="1080" w:type="dxa"/>
            <w:tcBorders>
              <w:top w:val="nil"/>
              <w:bottom w:val="single" w:sz="4" w:space="0" w:color="auto"/>
            </w:tcBorders>
          </w:tcPr>
          <w:p w:rsidR="00404DCB" w:rsidRPr="00754EE3" w:rsidRDefault="00404DCB" w:rsidP="006A1584">
            <w:pPr>
              <w:rPr>
                <w:szCs w:val="24"/>
              </w:rPr>
            </w:pPr>
            <w:r w:rsidRPr="00754EE3">
              <w:rPr>
                <w:szCs w:val="24"/>
              </w:rPr>
              <w:t>-10</w:t>
            </w:r>
            <w:r w:rsidRPr="00754EE3">
              <w:rPr>
                <w:szCs w:val="24"/>
                <w:vertAlign w:val="superscript"/>
              </w:rPr>
              <w:t>0</w:t>
            </w:r>
          </w:p>
        </w:tc>
        <w:tc>
          <w:tcPr>
            <w:tcW w:w="843" w:type="dxa"/>
            <w:tcBorders>
              <w:top w:val="nil"/>
              <w:bottom w:val="single" w:sz="4" w:space="0" w:color="auto"/>
            </w:tcBorders>
          </w:tcPr>
          <w:p w:rsidR="00404DCB" w:rsidRPr="00754EE3" w:rsidRDefault="00404DCB" w:rsidP="006A1584">
            <w:pPr>
              <w:rPr>
                <w:szCs w:val="24"/>
              </w:rPr>
            </w:pPr>
          </w:p>
        </w:tc>
        <w:tc>
          <w:tcPr>
            <w:tcW w:w="844" w:type="dxa"/>
            <w:tcBorders>
              <w:top w:val="nil"/>
              <w:bottom w:val="single" w:sz="4" w:space="0" w:color="auto"/>
            </w:tcBorders>
          </w:tcPr>
          <w:p w:rsidR="00404DCB" w:rsidRPr="00754EE3" w:rsidRDefault="00404DCB" w:rsidP="006A1584">
            <w:pPr>
              <w:rPr>
                <w:szCs w:val="24"/>
              </w:rPr>
            </w:pPr>
          </w:p>
        </w:tc>
        <w:tc>
          <w:tcPr>
            <w:tcW w:w="844" w:type="dxa"/>
            <w:tcBorders>
              <w:top w:val="nil"/>
              <w:bottom w:val="single" w:sz="4" w:space="0" w:color="auto"/>
            </w:tcBorders>
          </w:tcPr>
          <w:p w:rsidR="00404DCB" w:rsidRPr="00754EE3" w:rsidRDefault="00404DCB" w:rsidP="006A1584">
            <w:pPr>
              <w:rPr>
                <w:szCs w:val="24"/>
              </w:rPr>
            </w:pPr>
          </w:p>
        </w:tc>
        <w:tc>
          <w:tcPr>
            <w:tcW w:w="844" w:type="dxa"/>
            <w:tcBorders>
              <w:top w:val="nil"/>
              <w:bottom w:val="single" w:sz="4" w:space="0" w:color="auto"/>
            </w:tcBorders>
          </w:tcPr>
          <w:p w:rsidR="00404DCB" w:rsidRPr="00754EE3" w:rsidRDefault="00404DCB" w:rsidP="006A1584">
            <w:pPr>
              <w:rPr>
                <w:szCs w:val="24"/>
              </w:rPr>
            </w:pPr>
            <w:r w:rsidRPr="00754EE3">
              <w:rPr>
                <w:szCs w:val="24"/>
              </w:rPr>
              <w:t>75</w:t>
            </w:r>
          </w:p>
        </w:tc>
        <w:tc>
          <w:tcPr>
            <w:tcW w:w="843" w:type="dxa"/>
            <w:tcBorders>
              <w:top w:val="nil"/>
              <w:bottom w:val="single" w:sz="4" w:space="0" w:color="auto"/>
            </w:tcBorders>
          </w:tcPr>
          <w:p w:rsidR="00404DCB" w:rsidRPr="00754EE3" w:rsidRDefault="00404DCB" w:rsidP="006A1584">
            <w:pPr>
              <w:rPr>
                <w:szCs w:val="24"/>
              </w:rPr>
            </w:pPr>
            <w:r w:rsidRPr="00754EE3">
              <w:rPr>
                <w:szCs w:val="24"/>
              </w:rPr>
              <w:t>75</w:t>
            </w:r>
          </w:p>
        </w:tc>
        <w:tc>
          <w:tcPr>
            <w:tcW w:w="844" w:type="dxa"/>
            <w:tcBorders>
              <w:top w:val="nil"/>
              <w:bottom w:val="single" w:sz="4" w:space="0" w:color="auto"/>
            </w:tcBorders>
          </w:tcPr>
          <w:p w:rsidR="00404DCB" w:rsidRPr="00754EE3" w:rsidRDefault="00404DCB" w:rsidP="006A1584">
            <w:pPr>
              <w:rPr>
                <w:szCs w:val="24"/>
              </w:rPr>
            </w:pPr>
            <w:r w:rsidRPr="00754EE3">
              <w:rPr>
                <w:szCs w:val="24"/>
              </w:rPr>
              <w:t>75</w:t>
            </w:r>
          </w:p>
        </w:tc>
        <w:tc>
          <w:tcPr>
            <w:tcW w:w="844" w:type="dxa"/>
            <w:tcBorders>
              <w:top w:val="nil"/>
              <w:bottom w:val="single" w:sz="4" w:space="0" w:color="auto"/>
            </w:tcBorders>
          </w:tcPr>
          <w:p w:rsidR="00404DCB" w:rsidRPr="00754EE3" w:rsidRDefault="00404DCB" w:rsidP="006A1584">
            <w:pPr>
              <w:rPr>
                <w:szCs w:val="24"/>
              </w:rPr>
            </w:pPr>
          </w:p>
        </w:tc>
        <w:tc>
          <w:tcPr>
            <w:tcW w:w="844" w:type="dxa"/>
            <w:tcBorders>
              <w:top w:val="nil"/>
              <w:bottom w:val="single" w:sz="4" w:space="0" w:color="auto"/>
            </w:tcBorders>
          </w:tcPr>
          <w:p w:rsidR="00404DCB" w:rsidRPr="00754EE3" w:rsidRDefault="00404DCB" w:rsidP="006A1584">
            <w:pPr>
              <w:rPr>
                <w:szCs w:val="24"/>
              </w:rPr>
            </w:pPr>
          </w:p>
        </w:tc>
        <w:tc>
          <w:tcPr>
            <w:tcW w:w="844" w:type="dxa"/>
            <w:tcBorders>
              <w:top w:val="nil"/>
              <w:bottom w:val="single" w:sz="4" w:space="0" w:color="auto"/>
            </w:tcBorders>
          </w:tcPr>
          <w:p w:rsidR="00404DCB" w:rsidRPr="00754EE3" w:rsidRDefault="00404DCB" w:rsidP="006A1584">
            <w:pPr>
              <w:rPr>
                <w:szCs w:val="24"/>
              </w:rPr>
            </w:pPr>
          </w:p>
        </w:tc>
      </w:tr>
    </w:tbl>
    <w:p w:rsidR="000115D6" w:rsidRDefault="000115D6" w:rsidP="006A1584">
      <w:pPr>
        <w:pStyle w:val="Style1"/>
      </w:pPr>
    </w:p>
    <w:p w:rsidR="00761571" w:rsidRPr="00C55F92" w:rsidRDefault="009B5C3F" w:rsidP="006A1584">
      <w:pPr>
        <w:pStyle w:val="Style1"/>
        <w:rPr>
          <w:rFonts w:ascii="Gill Sans MT" w:hAnsi="Gill Sans MT"/>
          <w:color w:val="00B0F0"/>
        </w:rPr>
      </w:pPr>
      <w:r w:rsidRPr="00C55F92">
        <w:rPr>
          <w:rFonts w:ascii="Gill Sans MT" w:hAnsi="Gill Sans MT"/>
          <w:color w:val="00B0F0"/>
        </w:rPr>
        <w:t>2.2</w:t>
      </w:r>
      <w:r w:rsidRPr="00C55F92">
        <w:rPr>
          <w:rFonts w:ascii="Gill Sans MT" w:hAnsi="Gill Sans MT"/>
          <w:color w:val="00B0F0"/>
        </w:rPr>
        <w:tab/>
        <w:t xml:space="preserve">Positional Requirements of </w:t>
      </w:r>
      <w:r w:rsidR="00761571" w:rsidRPr="00C55F92">
        <w:rPr>
          <w:rFonts w:ascii="Gill Sans MT" w:hAnsi="Gill Sans MT"/>
          <w:color w:val="00B0F0"/>
        </w:rPr>
        <w:t>Warning Lights</w:t>
      </w:r>
    </w:p>
    <w:p w:rsidR="00761571" w:rsidRPr="00C55F92" w:rsidRDefault="00761571" w:rsidP="006A1584">
      <w:pPr>
        <w:pStyle w:val="Style1"/>
        <w:rPr>
          <w:rFonts w:ascii="Gill Sans MT" w:hAnsi="Gill Sans MT"/>
        </w:rPr>
      </w:pPr>
      <w:r w:rsidRPr="00C55F92">
        <w:rPr>
          <w:rFonts w:ascii="Gill Sans MT" w:hAnsi="Gill Sans MT"/>
        </w:rPr>
        <w:t>The warning lights must be fitted;</w:t>
      </w:r>
    </w:p>
    <w:p w:rsidR="00761571" w:rsidRPr="00C55F92" w:rsidRDefault="00761571" w:rsidP="006A1584">
      <w:pPr>
        <w:pStyle w:val="Style1"/>
        <w:numPr>
          <w:ilvl w:val="0"/>
          <w:numId w:val="17"/>
        </w:numPr>
        <w:rPr>
          <w:rFonts w:ascii="Gill Sans MT" w:hAnsi="Gill Sans MT"/>
        </w:rPr>
      </w:pPr>
      <w:r w:rsidRPr="00C55F92">
        <w:rPr>
          <w:rFonts w:ascii="Gill Sans MT" w:hAnsi="Gill Sans MT"/>
        </w:rPr>
        <w:t xml:space="preserve">on each side of, and the same distance from, the </w:t>
      </w:r>
      <w:r w:rsidR="00C65148" w:rsidRPr="00C55F92">
        <w:rPr>
          <w:rFonts w:ascii="Gill Sans MT" w:hAnsi="Gill Sans MT"/>
        </w:rPr>
        <w:t>centre of the warning sign,</w:t>
      </w:r>
      <w:r w:rsidR="00AF309C" w:rsidRPr="00C55F92">
        <w:rPr>
          <w:rFonts w:ascii="Gill Sans MT" w:hAnsi="Gill Sans MT"/>
        </w:rPr>
        <w:t xml:space="preserve"> (B in diagram 6</w:t>
      </w:r>
      <w:r w:rsidR="00E94A0B" w:rsidRPr="00C55F92">
        <w:rPr>
          <w:rFonts w:ascii="Gill Sans MT" w:hAnsi="Gill Sans MT"/>
        </w:rPr>
        <w:t>)</w:t>
      </w:r>
      <w:r w:rsidR="003B04B7" w:rsidRPr="00C55F92">
        <w:rPr>
          <w:rFonts w:ascii="Gill Sans MT" w:hAnsi="Gill Sans MT"/>
        </w:rPr>
        <w:t xml:space="preserve"> </w:t>
      </w:r>
      <w:r w:rsidR="00E1667A" w:rsidRPr="00C55F92">
        <w:rPr>
          <w:rFonts w:ascii="Gill Sans MT" w:hAnsi="Gill Sans MT"/>
          <w:u w:val="single"/>
        </w:rPr>
        <w:t>OR</w:t>
      </w:r>
    </w:p>
    <w:p w:rsidR="00E1667A" w:rsidRPr="00C55F92" w:rsidRDefault="00E1667A" w:rsidP="006A1584">
      <w:pPr>
        <w:pStyle w:val="Style1"/>
        <w:numPr>
          <w:ilvl w:val="0"/>
          <w:numId w:val="20"/>
        </w:numPr>
        <w:rPr>
          <w:rFonts w:ascii="Gill Sans MT" w:hAnsi="Gill Sans MT"/>
        </w:rPr>
      </w:pPr>
      <w:r w:rsidRPr="00C55F92">
        <w:rPr>
          <w:rFonts w:ascii="Gill Sans MT" w:hAnsi="Gill Sans MT"/>
        </w:rPr>
        <w:t>both lights are fitted above or below the warning sign</w:t>
      </w:r>
      <w:r w:rsidR="0019117F" w:rsidRPr="00C55F92">
        <w:rPr>
          <w:rFonts w:ascii="Gill Sans MT" w:hAnsi="Gill Sans MT"/>
        </w:rPr>
        <w:t xml:space="preserve"> (A or C in diagram </w:t>
      </w:r>
      <w:r w:rsidR="00AF309C" w:rsidRPr="00C55F92">
        <w:rPr>
          <w:rFonts w:ascii="Gill Sans MT" w:hAnsi="Gill Sans MT"/>
        </w:rPr>
        <w:t>6</w:t>
      </w:r>
      <w:r w:rsidR="00E94A0B" w:rsidRPr="00C55F92">
        <w:rPr>
          <w:rFonts w:ascii="Gill Sans MT" w:hAnsi="Gill Sans MT"/>
        </w:rPr>
        <w:t>)</w:t>
      </w:r>
      <w:r w:rsidRPr="00C55F92">
        <w:rPr>
          <w:rFonts w:ascii="Gill Sans MT" w:hAnsi="Gill Sans MT"/>
        </w:rPr>
        <w:t>, and</w:t>
      </w:r>
    </w:p>
    <w:p w:rsidR="00E1667A" w:rsidRPr="00C55F92" w:rsidRDefault="006C6A81" w:rsidP="006A1584">
      <w:pPr>
        <w:pStyle w:val="Style1"/>
        <w:numPr>
          <w:ilvl w:val="0"/>
          <w:numId w:val="20"/>
        </w:numPr>
        <w:rPr>
          <w:rFonts w:ascii="Gill Sans MT" w:hAnsi="Gill Sans MT"/>
        </w:rPr>
      </w:pPr>
      <w:r w:rsidRPr="00C55F92">
        <w:rPr>
          <w:rFonts w:ascii="Gill Sans MT" w:hAnsi="Gill Sans MT"/>
        </w:rPr>
        <w:t xml:space="preserve">are fitted so the centre line between the lights is within 50mm of the warning signs vertical centre, </w:t>
      </w:r>
      <w:r w:rsidR="0019117F" w:rsidRPr="00C55F92">
        <w:rPr>
          <w:rFonts w:ascii="Gill Sans MT" w:hAnsi="Gill Sans MT"/>
        </w:rPr>
        <w:t>(See diagram 5</w:t>
      </w:r>
      <w:r w:rsidR="00E940C3" w:rsidRPr="00C55F92">
        <w:rPr>
          <w:rFonts w:ascii="Gill Sans MT" w:hAnsi="Gill Sans MT"/>
        </w:rPr>
        <w:t xml:space="preserve">) </w:t>
      </w:r>
      <w:r w:rsidRPr="00C55F92">
        <w:rPr>
          <w:rFonts w:ascii="Gill Sans MT" w:hAnsi="Gill Sans MT"/>
          <w:u w:val="single"/>
        </w:rPr>
        <w:t>and</w:t>
      </w:r>
    </w:p>
    <w:p w:rsidR="00D9103E" w:rsidRPr="00C55F92" w:rsidRDefault="00761571" w:rsidP="006A1584">
      <w:pPr>
        <w:pStyle w:val="Style1"/>
        <w:numPr>
          <w:ilvl w:val="0"/>
          <w:numId w:val="17"/>
        </w:numPr>
        <w:rPr>
          <w:rFonts w:ascii="Gill Sans MT" w:hAnsi="Gill Sans MT"/>
        </w:rPr>
      </w:pPr>
      <w:r w:rsidRPr="00C55F92">
        <w:rPr>
          <w:rFonts w:ascii="Gill Sans MT" w:hAnsi="Gill Sans MT"/>
        </w:rPr>
        <w:t xml:space="preserve">the edge of the warning sign to be not over 100 millimetres from the nearest point on the lens of the warning lights, </w:t>
      </w:r>
      <w:r w:rsidR="003261DB" w:rsidRPr="00C55F92">
        <w:rPr>
          <w:rFonts w:ascii="Gill Sans MT" w:hAnsi="Gill Sans MT"/>
        </w:rPr>
        <w:t>OR</w:t>
      </w:r>
      <w:r w:rsidRPr="00C55F92">
        <w:rPr>
          <w:rFonts w:ascii="Gill Sans MT" w:hAnsi="Gill Sans MT"/>
        </w:rPr>
        <w:t xml:space="preserve"> </w:t>
      </w:r>
    </w:p>
    <w:p w:rsidR="006C6A81" w:rsidRPr="00C55F92" w:rsidRDefault="00971269" w:rsidP="006A1584">
      <w:pPr>
        <w:pStyle w:val="Style1"/>
        <w:numPr>
          <w:ilvl w:val="0"/>
          <w:numId w:val="22"/>
        </w:numPr>
        <w:rPr>
          <w:rFonts w:ascii="Gill Sans MT" w:hAnsi="Gill Sans MT"/>
        </w:rPr>
      </w:pPr>
      <w:r w:rsidRPr="00C55F92">
        <w:rPr>
          <w:rFonts w:ascii="Gill Sans MT" w:hAnsi="Gill Sans MT"/>
        </w:rPr>
        <w:t xml:space="preserve">due to the design of the bus if it is not practical </w:t>
      </w:r>
      <w:r w:rsidR="006C6A81" w:rsidRPr="00C55F92">
        <w:rPr>
          <w:rFonts w:ascii="Gill Sans MT" w:hAnsi="Gill Sans MT"/>
        </w:rPr>
        <w:t>the edge of the warning sign to be not over 300 millimetres from the nearest point on the lens of the warning lights.</w:t>
      </w:r>
      <w:r w:rsidR="0024576E" w:rsidRPr="00C55F92">
        <w:rPr>
          <w:rFonts w:ascii="Gill Sans MT" w:hAnsi="Gill Sans MT"/>
        </w:rPr>
        <w:t xml:space="preserve"> (See diagram </w:t>
      </w:r>
      <w:r w:rsidR="00AF309C" w:rsidRPr="00C55F92">
        <w:rPr>
          <w:rFonts w:ascii="Gill Sans MT" w:hAnsi="Gill Sans MT"/>
        </w:rPr>
        <w:t>6</w:t>
      </w:r>
      <w:r w:rsidR="0024576E" w:rsidRPr="00C55F92">
        <w:rPr>
          <w:rFonts w:ascii="Gill Sans MT" w:hAnsi="Gill Sans MT"/>
        </w:rPr>
        <w:t>)</w:t>
      </w:r>
    </w:p>
    <w:p w:rsidR="00761571" w:rsidRPr="00C55F92" w:rsidRDefault="00D9103E" w:rsidP="006A1584">
      <w:pPr>
        <w:pStyle w:val="Style1"/>
        <w:rPr>
          <w:rFonts w:ascii="Gill Sans MT" w:hAnsi="Gill Sans MT"/>
        </w:rPr>
      </w:pPr>
      <w:r w:rsidRPr="00C55F92">
        <w:rPr>
          <w:rFonts w:ascii="Gill Sans MT" w:hAnsi="Gill Sans MT"/>
          <w:b/>
        </w:rPr>
        <w:lastRenderedPageBreak/>
        <w:t>HOWEVER:</w:t>
      </w:r>
      <w:r w:rsidR="00761571" w:rsidRPr="00C55F92">
        <w:rPr>
          <w:rFonts w:ascii="Gill Sans MT" w:hAnsi="Gill Sans MT"/>
          <w:b/>
        </w:rPr>
        <w:t xml:space="preserve"> </w:t>
      </w:r>
      <w:r w:rsidR="00761571" w:rsidRPr="00C55F92">
        <w:rPr>
          <w:rFonts w:ascii="Gill Sans MT" w:hAnsi="Gill Sans MT"/>
        </w:rPr>
        <w:t>if the lights on the front of the bus are mounted higher than 1.</w:t>
      </w:r>
      <w:r w:rsidRPr="00C55F92">
        <w:rPr>
          <w:rFonts w:ascii="Gill Sans MT" w:hAnsi="Gill Sans MT"/>
        </w:rPr>
        <w:t xml:space="preserve">8 metres above ground level the </w:t>
      </w:r>
      <w:r w:rsidR="00761571" w:rsidRPr="00C55F92">
        <w:rPr>
          <w:rFonts w:ascii="Gill Sans MT" w:hAnsi="Gill Sans MT"/>
        </w:rPr>
        <w:t xml:space="preserve">requirement </w:t>
      </w:r>
      <w:r w:rsidR="006C6A81" w:rsidRPr="00C55F92">
        <w:rPr>
          <w:rFonts w:ascii="Gill Sans MT" w:hAnsi="Gill Sans MT"/>
        </w:rPr>
        <w:t xml:space="preserve">listed in B </w:t>
      </w:r>
      <w:r w:rsidR="00761571" w:rsidRPr="00C55F92">
        <w:rPr>
          <w:rFonts w:ascii="Gill Sans MT" w:hAnsi="Gill Sans MT"/>
        </w:rPr>
        <w:t>need not apply</w:t>
      </w:r>
      <w:r w:rsidRPr="00C55F92">
        <w:rPr>
          <w:rFonts w:ascii="Gill Sans MT" w:hAnsi="Gill Sans MT"/>
        </w:rPr>
        <w:t>.</w:t>
      </w:r>
    </w:p>
    <w:p w:rsidR="00761571" w:rsidRPr="00C55F92" w:rsidRDefault="00761571" w:rsidP="006A1584">
      <w:pPr>
        <w:pStyle w:val="Style1"/>
        <w:numPr>
          <w:ilvl w:val="0"/>
          <w:numId w:val="17"/>
        </w:numPr>
        <w:rPr>
          <w:rFonts w:ascii="Gill Sans MT" w:hAnsi="Gill Sans MT"/>
        </w:rPr>
      </w:pPr>
      <w:r w:rsidRPr="00C55F92">
        <w:rPr>
          <w:rFonts w:ascii="Gill Sans MT" w:hAnsi="Gill Sans MT"/>
        </w:rPr>
        <w:t xml:space="preserve">the distance between the warning </w:t>
      </w:r>
      <w:r w:rsidR="003261DB" w:rsidRPr="00C55F92">
        <w:rPr>
          <w:rFonts w:ascii="Gill Sans MT" w:hAnsi="Gill Sans MT"/>
        </w:rPr>
        <w:t xml:space="preserve">is </w:t>
      </w:r>
      <w:r w:rsidRPr="00C55F92">
        <w:rPr>
          <w:rFonts w:ascii="Gill Sans MT" w:hAnsi="Gill Sans MT"/>
        </w:rPr>
        <w:t xml:space="preserve">lights at least 300 millimetres at the nearest point, </w:t>
      </w:r>
      <w:r w:rsidR="00AF309C" w:rsidRPr="00C55F92">
        <w:rPr>
          <w:rFonts w:ascii="Gill Sans MT" w:hAnsi="Gill Sans MT"/>
        </w:rPr>
        <w:t xml:space="preserve">(See diagram 6) </w:t>
      </w:r>
      <w:r w:rsidR="00C65148" w:rsidRPr="00C55F92">
        <w:rPr>
          <w:rFonts w:ascii="Gill Sans MT" w:hAnsi="Gill Sans MT"/>
          <w:u w:val="single"/>
        </w:rPr>
        <w:t>and</w:t>
      </w:r>
    </w:p>
    <w:p w:rsidR="00761571" w:rsidRPr="00C55F92" w:rsidRDefault="00761571" w:rsidP="006A1584">
      <w:pPr>
        <w:pStyle w:val="Style1"/>
        <w:numPr>
          <w:ilvl w:val="0"/>
          <w:numId w:val="17"/>
        </w:numPr>
        <w:rPr>
          <w:rFonts w:ascii="Gill Sans MT" w:hAnsi="Gill Sans MT"/>
        </w:rPr>
      </w:pPr>
      <w:r w:rsidRPr="00C55F92">
        <w:rPr>
          <w:rFonts w:ascii="Gill Sans MT" w:hAnsi="Gill Sans MT"/>
        </w:rPr>
        <w:t>no part of the bus obstructs the light displayed;</w:t>
      </w:r>
    </w:p>
    <w:p w:rsidR="00761571" w:rsidRPr="00C55F92" w:rsidRDefault="00761571" w:rsidP="006A1584">
      <w:pPr>
        <w:pStyle w:val="Style1"/>
        <w:numPr>
          <w:ilvl w:val="0"/>
          <w:numId w:val="14"/>
        </w:numPr>
        <w:rPr>
          <w:rFonts w:ascii="Gill Sans MT" w:hAnsi="Gill Sans MT"/>
        </w:rPr>
      </w:pPr>
      <w:r w:rsidRPr="00C55F92">
        <w:rPr>
          <w:rFonts w:ascii="Gill Sans MT" w:hAnsi="Gill Sans MT"/>
        </w:rPr>
        <w:t>30 degrees to the left and right o</w:t>
      </w:r>
      <w:r w:rsidR="00C65148" w:rsidRPr="00C55F92">
        <w:rPr>
          <w:rFonts w:ascii="Gill Sans MT" w:hAnsi="Gill Sans MT"/>
        </w:rPr>
        <w:t xml:space="preserve">f the centre of each light, </w:t>
      </w:r>
      <w:r w:rsidR="00C65148" w:rsidRPr="00C55F92">
        <w:rPr>
          <w:rFonts w:ascii="Gill Sans MT" w:hAnsi="Gill Sans MT"/>
          <w:u w:val="single"/>
        </w:rPr>
        <w:t>and</w:t>
      </w:r>
    </w:p>
    <w:p w:rsidR="00761571" w:rsidRPr="00C55F92" w:rsidRDefault="00761571" w:rsidP="006A1584">
      <w:pPr>
        <w:pStyle w:val="Style1"/>
        <w:numPr>
          <w:ilvl w:val="0"/>
          <w:numId w:val="14"/>
        </w:numPr>
        <w:rPr>
          <w:rFonts w:ascii="Gill Sans MT" w:hAnsi="Gill Sans MT"/>
        </w:rPr>
      </w:pPr>
      <w:r w:rsidRPr="00C55F92">
        <w:rPr>
          <w:rFonts w:ascii="Gill Sans MT" w:hAnsi="Gill Sans MT"/>
        </w:rPr>
        <w:t>10 degrees above and below the centre of each light.</w:t>
      </w:r>
    </w:p>
    <w:p w:rsidR="001E5C09" w:rsidRPr="00C55F92" w:rsidRDefault="00761571" w:rsidP="006A1584">
      <w:pPr>
        <w:pStyle w:val="Style1"/>
        <w:numPr>
          <w:ilvl w:val="0"/>
          <w:numId w:val="17"/>
        </w:numPr>
        <w:rPr>
          <w:rFonts w:ascii="Gill Sans MT" w:hAnsi="Gill Sans MT"/>
        </w:rPr>
      </w:pPr>
      <w:r w:rsidRPr="00C55F92">
        <w:rPr>
          <w:rFonts w:ascii="Gill Sans MT" w:hAnsi="Gill Sans MT"/>
        </w:rPr>
        <w:t>The warning lights may be on the warning sign if the words or image on the warning sign are not obscured.</w:t>
      </w:r>
    </w:p>
    <w:p w:rsidR="00761571" w:rsidRPr="00C55F92" w:rsidRDefault="00761571" w:rsidP="006A1584">
      <w:pPr>
        <w:pStyle w:val="Style1"/>
        <w:numPr>
          <w:ilvl w:val="0"/>
          <w:numId w:val="17"/>
        </w:numPr>
        <w:rPr>
          <w:rFonts w:ascii="Gill Sans MT" w:hAnsi="Gill Sans MT"/>
        </w:rPr>
      </w:pPr>
      <w:r w:rsidRPr="00C55F92">
        <w:rPr>
          <w:rFonts w:ascii="Gill Sans MT" w:hAnsi="Gill Sans MT"/>
        </w:rPr>
        <w:t>The warning lights at the same end of the bus must be fitted;</w:t>
      </w:r>
    </w:p>
    <w:p w:rsidR="00761571" w:rsidRPr="00C55F92" w:rsidRDefault="00C65148" w:rsidP="006A1584">
      <w:pPr>
        <w:pStyle w:val="Style1"/>
        <w:numPr>
          <w:ilvl w:val="0"/>
          <w:numId w:val="15"/>
        </w:numPr>
        <w:rPr>
          <w:rFonts w:ascii="Gill Sans MT" w:hAnsi="Gill Sans MT"/>
        </w:rPr>
      </w:pPr>
      <w:r w:rsidRPr="00C55F92">
        <w:rPr>
          <w:rFonts w:ascii="Gill Sans MT" w:hAnsi="Gill Sans MT"/>
        </w:rPr>
        <w:t xml:space="preserve">at the same height, </w:t>
      </w:r>
      <w:r w:rsidRPr="00C55F92">
        <w:rPr>
          <w:rFonts w:ascii="Gill Sans MT" w:hAnsi="Gill Sans MT"/>
          <w:u w:val="single"/>
        </w:rPr>
        <w:t>and</w:t>
      </w:r>
    </w:p>
    <w:p w:rsidR="00761571" w:rsidRPr="00C55F92" w:rsidRDefault="00C65148" w:rsidP="006A1584">
      <w:pPr>
        <w:pStyle w:val="Style1"/>
        <w:numPr>
          <w:ilvl w:val="0"/>
          <w:numId w:val="15"/>
        </w:numPr>
        <w:rPr>
          <w:rFonts w:ascii="Gill Sans MT" w:hAnsi="Gill Sans MT"/>
        </w:rPr>
      </w:pPr>
      <w:r w:rsidRPr="00C55F92">
        <w:rPr>
          <w:rFonts w:ascii="Gill Sans MT" w:hAnsi="Gill Sans MT"/>
        </w:rPr>
        <w:t>as high as practicable</w:t>
      </w:r>
      <w:r w:rsidR="00E1667A" w:rsidRPr="00C55F92">
        <w:rPr>
          <w:rFonts w:ascii="Gill Sans MT" w:hAnsi="Gill Sans MT"/>
        </w:rPr>
        <w:t>.</w:t>
      </w:r>
    </w:p>
    <w:p w:rsidR="00761571" w:rsidRPr="00C55F92" w:rsidRDefault="00761571" w:rsidP="006A1584">
      <w:pPr>
        <w:pStyle w:val="Style1"/>
        <w:numPr>
          <w:ilvl w:val="0"/>
          <w:numId w:val="17"/>
        </w:numPr>
        <w:rPr>
          <w:rFonts w:ascii="Gill Sans MT" w:hAnsi="Gill Sans MT"/>
        </w:rPr>
      </w:pPr>
      <w:r w:rsidRPr="00C55F92">
        <w:rPr>
          <w:rFonts w:ascii="Gill Sans MT" w:hAnsi="Gill Sans MT"/>
        </w:rPr>
        <w:t>If the centres of the warning lights are under 1.80 metres above ground level, no part of the warning lights or warning sig</w:t>
      </w:r>
      <w:r w:rsidR="00C65148" w:rsidRPr="00C55F92">
        <w:rPr>
          <w:rFonts w:ascii="Gill Sans MT" w:hAnsi="Gill Sans MT"/>
        </w:rPr>
        <w:t>n may be on the left of the bus</w:t>
      </w:r>
      <w:r w:rsidR="00D13C8A" w:rsidRPr="00C55F92">
        <w:rPr>
          <w:rFonts w:ascii="Gill Sans MT" w:hAnsi="Gill Sans MT"/>
        </w:rPr>
        <w:t>.</w:t>
      </w:r>
    </w:p>
    <w:p w:rsidR="00E1667A" w:rsidRDefault="00761571" w:rsidP="006A1584">
      <w:pPr>
        <w:pStyle w:val="Style1"/>
        <w:numPr>
          <w:ilvl w:val="0"/>
          <w:numId w:val="17"/>
        </w:numPr>
      </w:pPr>
      <w:r w:rsidRPr="00C55F92">
        <w:rPr>
          <w:rFonts w:ascii="Gill Sans MT" w:hAnsi="Gill Sans MT"/>
        </w:rPr>
        <w:t>Warning lights may be mounted on brackets or flush mounted into the bus or may be affixe</w:t>
      </w:r>
      <w:r w:rsidR="00E1667A" w:rsidRPr="00C55F92">
        <w:rPr>
          <w:rFonts w:ascii="Gill Sans MT" w:hAnsi="Gill Sans MT"/>
        </w:rPr>
        <w:t>d to the inside of bus windows.</w:t>
      </w:r>
    </w:p>
    <w:p w:rsidR="00761571" w:rsidRPr="00C55F92" w:rsidRDefault="00761571" w:rsidP="006A1584">
      <w:pPr>
        <w:pStyle w:val="Style1"/>
        <w:numPr>
          <w:ilvl w:val="0"/>
          <w:numId w:val="18"/>
        </w:numPr>
        <w:rPr>
          <w:rFonts w:ascii="Gill Sans MT" w:hAnsi="Gill Sans MT"/>
        </w:rPr>
      </w:pPr>
      <w:r w:rsidRPr="00C55F92">
        <w:rPr>
          <w:rFonts w:ascii="Gill Sans MT" w:hAnsi="Gill Sans MT"/>
        </w:rPr>
        <w:t xml:space="preserve">Lights </w:t>
      </w:r>
      <w:r w:rsidR="00E1667A" w:rsidRPr="00C55F92">
        <w:rPr>
          <w:rFonts w:ascii="Gill Sans MT" w:hAnsi="Gill Sans MT"/>
        </w:rPr>
        <w:t>must</w:t>
      </w:r>
      <w:r w:rsidRPr="00C55F92">
        <w:rPr>
          <w:rFonts w:ascii="Gill Sans MT" w:hAnsi="Gill Sans MT"/>
        </w:rPr>
        <w:t xml:space="preserve"> not be mounted behind tinted glazing, as this will </w:t>
      </w:r>
      <w:r w:rsidR="00C65148" w:rsidRPr="00C55F92">
        <w:rPr>
          <w:rFonts w:ascii="Gill Sans MT" w:hAnsi="Gill Sans MT"/>
        </w:rPr>
        <w:t>reduce their luminous intensity</w:t>
      </w:r>
      <w:r w:rsidR="00E1667A" w:rsidRPr="00C55F92">
        <w:rPr>
          <w:rFonts w:ascii="Gill Sans MT" w:hAnsi="Gill Sans MT"/>
        </w:rPr>
        <w:t>.</w:t>
      </w:r>
      <w:r w:rsidRPr="00C55F92">
        <w:rPr>
          <w:rFonts w:ascii="Gill Sans MT" w:hAnsi="Gill Sans MT"/>
        </w:rPr>
        <w:t xml:space="preserve"> </w:t>
      </w:r>
    </w:p>
    <w:p w:rsidR="00761571" w:rsidRPr="00C55F92" w:rsidRDefault="00761571" w:rsidP="006A1584">
      <w:pPr>
        <w:pStyle w:val="Style1"/>
        <w:numPr>
          <w:ilvl w:val="0"/>
          <w:numId w:val="17"/>
        </w:numPr>
        <w:rPr>
          <w:rFonts w:ascii="Gill Sans MT" w:hAnsi="Gill Sans MT"/>
        </w:rPr>
      </w:pPr>
      <w:r w:rsidRPr="00C55F92">
        <w:rPr>
          <w:rFonts w:ascii="Gill Sans MT" w:hAnsi="Gill Sans MT"/>
        </w:rPr>
        <w:t>Warning lights and signs must not interfere in any way with t</w:t>
      </w:r>
      <w:r w:rsidR="00C65148" w:rsidRPr="00C55F92">
        <w:rPr>
          <w:rFonts w:ascii="Gill Sans MT" w:hAnsi="Gill Sans MT"/>
        </w:rPr>
        <w:t>he operation of emergency exits</w:t>
      </w:r>
      <w:r w:rsidR="00E1667A" w:rsidRPr="00C55F92">
        <w:rPr>
          <w:rFonts w:ascii="Gill Sans MT" w:hAnsi="Gill Sans MT"/>
        </w:rPr>
        <w:t>.</w:t>
      </w:r>
    </w:p>
    <w:p w:rsidR="00765DDF" w:rsidRPr="00C55F92" w:rsidRDefault="00761571" w:rsidP="006A1584">
      <w:pPr>
        <w:pStyle w:val="Style1"/>
        <w:numPr>
          <w:ilvl w:val="0"/>
          <w:numId w:val="17"/>
        </w:numPr>
        <w:rPr>
          <w:rFonts w:ascii="Gill Sans MT" w:hAnsi="Gill Sans MT"/>
        </w:rPr>
      </w:pPr>
      <w:r w:rsidRPr="00C55F92">
        <w:rPr>
          <w:rFonts w:ascii="Gill Sans MT" w:hAnsi="Gill Sans MT"/>
        </w:rPr>
        <w:t>The fitting of the warning lights and signs applies to a bus despite any requirement of a Third Edition ADR.  Warning lights must be fitted symmetr</w:t>
      </w:r>
      <w:r w:rsidR="00C65148" w:rsidRPr="00C55F92">
        <w:rPr>
          <w:rFonts w:ascii="Gill Sans MT" w:hAnsi="Gill Sans MT"/>
        </w:rPr>
        <w:t>ically (eg AA, BB or CC</w:t>
      </w:r>
      <w:r w:rsidR="00AF309C" w:rsidRPr="00C55F92">
        <w:rPr>
          <w:rFonts w:ascii="Gill Sans MT" w:hAnsi="Gill Sans MT"/>
        </w:rPr>
        <w:t>. See diagram 6</w:t>
      </w:r>
      <w:r w:rsidRPr="00C55F92">
        <w:rPr>
          <w:rFonts w:ascii="Gill Sans MT" w:hAnsi="Gill Sans MT"/>
        </w:rPr>
        <w:t>)</w:t>
      </w:r>
    </w:p>
    <w:p w:rsidR="00F94CBD" w:rsidRDefault="00F94CBD" w:rsidP="006A1584">
      <w:pPr>
        <w:pStyle w:val="Style1"/>
      </w:pPr>
    </w:p>
    <w:p w:rsidR="002D658B" w:rsidRDefault="002D658B" w:rsidP="006A1584">
      <w:pPr>
        <w:pStyle w:val="Style1"/>
      </w:pPr>
    </w:p>
    <w:p w:rsidR="002D658B" w:rsidRPr="00765DDF" w:rsidRDefault="002D658B" w:rsidP="006A1584">
      <w:pPr>
        <w:pStyle w:val="Style1"/>
      </w:pPr>
    </w:p>
    <w:p w:rsidR="0024576E" w:rsidRPr="00E5393A" w:rsidRDefault="00E940C3" w:rsidP="006A1584">
      <w:pPr>
        <w:pStyle w:val="Style1"/>
        <w:rPr>
          <w:noProof/>
        </w:rPr>
      </w:pPr>
      <w:r w:rsidRPr="00C55F92">
        <w:rPr>
          <w:rFonts w:ascii="Gill Sans MT" w:hAnsi="Gill Sans MT"/>
          <w:i/>
          <w:noProof/>
          <w:sz w:val="22"/>
          <w:szCs w:val="22"/>
        </w:rPr>
        <w:t>Diag</w:t>
      </w:r>
      <w:r w:rsidR="0019117F" w:rsidRPr="00C55F92">
        <w:rPr>
          <w:rFonts w:ascii="Gill Sans MT" w:hAnsi="Gill Sans MT"/>
          <w:i/>
          <w:noProof/>
          <w:sz w:val="22"/>
          <w:szCs w:val="22"/>
        </w:rPr>
        <w:t>ram 5</w:t>
      </w:r>
      <w:r w:rsidR="00D72E05">
        <w:rPr>
          <w:noProof/>
        </w:rPr>
        <w:t xml:space="preserve"> </w:t>
      </w:r>
      <w:r w:rsidR="0024576E">
        <w:rPr>
          <w:noProof/>
        </w:rPr>
        <w:tab/>
      </w:r>
      <w:r w:rsidR="0024576E">
        <w:rPr>
          <w:noProof/>
        </w:rPr>
        <w:tab/>
      </w:r>
      <w:r w:rsidR="0024576E">
        <w:rPr>
          <w:noProof/>
        </w:rPr>
        <w:tab/>
      </w:r>
      <w:r w:rsidR="0024576E">
        <w:rPr>
          <w:noProof/>
        </w:rPr>
        <w:tab/>
      </w:r>
      <w:r w:rsidR="0024576E">
        <w:rPr>
          <w:noProof/>
        </w:rPr>
        <w:tab/>
      </w:r>
      <w:r w:rsidR="0024576E">
        <w:rPr>
          <w:noProof/>
        </w:rPr>
        <w:tab/>
      </w:r>
      <w:r w:rsidR="0024576E">
        <w:rPr>
          <w:noProof/>
        </w:rPr>
        <w:tab/>
      </w:r>
      <w:r w:rsidR="0024576E">
        <w:rPr>
          <w:noProof/>
        </w:rPr>
        <w:tab/>
      </w:r>
      <w:r w:rsidR="0024576E">
        <w:rPr>
          <w:noProof/>
        </w:rPr>
        <w:tab/>
      </w:r>
      <w:r w:rsidR="0024576E" w:rsidRPr="00C55F92">
        <w:rPr>
          <w:rFonts w:ascii="Gill Sans MT" w:hAnsi="Gill Sans MT"/>
          <w:i/>
          <w:noProof/>
          <w:sz w:val="22"/>
          <w:szCs w:val="22"/>
        </w:rPr>
        <w:t xml:space="preserve">Diagram </w:t>
      </w:r>
      <w:r w:rsidR="0019117F" w:rsidRPr="00C55F92">
        <w:rPr>
          <w:rFonts w:ascii="Gill Sans MT" w:hAnsi="Gill Sans MT"/>
          <w:i/>
          <w:noProof/>
          <w:sz w:val="22"/>
          <w:szCs w:val="22"/>
        </w:rPr>
        <w:t>6</w:t>
      </w:r>
    </w:p>
    <w:p w:rsidR="00E1667A" w:rsidRDefault="00611614" w:rsidP="006A1584">
      <w:pPr>
        <w:pStyle w:val="Style1"/>
        <w:rPr>
          <w:rFonts w:ascii="Arial" w:hAnsi="Arial"/>
          <w:noProof/>
          <w:sz w:val="20"/>
        </w:rPr>
      </w:pPr>
      <w:r>
        <w:rPr>
          <w:noProof/>
        </w:rPr>
        <w:drawing>
          <wp:anchor distT="0" distB="0" distL="114300" distR="114300" simplePos="0" relativeHeight="251616256" behindDoc="1" locked="0" layoutInCell="1" allowOverlap="1" wp14:anchorId="6E2B7AFB" wp14:editId="271F7ED2">
            <wp:simplePos x="0" y="0"/>
            <wp:positionH relativeFrom="column">
              <wp:posOffset>586740</wp:posOffset>
            </wp:positionH>
            <wp:positionV relativeFrom="paragraph">
              <wp:posOffset>11430</wp:posOffset>
            </wp:positionV>
            <wp:extent cx="2202180" cy="2296806"/>
            <wp:effectExtent l="0" t="0" r="7620" b="825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205328" cy="2300089"/>
                    </a:xfrm>
                    <a:prstGeom prst="rect">
                      <a:avLst/>
                    </a:prstGeom>
                  </pic:spPr>
                </pic:pic>
              </a:graphicData>
            </a:graphic>
            <wp14:sizeRelH relativeFrom="margin">
              <wp14:pctWidth>0</wp14:pctWidth>
            </wp14:sizeRelH>
            <wp14:sizeRelV relativeFrom="margin">
              <wp14:pctHeight>0</wp14:pctHeight>
            </wp14:sizeRelV>
          </wp:anchor>
        </w:drawing>
      </w:r>
      <w:r w:rsidR="00725D71">
        <w:rPr>
          <w:noProof/>
        </w:rPr>
        <w:drawing>
          <wp:anchor distT="0" distB="0" distL="114300" distR="114300" simplePos="0" relativeHeight="251619328" behindDoc="1" locked="0" layoutInCell="1" allowOverlap="1" wp14:anchorId="7447FCBF" wp14:editId="279F6034">
            <wp:simplePos x="0" y="0"/>
            <wp:positionH relativeFrom="column">
              <wp:posOffset>3611880</wp:posOffset>
            </wp:positionH>
            <wp:positionV relativeFrom="paragraph">
              <wp:posOffset>11430</wp:posOffset>
            </wp:positionV>
            <wp:extent cx="2293620" cy="2342292"/>
            <wp:effectExtent l="0" t="0" r="0" b="127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07748" cy="2356720"/>
                    </a:xfrm>
                    <a:prstGeom prst="rect">
                      <a:avLst/>
                    </a:prstGeom>
                  </pic:spPr>
                </pic:pic>
              </a:graphicData>
            </a:graphic>
            <wp14:sizeRelH relativeFrom="margin">
              <wp14:pctWidth>0</wp14:pctWidth>
            </wp14:sizeRelH>
            <wp14:sizeRelV relativeFrom="margin">
              <wp14:pctHeight>0</wp14:pctHeight>
            </wp14:sizeRelV>
          </wp:anchor>
        </w:drawing>
      </w:r>
    </w:p>
    <w:p w:rsidR="00E1667A" w:rsidRDefault="00E1667A" w:rsidP="006A1584">
      <w:pPr>
        <w:pStyle w:val="Style1"/>
        <w:rPr>
          <w:noProof/>
        </w:rPr>
      </w:pPr>
    </w:p>
    <w:p w:rsidR="00E1667A" w:rsidRDefault="00E1667A" w:rsidP="006A1584">
      <w:pPr>
        <w:pStyle w:val="Style1"/>
        <w:rPr>
          <w:noProof/>
        </w:rPr>
      </w:pPr>
    </w:p>
    <w:p w:rsidR="00E1667A" w:rsidRDefault="00E1667A" w:rsidP="006A1584">
      <w:pPr>
        <w:pStyle w:val="Style1"/>
        <w:rPr>
          <w:noProof/>
        </w:rPr>
      </w:pPr>
    </w:p>
    <w:p w:rsidR="00E1667A" w:rsidRDefault="00E1667A" w:rsidP="006A1584">
      <w:pPr>
        <w:pStyle w:val="Style1"/>
        <w:rPr>
          <w:noProof/>
        </w:rPr>
      </w:pPr>
    </w:p>
    <w:p w:rsidR="00E940C3" w:rsidRDefault="00E940C3" w:rsidP="006A1584">
      <w:pPr>
        <w:pStyle w:val="Style1"/>
        <w:rPr>
          <w:noProof/>
        </w:rPr>
      </w:pPr>
    </w:p>
    <w:p w:rsidR="00E940C3" w:rsidRDefault="00E940C3" w:rsidP="006A1584">
      <w:pPr>
        <w:pStyle w:val="Style1"/>
        <w:rPr>
          <w:noProof/>
        </w:rPr>
      </w:pPr>
    </w:p>
    <w:p w:rsidR="00E940C3" w:rsidRDefault="00E940C3" w:rsidP="006A1584">
      <w:pPr>
        <w:pStyle w:val="Style1"/>
        <w:rPr>
          <w:noProof/>
        </w:rPr>
      </w:pPr>
    </w:p>
    <w:p w:rsidR="00E940C3" w:rsidRDefault="00E940C3" w:rsidP="006A1584">
      <w:pPr>
        <w:pStyle w:val="Style1"/>
        <w:rPr>
          <w:noProof/>
        </w:rPr>
      </w:pPr>
    </w:p>
    <w:p w:rsidR="00E940C3" w:rsidRDefault="00E940C3" w:rsidP="006A1584">
      <w:pPr>
        <w:pStyle w:val="Style1"/>
        <w:rPr>
          <w:noProof/>
        </w:rPr>
      </w:pPr>
    </w:p>
    <w:p w:rsidR="00761571" w:rsidRPr="00C55F92" w:rsidRDefault="00761571" w:rsidP="006A1584">
      <w:pPr>
        <w:pStyle w:val="Style1"/>
        <w:rPr>
          <w:rFonts w:ascii="Gill Sans MT" w:hAnsi="Gill Sans MT"/>
        </w:rPr>
      </w:pPr>
      <w:r w:rsidRPr="00C55F92">
        <w:rPr>
          <w:rFonts w:ascii="Gill Sans MT" w:hAnsi="Gill Sans MT"/>
        </w:rPr>
        <w:t>When warning lights are fitted to the inside of the windscreen ensure the following;</w:t>
      </w:r>
    </w:p>
    <w:p w:rsidR="00761571" w:rsidRPr="00C55F92" w:rsidRDefault="00F308D0" w:rsidP="006A1584">
      <w:pPr>
        <w:pStyle w:val="Style1"/>
        <w:rPr>
          <w:rFonts w:ascii="Gill Sans MT" w:hAnsi="Gill Sans MT"/>
        </w:rPr>
      </w:pPr>
      <w:r w:rsidRPr="00C55F92">
        <w:rPr>
          <w:rFonts w:ascii="Gill Sans MT" w:hAnsi="Gill Sans MT"/>
        </w:rPr>
        <w:t>Signs</w:t>
      </w:r>
      <w:r w:rsidR="00761571" w:rsidRPr="00C55F92">
        <w:rPr>
          <w:rFonts w:ascii="Gill Sans MT" w:hAnsi="Gill Sans MT"/>
        </w:rPr>
        <w:t xml:space="preserve"> may be affixed within the top 10% of the windscreen if they do not obstruct the </w:t>
      </w:r>
      <w:r w:rsidRPr="00C55F92">
        <w:rPr>
          <w:rFonts w:ascii="Gill Sans MT" w:hAnsi="Gill Sans MT"/>
        </w:rPr>
        <w:t>driver’s</w:t>
      </w:r>
      <w:r w:rsidR="00761571" w:rsidRPr="00C55F92">
        <w:rPr>
          <w:rFonts w:ascii="Gill Sans MT" w:hAnsi="Gill Sans MT"/>
        </w:rPr>
        <w:t xml:space="preserve"> view of the road, are not fitted behind tinted glazing and are not fitted below the swept</w:t>
      </w:r>
      <w:r w:rsidR="00C65148" w:rsidRPr="00C55F92">
        <w:rPr>
          <w:rFonts w:ascii="Gill Sans MT" w:hAnsi="Gill Sans MT"/>
        </w:rPr>
        <w:t xml:space="preserve"> path of the windscreen wipers</w:t>
      </w:r>
      <w:r w:rsidR="00761571" w:rsidRPr="00C55F92">
        <w:rPr>
          <w:rFonts w:ascii="Gill Sans MT" w:hAnsi="Gill Sans MT"/>
        </w:rPr>
        <w:t xml:space="preserve"> </w:t>
      </w:r>
    </w:p>
    <w:p w:rsidR="00761571" w:rsidRPr="00C55F92" w:rsidRDefault="00761571" w:rsidP="006A1584">
      <w:pPr>
        <w:pStyle w:val="Style1"/>
        <w:rPr>
          <w:rFonts w:ascii="Gill Sans MT" w:hAnsi="Gill Sans MT"/>
        </w:rPr>
      </w:pPr>
      <w:r w:rsidRPr="00C55F92">
        <w:rPr>
          <w:rFonts w:ascii="Gill Sans MT" w:hAnsi="Gill Sans MT"/>
          <w:b/>
        </w:rPr>
        <w:lastRenderedPageBreak/>
        <w:t>Guidance note</w:t>
      </w:r>
      <w:r w:rsidR="00F308D0" w:rsidRPr="00C55F92">
        <w:rPr>
          <w:rFonts w:ascii="Gill Sans MT" w:hAnsi="Gill Sans MT"/>
          <w:b/>
        </w:rPr>
        <w:t>:</w:t>
      </w:r>
      <w:r w:rsidRPr="00C55F92">
        <w:rPr>
          <w:rFonts w:ascii="Gill Sans MT" w:hAnsi="Gill Sans MT"/>
        </w:rPr>
        <w:t xml:space="preserve"> Some buses (eg Toyota Coaster) may have lights and signs fitted at the top of the windscreen within the swept path of wipers if it is not practical for them to fully comp</w:t>
      </w:r>
      <w:r w:rsidR="00971269" w:rsidRPr="00C55F92">
        <w:rPr>
          <w:rFonts w:ascii="Gill Sans MT" w:hAnsi="Gill Sans MT"/>
        </w:rPr>
        <w:t>ly.  This recognises that it is</w:t>
      </w:r>
      <w:r w:rsidRPr="00C55F92">
        <w:rPr>
          <w:rFonts w:ascii="Gill Sans MT" w:hAnsi="Gill Sans MT"/>
        </w:rPr>
        <w:t xml:space="preserve"> far more effective to fit lights and signs at the top, rather th</w:t>
      </w:r>
      <w:r w:rsidR="00C65148" w:rsidRPr="00C55F92">
        <w:rPr>
          <w:rFonts w:ascii="Gill Sans MT" w:hAnsi="Gill Sans MT"/>
        </w:rPr>
        <w:t>an the bottom of the windscreen</w:t>
      </w:r>
    </w:p>
    <w:p w:rsidR="00761571" w:rsidRPr="00C55F92" w:rsidRDefault="00F308D0" w:rsidP="006A1584">
      <w:pPr>
        <w:pStyle w:val="Style1"/>
        <w:rPr>
          <w:rFonts w:ascii="Gill Sans MT" w:hAnsi="Gill Sans MT"/>
        </w:rPr>
      </w:pPr>
      <w:r w:rsidRPr="00C55F92">
        <w:rPr>
          <w:rFonts w:ascii="Gill Sans MT" w:hAnsi="Gill Sans MT"/>
        </w:rPr>
        <w:t>If</w:t>
      </w:r>
      <w:r w:rsidR="00761571" w:rsidRPr="00C55F92">
        <w:rPr>
          <w:rFonts w:ascii="Gill Sans MT" w:hAnsi="Gill Sans MT"/>
        </w:rPr>
        <w:t xml:space="preserve"> located at the bottom of the windscreen lights should</w:t>
      </w:r>
      <w:r w:rsidR="00C65148" w:rsidRPr="00C55F92">
        <w:rPr>
          <w:rFonts w:ascii="Gill Sans MT" w:hAnsi="Gill Sans MT"/>
        </w:rPr>
        <w:t xml:space="preserve"> not obstruct the driver’s view</w:t>
      </w:r>
      <w:r w:rsidR="001F78CD" w:rsidRPr="00C55F92">
        <w:rPr>
          <w:rFonts w:ascii="Gill Sans MT" w:hAnsi="Gill Sans MT"/>
        </w:rPr>
        <w:t xml:space="preserve"> or heater demister operation</w:t>
      </w:r>
    </w:p>
    <w:p w:rsidR="00761571" w:rsidRPr="00C55F92" w:rsidRDefault="00F308D0" w:rsidP="006A1584">
      <w:pPr>
        <w:pStyle w:val="Style1"/>
        <w:rPr>
          <w:rFonts w:ascii="Gill Sans MT" w:hAnsi="Gill Sans MT"/>
        </w:rPr>
      </w:pPr>
      <w:r w:rsidRPr="00C55F92">
        <w:rPr>
          <w:rFonts w:ascii="Gill Sans MT" w:hAnsi="Gill Sans MT"/>
        </w:rPr>
        <w:t>If</w:t>
      </w:r>
      <w:r w:rsidR="00761571" w:rsidRPr="00C55F92">
        <w:rPr>
          <w:rFonts w:ascii="Gill Sans MT" w:hAnsi="Gill Sans MT"/>
        </w:rPr>
        <w:t xml:space="preserve"> located at the bottom of the windscreen then the sign must be placed below the lights. The sign must not cover any of t</w:t>
      </w:r>
      <w:r w:rsidR="00C65148" w:rsidRPr="00C55F92">
        <w:rPr>
          <w:rFonts w:ascii="Gill Sans MT" w:hAnsi="Gill Sans MT"/>
        </w:rPr>
        <w:t>he lower part of the windscreen</w:t>
      </w:r>
    </w:p>
    <w:p w:rsidR="00761571" w:rsidRDefault="000358C6" w:rsidP="006A1584">
      <w:pPr>
        <w:pStyle w:val="Style1"/>
        <w:rPr>
          <w:rFonts w:ascii="Gill Sans MT" w:hAnsi="Gill Sans MT"/>
        </w:rPr>
      </w:pPr>
      <w:r w:rsidRPr="00C55F92">
        <w:rPr>
          <w:rFonts w:ascii="Gill Sans MT" w:hAnsi="Gill Sans MT"/>
          <w:noProof/>
        </w:rPr>
        <w:drawing>
          <wp:anchor distT="0" distB="0" distL="114300" distR="114300" simplePos="0" relativeHeight="251632640" behindDoc="1" locked="1" layoutInCell="1" allowOverlap="1">
            <wp:simplePos x="0" y="0"/>
            <wp:positionH relativeFrom="page">
              <wp:posOffset>-5715</wp:posOffset>
            </wp:positionH>
            <wp:positionV relativeFrom="page">
              <wp:posOffset>9253855</wp:posOffset>
            </wp:positionV>
            <wp:extent cx="7563485" cy="1440815"/>
            <wp:effectExtent l="0" t="0" r="0" b="698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3485" cy="1440815"/>
                    </a:xfrm>
                    <a:prstGeom prst="rect">
                      <a:avLst/>
                    </a:prstGeom>
                    <a:noFill/>
                  </pic:spPr>
                </pic:pic>
              </a:graphicData>
            </a:graphic>
            <wp14:sizeRelH relativeFrom="page">
              <wp14:pctWidth>0</wp14:pctWidth>
            </wp14:sizeRelH>
            <wp14:sizeRelV relativeFrom="page">
              <wp14:pctHeight>0</wp14:pctHeight>
            </wp14:sizeRelV>
          </wp:anchor>
        </w:drawing>
      </w:r>
      <w:r w:rsidR="00761571" w:rsidRPr="00C55F92">
        <w:rPr>
          <w:rFonts w:ascii="Gill Sans MT" w:hAnsi="Gill Sans MT"/>
        </w:rPr>
        <w:t xml:space="preserve">When warning lights are fitted to the inside of a rear window ensure that the lights cannot be tampered with by </w:t>
      </w:r>
      <w:r w:rsidR="00F94CBD" w:rsidRPr="00C55F92">
        <w:rPr>
          <w:rFonts w:ascii="Gill Sans MT" w:hAnsi="Gill Sans MT"/>
        </w:rPr>
        <w:t>occupants</w:t>
      </w:r>
      <w:r w:rsidR="00761571" w:rsidRPr="00C55F92">
        <w:rPr>
          <w:rFonts w:ascii="Gill Sans MT" w:hAnsi="Gill Sans MT"/>
        </w:rPr>
        <w:t xml:space="preserve"> sitt</w:t>
      </w:r>
      <w:r w:rsidR="003D1BE4" w:rsidRPr="00C55F92">
        <w:rPr>
          <w:rFonts w:ascii="Gill Sans MT" w:hAnsi="Gill Sans MT"/>
        </w:rPr>
        <w:t>ing in the back row of the bus.</w:t>
      </w:r>
    </w:p>
    <w:p w:rsidR="003442D1" w:rsidRDefault="003442D1" w:rsidP="006A1584">
      <w:pPr>
        <w:pStyle w:val="Style1"/>
        <w:rPr>
          <w:rFonts w:ascii="Gill Sans MT" w:hAnsi="Gill Sans MT"/>
        </w:rPr>
      </w:pPr>
    </w:p>
    <w:p w:rsidR="003442D1" w:rsidRDefault="003442D1" w:rsidP="006A1584">
      <w:pPr>
        <w:pStyle w:val="Style1"/>
        <w:rPr>
          <w:rFonts w:ascii="Gill Sans MT" w:hAnsi="Gill Sans MT"/>
        </w:rPr>
      </w:pPr>
    </w:p>
    <w:p w:rsidR="003442D1" w:rsidRPr="00C55F92" w:rsidRDefault="003442D1" w:rsidP="006A1584">
      <w:pPr>
        <w:pStyle w:val="Style1"/>
        <w:rPr>
          <w:rFonts w:ascii="Gill Sans MT" w:hAnsi="Gill Sans MT"/>
        </w:rPr>
      </w:pPr>
    </w:p>
    <w:p w:rsidR="00F94CBD" w:rsidRDefault="00F94CBD" w:rsidP="006A1584">
      <w:pPr>
        <w:pStyle w:val="Style1"/>
      </w:pPr>
    </w:p>
    <w:p w:rsidR="00761571" w:rsidRPr="003533CF" w:rsidRDefault="00B10507" w:rsidP="006A1584">
      <w:pPr>
        <w:pStyle w:val="Heading1"/>
      </w:pPr>
      <w:r w:rsidRPr="003533CF">
        <w:t>FURTHER INFORMATION:</w:t>
      </w:r>
    </w:p>
    <w:p w:rsidR="00E22F9C" w:rsidRPr="00C55F92" w:rsidRDefault="00761571" w:rsidP="006A1584">
      <w:pPr>
        <w:pStyle w:val="Style1"/>
        <w:rPr>
          <w:rFonts w:ascii="Gill Sans MT" w:hAnsi="Gill Sans MT"/>
        </w:rPr>
      </w:pPr>
      <w:r w:rsidRPr="00C55F92">
        <w:rPr>
          <w:rFonts w:ascii="Gill Sans MT" w:hAnsi="Gill Sans MT"/>
        </w:rPr>
        <w:t xml:space="preserve">For further information contact the </w:t>
      </w:r>
      <w:r w:rsidR="0084083C" w:rsidRPr="00C55F92">
        <w:rPr>
          <w:rFonts w:ascii="Gill Sans MT" w:hAnsi="Gill Sans MT"/>
        </w:rPr>
        <w:t>Vehicle Standards</w:t>
      </w:r>
      <w:r w:rsidRPr="00C55F92">
        <w:rPr>
          <w:rFonts w:ascii="Gill Sans MT" w:hAnsi="Gill Sans MT"/>
        </w:rPr>
        <w:t xml:space="preserve">, </w:t>
      </w:r>
    </w:p>
    <w:p w:rsidR="00E22F9C" w:rsidRPr="00C55F92" w:rsidRDefault="00761571" w:rsidP="006A1584">
      <w:pPr>
        <w:pStyle w:val="Style1"/>
        <w:rPr>
          <w:rFonts w:ascii="Gill Sans MT" w:hAnsi="Gill Sans MT"/>
        </w:rPr>
      </w:pPr>
      <w:r w:rsidRPr="00C55F92">
        <w:rPr>
          <w:rFonts w:ascii="Gill Sans MT" w:hAnsi="Gill Sans MT"/>
        </w:rPr>
        <w:t xml:space="preserve">Department of State Growth, </w:t>
      </w:r>
    </w:p>
    <w:p w:rsidR="00E22F9C" w:rsidRPr="00C55F92" w:rsidRDefault="00761571" w:rsidP="006A1584">
      <w:pPr>
        <w:pStyle w:val="Style1"/>
        <w:rPr>
          <w:rFonts w:ascii="Gill Sans MT" w:hAnsi="Gill Sans MT"/>
        </w:rPr>
      </w:pPr>
      <w:r w:rsidRPr="00C55F92">
        <w:rPr>
          <w:rFonts w:ascii="Gill Sans MT" w:hAnsi="Gill Sans MT"/>
        </w:rPr>
        <w:t xml:space="preserve">GPO Box </w:t>
      </w:r>
      <w:r w:rsidR="00EA23D2" w:rsidRPr="00C55F92">
        <w:rPr>
          <w:rFonts w:ascii="Gill Sans MT" w:hAnsi="Gill Sans MT"/>
        </w:rPr>
        <w:t>536</w:t>
      </w:r>
      <w:r w:rsidRPr="00C55F92">
        <w:rPr>
          <w:rFonts w:ascii="Gill Sans MT" w:hAnsi="Gill Sans MT"/>
        </w:rPr>
        <w:t xml:space="preserve">, </w:t>
      </w:r>
    </w:p>
    <w:p w:rsidR="00E22F9C" w:rsidRPr="00C55F92" w:rsidRDefault="00761571" w:rsidP="006A1584">
      <w:pPr>
        <w:pStyle w:val="Style1"/>
        <w:rPr>
          <w:rFonts w:ascii="Gill Sans MT" w:hAnsi="Gill Sans MT"/>
        </w:rPr>
      </w:pPr>
      <w:r w:rsidRPr="00C55F92">
        <w:rPr>
          <w:rFonts w:ascii="Gill Sans MT" w:hAnsi="Gill Sans MT"/>
        </w:rPr>
        <w:t xml:space="preserve">Hobart, 7001 </w:t>
      </w:r>
    </w:p>
    <w:p w:rsidR="00E22F9C" w:rsidRPr="00C55F92" w:rsidRDefault="00761571" w:rsidP="006A1584">
      <w:pPr>
        <w:pStyle w:val="Style1"/>
        <w:rPr>
          <w:rFonts w:ascii="Gill Sans MT" w:hAnsi="Gill Sans MT"/>
        </w:rPr>
      </w:pPr>
      <w:r w:rsidRPr="00C55F92">
        <w:rPr>
          <w:rFonts w:ascii="Gill Sans MT" w:hAnsi="Gill Sans MT"/>
        </w:rPr>
        <w:t>Tasmania.</w:t>
      </w:r>
    </w:p>
    <w:p w:rsidR="00181DD3" w:rsidRPr="00C55F92" w:rsidRDefault="00F4119A" w:rsidP="00754EE3">
      <w:pPr>
        <w:pStyle w:val="Style1"/>
        <w:jc w:val="left"/>
        <w:rPr>
          <w:rFonts w:ascii="Gill Sans MT" w:hAnsi="Gill Sans MT"/>
        </w:rPr>
        <w:sectPr w:rsidR="00181DD3" w:rsidRPr="00C55F92" w:rsidSect="00BA4B1B">
          <w:headerReference w:type="default" r:id="rId25"/>
          <w:type w:val="continuous"/>
          <w:pgSz w:w="11909" w:h="16834" w:code="9"/>
          <w:pgMar w:top="720" w:right="720" w:bottom="720" w:left="720" w:header="720" w:footer="720" w:gutter="0"/>
          <w:cols w:space="720"/>
          <w:docGrid w:linePitch="326"/>
        </w:sectPr>
      </w:pPr>
      <w:r w:rsidRPr="00C55F92">
        <w:rPr>
          <w:rFonts w:ascii="Gill Sans MT" w:hAnsi="Gill Sans MT"/>
        </w:rPr>
        <w:t xml:space="preserve">Ph:  </w:t>
      </w:r>
      <w:r w:rsidR="001E5C09" w:rsidRPr="00C55F92">
        <w:rPr>
          <w:rFonts w:ascii="Gill Sans MT" w:hAnsi="Gill Sans MT"/>
        </w:rPr>
        <w:t>03 6166 3263</w:t>
      </w:r>
    </w:p>
    <w:p w:rsidR="0003247D" w:rsidRDefault="000358C6" w:rsidP="006A1584">
      <w:pPr>
        <w:rPr>
          <w:rFonts w:ascii="Arial" w:eastAsia="Calibri" w:hAnsi="Arial" w:cs="Arial"/>
          <w:sz w:val="20"/>
        </w:rPr>
      </w:pPr>
      <w:r>
        <w:rPr>
          <w:noProof/>
        </w:rPr>
        <w:lastRenderedPageBreak/>
        <w:drawing>
          <wp:anchor distT="0" distB="0" distL="114300" distR="114300" simplePos="0" relativeHeight="251611136" behindDoc="1" locked="1" layoutInCell="1" allowOverlap="1">
            <wp:simplePos x="0" y="0"/>
            <wp:positionH relativeFrom="page">
              <wp:posOffset>6350</wp:posOffset>
            </wp:positionH>
            <wp:positionV relativeFrom="page">
              <wp:posOffset>9248140</wp:posOffset>
            </wp:positionV>
            <wp:extent cx="7563485" cy="1440815"/>
            <wp:effectExtent l="0" t="0" r="0" b="698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3485" cy="144081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2518" w:type="dxa"/>
        <w:tblLayout w:type="fixed"/>
        <w:tblLook w:val="04A0" w:firstRow="1" w:lastRow="0" w:firstColumn="1" w:lastColumn="0" w:noHBand="0" w:noVBand="1"/>
      </w:tblPr>
      <w:tblGrid>
        <w:gridCol w:w="1985"/>
        <w:gridCol w:w="2551"/>
      </w:tblGrid>
      <w:tr w:rsidR="0003247D" w:rsidRPr="00E162D6" w:rsidTr="00FB24FC">
        <w:trPr>
          <w:trHeight w:val="2010"/>
        </w:trPr>
        <w:tc>
          <w:tcPr>
            <w:tcW w:w="1985" w:type="dxa"/>
            <w:shd w:val="clear" w:color="auto" w:fill="auto"/>
          </w:tcPr>
          <w:p w:rsidR="0003247D" w:rsidRPr="00E162D6" w:rsidRDefault="0003247D" w:rsidP="006A1584">
            <w:pPr>
              <w:rPr>
                <w:rFonts w:eastAsia="Calibri"/>
              </w:rPr>
            </w:pPr>
          </w:p>
        </w:tc>
        <w:tc>
          <w:tcPr>
            <w:tcW w:w="2551" w:type="dxa"/>
            <w:shd w:val="clear" w:color="auto" w:fill="auto"/>
          </w:tcPr>
          <w:p w:rsidR="0003247D" w:rsidRPr="00E162D6" w:rsidRDefault="0003247D" w:rsidP="006A1584">
            <w:pPr>
              <w:rPr>
                <w:rFonts w:eastAsia="Calibri"/>
              </w:rPr>
            </w:pPr>
          </w:p>
        </w:tc>
      </w:tr>
    </w:tbl>
    <w:p w:rsidR="00775878" w:rsidRDefault="0024576E" w:rsidP="006A1584">
      <w:r>
        <w:rPr>
          <w:noProof/>
        </w:rPr>
        <w:drawing>
          <wp:anchor distT="0" distB="0" distL="114300" distR="114300" simplePos="0" relativeHeight="251613184" behindDoc="1" locked="0" layoutInCell="1" allowOverlap="1">
            <wp:simplePos x="0" y="0"/>
            <wp:positionH relativeFrom="page">
              <wp:posOffset>265430</wp:posOffset>
            </wp:positionH>
            <wp:positionV relativeFrom="page">
              <wp:posOffset>53340</wp:posOffset>
            </wp:positionV>
            <wp:extent cx="7564120" cy="106946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64120" cy="10694670"/>
                    </a:xfrm>
                    <a:prstGeom prst="rect">
                      <a:avLst/>
                    </a:prstGeom>
                    <a:noFill/>
                  </pic:spPr>
                </pic:pic>
              </a:graphicData>
            </a:graphic>
            <wp14:sizeRelH relativeFrom="page">
              <wp14:pctWidth>0</wp14:pctWidth>
            </wp14:sizeRelH>
            <wp14:sizeRelV relativeFrom="page">
              <wp14:pctHeight>0</wp14:pctHeight>
            </wp14:sizeRelV>
          </wp:anchor>
        </w:drawing>
      </w:r>
    </w:p>
    <w:p w:rsidR="00775878" w:rsidRDefault="00775878" w:rsidP="006A1584"/>
    <w:p w:rsidR="00775878" w:rsidRDefault="00775878" w:rsidP="006A1584"/>
    <w:p w:rsidR="00775878" w:rsidRDefault="00775878" w:rsidP="006A1584"/>
    <w:p w:rsidR="00775878" w:rsidRDefault="00775878" w:rsidP="006A1584"/>
    <w:p w:rsidR="00775878" w:rsidRDefault="00775878" w:rsidP="006A1584"/>
    <w:p w:rsidR="00775878" w:rsidRDefault="00775878" w:rsidP="006A1584"/>
    <w:p w:rsidR="00775878" w:rsidRDefault="00775878" w:rsidP="006A1584"/>
    <w:p w:rsidR="00775878" w:rsidRDefault="00775878" w:rsidP="006A1584"/>
    <w:p w:rsidR="00775878" w:rsidRDefault="00775878" w:rsidP="006A1584"/>
    <w:p w:rsidR="00775878" w:rsidRDefault="00775878" w:rsidP="006A1584"/>
    <w:p w:rsidR="00775878" w:rsidRDefault="00775878" w:rsidP="006A1584"/>
    <w:p w:rsidR="00775878" w:rsidRDefault="00775878" w:rsidP="006A1584"/>
    <w:p w:rsidR="00775878" w:rsidRDefault="00775878" w:rsidP="006A1584"/>
    <w:p w:rsidR="0089180A" w:rsidRDefault="0089180A" w:rsidP="006A1584">
      <w:pPr>
        <w:rPr>
          <w:lang w:val="en-GB"/>
        </w:rPr>
      </w:pPr>
    </w:p>
    <w:p w:rsidR="00754EE3" w:rsidRDefault="00754EE3" w:rsidP="006A1584">
      <w:pPr>
        <w:rPr>
          <w:lang w:val="en-GB"/>
        </w:rPr>
      </w:pPr>
    </w:p>
    <w:p w:rsidR="00754EE3" w:rsidRDefault="00754EE3" w:rsidP="006A1584">
      <w:pPr>
        <w:rPr>
          <w:lang w:val="en-GB"/>
        </w:rPr>
      </w:pPr>
    </w:p>
    <w:p w:rsidR="00754EE3" w:rsidRDefault="00754EE3" w:rsidP="006A1584">
      <w:pPr>
        <w:rPr>
          <w:lang w:val="en-GB"/>
        </w:rPr>
      </w:pPr>
    </w:p>
    <w:p w:rsidR="00754EE3" w:rsidRDefault="00754EE3" w:rsidP="006A1584">
      <w:pPr>
        <w:rPr>
          <w:lang w:val="en-GB"/>
        </w:rPr>
      </w:pPr>
    </w:p>
    <w:p w:rsidR="00754EE3" w:rsidRDefault="00754EE3" w:rsidP="006A1584">
      <w:pPr>
        <w:rPr>
          <w:lang w:val="en-GB"/>
        </w:rPr>
      </w:pPr>
    </w:p>
    <w:p w:rsidR="00754EE3" w:rsidRDefault="00754EE3" w:rsidP="006A1584">
      <w:pPr>
        <w:rPr>
          <w:lang w:val="en-GB"/>
        </w:rPr>
      </w:pPr>
    </w:p>
    <w:p w:rsidR="00754EE3" w:rsidRDefault="00754EE3" w:rsidP="006A1584">
      <w:pPr>
        <w:rPr>
          <w:lang w:val="en-GB"/>
        </w:rPr>
      </w:pPr>
    </w:p>
    <w:p w:rsidR="00775878" w:rsidRPr="0013646A" w:rsidRDefault="00775878" w:rsidP="00754EE3">
      <w:pPr>
        <w:jc w:val="left"/>
        <w:rPr>
          <w:lang w:val="en-GB"/>
        </w:rPr>
      </w:pPr>
      <w:r w:rsidRPr="0013646A">
        <w:rPr>
          <w:lang w:val="en-GB"/>
        </w:rPr>
        <w:t xml:space="preserve">Department of </w:t>
      </w:r>
      <w:r w:rsidR="00636E41">
        <w:rPr>
          <w:lang w:val="en-GB"/>
        </w:rPr>
        <w:t>State Growth</w:t>
      </w:r>
    </w:p>
    <w:p w:rsidR="00775878" w:rsidRPr="0013646A" w:rsidRDefault="00EA23D2" w:rsidP="00754EE3">
      <w:pPr>
        <w:jc w:val="left"/>
        <w:rPr>
          <w:lang w:val="en-GB"/>
        </w:rPr>
      </w:pPr>
      <w:r>
        <w:rPr>
          <w:lang w:val="en-GB"/>
        </w:rPr>
        <w:t>GPO Box 536</w:t>
      </w:r>
      <w:r w:rsidR="00B2581C">
        <w:rPr>
          <w:lang w:val="en-GB"/>
        </w:rPr>
        <w:br/>
        <w:t>Hobart TAS 7001</w:t>
      </w:r>
    </w:p>
    <w:p w:rsidR="00775878" w:rsidRPr="0013646A" w:rsidRDefault="00775878" w:rsidP="00754EE3">
      <w:pPr>
        <w:jc w:val="left"/>
        <w:rPr>
          <w:lang w:val="en-GB"/>
        </w:rPr>
      </w:pPr>
      <w:r w:rsidRPr="0013646A">
        <w:rPr>
          <w:rFonts w:cs="GillSans"/>
          <w:b/>
          <w:lang w:val="en-GB"/>
        </w:rPr>
        <w:t>P</w:t>
      </w:r>
      <w:r w:rsidR="00EA23D2">
        <w:rPr>
          <w:lang w:val="en-GB"/>
        </w:rPr>
        <w:t xml:space="preserve">  03 6166 3263</w:t>
      </w:r>
      <w:r w:rsidRPr="0013646A">
        <w:rPr>
          <w:lang w:val="en-GB"/>
        </w:rPr>
        <w:br/>
      </w:r>
    </w:p>
    <w:p w:rsidR="00775878" w:rsidRPr="0013646A" w:rsidRDefault="002964E8" w:rsidP="00754EE3">
      <w:pPr>
        <w:jc w:val="left"/>
        <w:rPr>
          <w:lang w:val="en-GB"/>
        </w:rPr>
      </w:pPr>
      <w:r>
        <w:rPr>
          <w:lang w:val="en-GB"/>
        </w:rPr>
        <w:t>www.</w:t>
      </w:r>
      <w:r w:rsidR="00C86FB3">
        <w:rPr>
          <w:lang w:val="en-GB"/>
        </w:rPr>
        <w:t>stategrowth</w:t>
      </w:r>
      <w:r w:rsidR="00775878" w:rsidRPr="0013646A">
        <w:rPr>
          <w:lang w:val="en-GB"/>
        </w:rPr>
        <w:t>.tas.gov.au</w:t>
      </w:r>
    </w:p>
    <w:p w:rsidR="00AB487F" w:rsidRPr="00AB487F" w:rsidRDefault="00AB487F" w:rsidP="006A1584">
      <w:pPr>
        <w:pStyle w:val="AuthorDate"/>
      </w:pPr>
    </w:p>
    <w:sectPr w:rsidR="00AB487F" w:rsidRPr="00AB487F" w:rsidSect="00BA4B1B">
      <w:footerReference w:type="even" r:id="rId27"/>
      <w:footerReference w:type="default" r:id="rId28"/>
      <w:headerReference w:type="first" r:id="rId29"/>
      <w:pgSz w:w="11900" w:h="16840"/>
      <w:pgMar w:top="851" w:right="843" w:bottom="964" w:left="1701" w:header="709" w:footer="681"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7AA" w:rsidRDefault="00AB37AA" w:rsidP="006A1584">
      <w:r>
        <w:separator/>
      </w:r>
    </w:p>
    <w:p w:rsidR="00AB37AA" w:rsidRDefault="00AB37AA" w:rsidP="006A1584"/>
  </w:endnote>
  <w:endnote w:type="continuationSeparator" w:id="0">
    <w:p w:rsidR="00AB37AA" w:rsidRDefault="00AB37AA" w:rsidP="006A1584">
      <w:r>
        <w:continuationSeparator/>
      </w:r>
    </w:p>
    <w:p w:rsidR="00AB37AA" w:rsidRDefault="00AB37AA" w:rsidP="006A1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GillSans-Light">
    <w:altName w:val="GillSans Light"/>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w:altName w:val="Book Antiqua"/>
    <w:charset w:val="00"/>
    <w:family w:val="roman"/>
    <w:pitch w:val="variable"/>
    <w:sig w:usb0="00000007" w:usb1="00000000" w:usb2="00000000" w:usb3="00000000" w:csb0="00000093" w:csb1="00000000"/>
  </w:font>
  <w:font w:name="GillSans">
    <w:altName w:val="Lucida Sans Unicode"/>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FC" w:rsidRPr="00CE6310" w:rsidRDefault="00FB24FC" w:rsidP="006A1584">
    <w:pPr>
      <w:pStyle w:val="Footer"/>
      <w:rPr>
        <w:rStyle w:val="PageNumber"/>
        <w:b/>
        <w:color w:val="FFFFFF"/>
        <w:sz w:val="32"/>
        <w:szCs w:val="32"/>
      </w:rPr>
    </w:pPr>
    <w:r w:rsidRPr="00CE6310">
      <w:rPr>
        <w:rStyle w:val="PageNumber"/>
        <w:b/>
        <w:color w:val="FFFFFF"/>
        <w:sz w:val="32"/>
        <w:szCs w:val="32"/>
      </w:rPr>
      <w:fldChar w:fldCharType="begin"/>
    </w:r>
    <w:r w:rsidRPr="00CE6310">
      <w:rPr>
        <w:rStyle w:val="PageNumber"/>
        <w:b/>
        <w:color w:val="FFFFFF"/>
        <w:sz w:val="32"/>
        <w:szCs w:val="32"/>
      </w:rPr>
      <w:instrText xml:space="preserve">PAGE  </w:instrText>
    </w:r>
    <w:r w:rsidRPr="00CE6310">
      <w:rPr>
        <w:rStyle w:val="PageNumber"/>
        <w:b/>
        <w:color w:val="FFFFFF"/>
        <w:sz w:val="32"/>
        <w:szCs w:val="32"/>
      </w:rPr>
      <w:fldChar w:fldCharType="separate"/>
    </w:r>
    <w:r w:rsidR="00F0047D">
      <w:rPr>
        <w:rStyle w:val="PageNumber"/>
        <w:b/>
        <w:noProof/>
        <w:color w:val="FFFFFF"/>
        <w:sz w:val="32"/>
        <w:szCs w:val="32"/>
      </w:rPr>
      <w:t>8</w:t>
    </w:r>
    <w:r w:rsidRPr="00CE6310">
      <w:rPr>
        <w:rStyle w:val="PageNumber"/>
        <w:b/>
        <w:color w:val="FFFFFF"/>
        <w:sz w:val="32"/>
        <w:szCs w:val="32"/>
      </w:rPr>
      <w:fldChar w:fldCharType="end"/>
    </w:r>
  </w:p>
  <w:p w:rsidR="00FB24FC" w:rsidRDefault="00FB24FC" w:rsidP="006A15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FC" w:rsidRPr="00A3622B" w:rsidRDefault="00FB24FC" w:rsidP="00837186">
    <w:pPr>
      <w:pStyle w:val="Department"/>
      <w:jc w:val="left"/>
    </w:pPr>
    <w:r w:rsidRPr="00A3622B">
      <w:t xml:space="preserve">Department </w:t>
    </w:r>
    <w:r>
      <w:t>of State Growth</w:t>
    </w:r>
    <w:r w:rsidRPr="00A3622B">
      <w:b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FC" w:rsidRPr="00CE6310" w:rsidRDefault="00FB24FC" w:rsidP="006A1584">
    <w:pPr>
      <w:pStyle w:val="Footer"/>
      <w:rPr>
        <w:rStyle w:val="PageNumber"/>
        <w:b/>
        <w:color w:val="FFFFFF"/>
        <w:sz w:val="32"/>
        <w:szCs w:val="32"/>
      </w:rPr>
    </w:pPr>
    <w:r w:rsidRPr="00CE6310">
      <w:rPr>
        <w:rStyle w:val="PageNumber"/>
        <w:b/>
        <w:color w:val="FFFFFF"/>
        <w:sz w:val="32"/>
        <w:szCs w:val="32"/>
      </w:rPr>
      <w:fldChar w:fldCharType="begin"/>
    </w:r>
    <w:r w:rsidRPr="00CE6310">
      <w:rPr>
        <w:rStyle w:val="PageNumber"/>
        <w:b/>
        <w:color w:val="FFFFFF"/>
        <w:sz w:val="32"/>
        <w:szCs w:val="32"/>
      </w:rPr>
      <w:instrText xml:space="preserve">PAGE  </w:instrText>
    </w:r>
    <w:r w:rsidRPr="00CE6310">
      <w:rPr>
        <w:rStyle w:val="PageNumber"/>
        <w:b/>
        <w:color w:val="FFFFFF"/>
        <w:sz w:val="32"/>
        <w:szCs w:val="32"/>
      </w:rPr>
      <w:fldChar w:fldCharType="separate"/>
    </w:r>
    <w:r>
      <w:rPr>
        <w:rStyle w:val="PageNumber"/>
        <w:b/>
        <w:noProof/>
        <w:color w:val="FFFFFF"/>
        <w:sz w:val="32"/>
        <w:szCs w:val="32"/>
      </w:rPr>
      <w:t>1</w:t>
    </w:r>
    <w:r w:rsidRPr="00CE6310">
      <w:rPr>
        <w:rStyle w:val="PageNumber"/>
        <w:b/>
        <w:color w:val="FFFFFF"/>
        <w:sz w:val="32"/>
        <w:szCs w:val="32"/>
      </w:rPr>
      <w:fldChar w:fldCharType="end"/>
    </w:r>
  </w:p>
  <w:p w:rsidR="00FB24FC" w:rsidRPr="008A7AD5" w:rsidRDefault="00FB24FC" w:rsidP="006A1584">
    <w:pPr>
      <w:pStyle w:val="BodyText2"/>
    </w:pPr>
  </w:p>
  <w:p w:rsidR="00D042E0" w:rsidRDefault="00D042E0" w:rsidP="006A158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FC" w:rsidRPr="00CE6310" w:rsidRDefault="00FB24FC" w:rsidP="006A1584">
    <w:pPr>
      <w:pStyle w:val="Footer"/>
      <w:rPr>
        <w:rStyle w:val="PageNumber"/>
        <w:b/>
        <w:color w:val="FFFFFF"/>
        <w:sz w:val="32"/>
        <w:szCs w:val="32"/>
      </w:rPr>
    </w:pPr>
    <w:r w:rsidRPr="00CE6310">
      <w:rPr>
        <w:rStyle w:val="PageNumber"/>
        <w:b/>
        <w:color w:val="FFFFFF"/>
        <w:sz w:val="32"/>
        <w:szCs w:val="32"/>
      </w:rPr>
      <w:fldChar w:fldCharType="begin"/>
    </w:r>
    <w:r w:rsidRPr="00CE6310">
      <w:rPr>
        <w:rStyle w:val="PageNumber"/>
        <w:b/>
        <w:color w:val="FFFFFF"/>
        <w:sz w:val="32"/>
        <w:szCs w:val="32"/>
      </w:rPr>
      <w:instrText xml:space="preserve">PAGE  </w:instrText>
    </w:r>
    <w:r w:rsidRPr="00CE6310">
      <w:rPr>
        <w:rStyle w:val="PageNumber"/>
        <w:b/>
        <w:color w:val="FFFFFF"/>
        <w:sz w:val="32"/>
        <w:szCs w:val="32"/>
      </w:rPr>
      <w:fldChar w:fldCharType="separate"/>
    </w:r>
    <w:r w:rsidR="00F0047D">
      <w:rPr>
        <w:rStyle w:val="PageNumber"/>
        <w:b/>
        <w:noProof/>
        <w:color w:val="FFFFFF"/>
        <w:sz w:val="32"/>
        <w:szCs w:val="32"/>
      </w:rPr>
      <w:t>1</w:t>
    </w:r>
    <w:r w:rsidRPr="00CE6310">
      <w:rPr>
        <w:rStyle w:val="PageNumber"/>
        <w:b/>
        <w:color w:val="FFFFFF"/>
        <w:sz w:val="32"/>
        <w:szCs w:val="32"/>
      </w:rPr>
      <w:fldChar w:fldCharType="end"/>
    </w:r>
  </w:p>
  <w:p w:rsidR="00FB24FC" w:rsidRDefault="00FB24FC" w:rsidP="006A1584">
    <w:pPr>
      <w:pStyle w:val="Footer"/>
    </w:pPr>
  </w:p>
  <w:p w:rsidR="00D042E0" w:rsidRDefault="00D042E0" w:rsidP="006A15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7AA" w:rsidRDefault="00AB37AA" w:rsidP="006A1584">
      <w:r>
        <w:separator/>
      </w:r>
    </w:p>
    <w:p w:rsidR="00AB37AA" w:rsidRDefault="00AB37AA" w:rsidP="006A1584"/>
  </w:footnote>
  <w:footnote w:type="continuationSeparator" w:id="0">
    <w:p w:rsidR="00AB37AA" w:rsidRDefault="00AB37AA" w:rsidP="006A1584">
      <w:r>
        <w:continuationSeparator/>
      </w:r>
    </w:p>
    <w:p w:rsidR="00AB37AA" w:rsidRDefault="00AB37AA" w:rsidP="006A15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FC" w:rsidRDefault="00FB24FC" w:rsidP="006A1584">
    <w:pPr>
      <w:pStyle w:val="Header"/>
    </w:pPr>
    <w:r>
      <w:rPr>
        <w:noProof/>
      </w:rPr>
      <w:drawing>
        <wp:anchor distT="0" distB="0" distL="114300" distR="114300" simplePos="0" relativeHeight="251658752" behindDoc="1" locked="0" layoutInCell="1" allowOverlap="1">
          <wp:simplePos x="0" y="0"/>
          <wp:positionH relativeFrom="page">
            <wp:posOffset>-6350</wp:posOffset>
          </wp:positionH>
          <wp:positionV relativeFrom="page">
            <wp:posOffset>2946400</wp:posOffset>
          </wp:positionV>
          <wp:extent cx="7564755" cy="77406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740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FC" w:rsidRPr="00442BDA" w:rsidRDefault="00FB24FC" w:rsidP="006A15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4FC" w:rsidRDefault="00FB24FC" w:rsidP="006A1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3770"/>
    <w:multiLevelType w:val="hybridMultilevel"/>
    <w:tmpl w:val="9DA8E002"/>
    <w:lvl w:ilvl="0" w:tplc="0C09000F">
      <w:start w:val="1"/>
      <w:numFmt w:val="decimal"/>
      <w:lvlText w:val="%1."/>
      <w:lvlJc w:val="left"/>
      <w:pPr>
        <w:ind w:left="360" w:hanging="360"/>
      </w:pPr>
      <w:rPr>
        <w:rFonts w:hint="default"/>
        <w:sz w:val="24"/>
      </w:rPr>
    </w:lvl>
    <w:lvl w:ilvl="1" w:tplc="D4F429A8">
      <w:start w:val="1"/>
      <w:numFmt w:val="lowerRoman"/>
      <w:lvlText w:val="(%2)"/>
      <w:lvlJc w:val="left"/>
      <w:pPr>
        <w:ind w:left="1080" w:hanging="360"/>
      </w:pPr>
      <w:rPr>
        <w:rFonts w:hint="default"/>
        <w:sz w:val="24"/>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D952FB"/>
    <w:multiLevelType w:val="hybridMultilevel"/>
    <w:tmpl w:val="44CE1504"/>
    <w:lvl w:ilvl="0" w:tplc="D4F429A8">
      <w:start w:val="1"/>
      <w:numFmt w:val="lowerRoman"/>
      <w:lvlText w:val="(%1)"/>
      <w:lvlJc w:val="left"/>
      <w:pPr>
        <w:ind w:left="1800" w:hanging="360"/>
      </w:pPr>
      <w:rPr>
        <w:rFonts w:hint="default"/>
        <w:sz w:val="24"/>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114379A2"/>
    <w:multiLevelType w:val="hybridMultilevel"/>
    <w:tmpl w:val="81CC0D18"/>
    <w:lvl w:ilvl="0" w:tplc="D4F429A8">
      <w:start w:val="1"/>
      <w:numFmt w:val="lowerRoman"/>
      <w:lvlText w:val="(%1)"/>
      <w:lvlJc w:val="left"/>
      <w:pPr>
        <w:ind w:left="360" w:hanging="360"/>
      </w:pPr>
      <w:rPr>
        <w:rFonts w:hint="default"/>
        <w:sz w:val="24"/>
      </w:rPr>
    </w:lvl>
    <w:lvl w:ilvl="1" w:tplc="D4F429A8">
      <w:start w:val="1"/>
      <w:numFmt w:val="lowerRoman"/>
      <w:lvlText w:val="(%2)"/>
      <w:lvlJc w:val="left"/>
      <w:pPr>
        <w:ind w:left="1080" w:hanging="360"/>
      </w:pPr>
      <w:rPr>
        <w:rFonts w:hint="default"/>
        <w:sz w:val="24"/>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7367EF7"/>
    <w:multiLevelType w:val="hybridMultilevel"/>
    <w:tmpl w:val="37EA9820"/>
    <w:lvl w:ilvl="0" w:tplc="0C090015">
      <w:start w:val="1"/>
      <w:numFmt w:val="upp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27FA5DB1"/>
    <w:multiLevelType w:val="hybridMultilevel"/>
    <w:tmpl w:val="47760D74"/>
    <w:lvl w:ilvl="0" w:tplc="D4F429A8">
      <w:start w:val="1"/>
      <w:numFmt w:val="lowerRoman"/>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299B67D5"/>
    <w:multiLevelType w:val="hybridMultilevel"/>
    <w:tmpl w:val="E9145162"/>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2C22471C"/>
    <w:multiLevelType w:val="hybridMultilevel"/>
    <w:tmpl w:val="664CCB0E"/>
    <w:lvl w:ilvl="0" w:tplc="D4F429A8">
      <w:start w:val="1"/>
      <w:numFmt w:val="lowerRoman"/>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669116E"/>
    <w:multiLevelType w:val="hybridMultilevel"/>
    <w:tmpl w:val="99E0B9D8"/>
    <w:lvl w:ilvl="0" w:tplc="D4F429A8">
      <w:start w:val="1"/>
      <w:numFmt w:val="lowerRoman"/>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D5E051D"/>
    <w:multiLevelType w:val="hybridMultilevel"/>
    <w:tmpl w:val="340E53E4"/>
    <w:lvl w:ilvl="0" w:tplc="D4F429A8">
      <w:start w:val="1"/>
      <w:numFmt w:val="lowerRoman"/>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09C681A"/>
    <w:multiLevelType w:val="hybridMultilevel"/>
    <w:tmpl w:val="FF5636EA"/>
    <w:lvl w:ilvl="0" w:tplc="D4F429A8">
      <w:start w:val="1"/>
      <w:numFmt w:val="lowerRoman"/>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4C17358"/>
    <w:multiLevelType w:val="hybridMultilevel"/>
    <w:tmpl w:val="5022B4FA"/>
    <w:lvl w:ilvl="0" w:tplc="6C78A98E">
      <w:start w:val="1"/>
      <w:numFmt w:val="upperLetter"/>
      <w:lvlText w:val="%1."/>
      <w:lvlJc w:val="left"/>
      <w:pPr>
        <w:ind w:left="720" w:hanging="360"/>
      </w:pPr>
      <w:rPr>
        <w:rFonts w:hint="default"/>
        <w:color w:val="0070C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1A5F56"/>
    <w:multiLevelType w:val="hybridMultilevel"/>
    <w:tmpl w:val="0420A740"/>
    <w:lvl w:ilvl="0" w:tplc="D4F429A8">
      <w:start w:val="1"/>
      <w:numFmt w:val="lowerRoman"/>
      <w:lvlText w:val="(%1)"/>
      <w:lvlJc w:val="left"/>
      <w:pPr>
        <w:ind w:left="1080" w:hanging="72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FE4DA6"/>
    <w:multiLevelType w:val="hybridMultilevel"/>
    <w:tmpl w:val="08EA4042"/>
    <w:lvl w:ilvl="0" w:tplc="D4F429A8">
      <w:start w:val="1"/>
      <w:numFmt w:val="lowerRoman"/>
      <w:lvlText w:val="(%1)"/>
      <w:lvlJc w:val="left"/>
      <w:pPr>
        <w:ind w:left="1074" w:hanging="360"/>
      </w:pPr>
      <w:rPr>
        <w:rFonts w:hint="default"/>
        <w:sz w:val="24"/>
      </w:rPr>
    </w:lvl>
    <w:lvl w:ilvl="1" w:tplc="0C090019">
      <w:start w:val="1"/>
      <w:numFmt w:val="lowerLetter"/>
      <w:lvlText w:val="%2."/>
      <w:lvlJc w:val="left"/>
      <w:pPr>
        <w:ind w:left="1991"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13" w15:restartNumberingAfterBreak="0">
    <w:nsid w:val="51987EF8"/>
    <w:multiLevelType w:val="hybridMultilevel"/>
    <w:tmpl w:val="7166D37A"/>
    <w:lvl w:ilvl="0" w:tplc="0C090015">
      <w:start w:val="1"/>
      <w:numFmt w:val="upperLetter"/>
      <w:lvlText w:val="%1."/>
      <w:lvlJc w:val="left"/>
      <w:pPr>
        <w:ind w:left="360" w:hanging="360"/>
      </w:pPr>
      <w:rPr>
        <w:rFonts w:hint="default"/>
        <w:sz w:val="24"/>
      </w:rPr>
    </w:lvl>
    <w:lvl w:ilvl="1" w:tplc="D4F429A8">
      <w:start w:val="1"/>
      <w:numFmt w:val="lowerRoman"/>
      <w:lvlText w:val="(%2)"/>
      <w:lvlJc w:val="left"/>
      <w:pPr>
        <w:ind w:left="1156" w:hanging="360"/>
      </w:pPr>
      <w:rPr>
        <w:rFonts w:hint="default"/>
        <w:sz w:val="24"/>
      </w:r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14" w15:restartNumberingAfterBreak="0">
    <w:nsid w:val="524F5DF7"/>
    <w:multiLevelType w:val="hybridMultilevel"/>
    <w:tmpl w:val="F17CC410"/>
    <w:lvl w:ilvl="0" w:tplc="D4F429A8">
      <w:start w:val="1"/>
      <w:numFmt w:val="lowerRoman"/>
      <w:lvlText w:val="(%1)"/>
      <w:lvlJc w:val="left"/>
      <w:pPr>
        <w:ind w:left="720" w:hanging="360"/>
      </w:pPr>
      <w:rPr>
        <w:rFonts w:hint="default"/>
        <w:sz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A0D6D94"/>
    <w:multiLevelType w:val="hybridMultilevel"/>
    <w:tmpl w:val="F4B21ADC"/>
    <w:lvl w:ilvl="0" w:tplc="0C090015">
      <w:start w:val="1"/>
      <w:numFmt w:val="upperLetter"/>
      <w:lvlText w:val="%1."/>
      <w:lvlJc w:val="left"/>
      <w:pPr>
        <w:ind w:left="360" w:hanging="360"/>
      </w:pPr>
      <w:rPr>
        <w:rFonts w:hint="default"/>
        <w:sz w:val="24"/>
      </w:rPr>
    </w:lvl>
    <w:lvl w:ilvl="1" w:tplc="0C090017">
      <w:start w:val="1"/>
      <w:numFmt w:val="lowerLetter"/>
      <w:lvlText w:val="%2)"/>
      <w:lvlJc w:val="left"/>
      <w:pPr>
        <w:ind w:left="502"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D671394"/>
    <w:multiLevelType w:val="hybridMultilevel"/>
    <w:tmpl w:val="8DD0F3F2"/>
    <w:lvl w:ilvl="0" w:tplc="D4F429A8">
      <w:start w:val="1"/>
      <w:numFmt w:val="lowerRoman"/>
      <w:lvlText w:val="(%1)"/>
      <w:lvlJc w:val="left"/>
      <w:pPr>
        <w:ind w:left="644" w:hanging="360"/>
      </w:pPr>
      <w:rPr>
        <w:rFonts w:hint="default"/>
        <w:sz w:val="24"/>
      </w:rPr>
    </w:lvl>
    <w:lvl w:ilvl="1" w:tplc="D4F429A8">
      <w:start w:val="1"/>
      <w:numFmt w:val="lowerRoman"/>
      <w:lvlText w:val="(%2)"/>
      <w:lvlJc w:val="left"/>
      <w:pPr>
        <w:ind w:left="1440" w:hanging="360"/>
      </w:pPr>
      <w:rPr>
        <w:rFonts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063B6F"/>
    <w:multiLevelType w:val="hybridMultilevel"/>
    <w:tmpl w:val="CFA46562"/>
    <w:lvl w:ilvl="0" w:tplc="0C090011">
      <w:start w:val="1"/>
      <w:numFmt w:val="decimal"/>
      <w:lvlText w:val="%1)"/>
      <w:lvlJc w:val="left"/>
      <w:pPr>
        <w:ind w:left="644" w:hanging="360"/>
      </w:pPr>
      <w:rPr>
        <w:rFonts w:hint="default"/>
        <w:sz w:val="24"/>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8" w15:restartNumberingAfterBreak="0">
    <w:nsid w:val="63E51C30"/>
    <w:multiLevelType w:val="hybridMultilevel"/>
    <w:tmpl w:val="AC5CBADC"/>
    <w:lvl w:ilvl="0" w:tplc="0C090015">
      <w:start w:val="1"/>
      <w:numFmt w:val="upperLetter"/>
      <w:lvlText w:val="%1."/>
      <w:lvlJc w:val="left"/>
      <w:pPr>
        <w:ind w:left="360" w:hanging="360"/>
      </w:pPr>
      <w:rPr>
        <w:rFonts w:hint="default"/>
        <w:sz w:val="24"/>
      </w:rPr>
    </w:lvl>
    <w:lvl w:ilvl="1" w:tplc="0C090017">
      <w:start w:val="1"/>
      <w:numFmt w:val="lowerLetter"/>
      <w:lvlText w:val="%2)"/>
      <w:lvlJc w:val="left"/>
      <w:pPr>
        <w:ind w:left="502"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6727E36"/>
    <w:multiLevelType w:val="hybridMultilevel"/>
    <w:tmpl w:val="6BAAE2BC"/>
    <w:lvl w:ilvl="0" w:tplc="D4F429A8">
      <w:start w:val="1"/>
      <w:numFmt w:val="lowerRoman"/>
      <w:lvlText w:val="(%1)"/>
      <w:lvlJc w:val="left"/>
      <w:pPr>
        <w:ind w:left="644" w:hanging="360"/>
      </w:pPr>
      <w:rPr>
        <w:rFonts w:hint="default"/>
        <w:sz w:val="24"/>
      </w:rPr>
    </w:lvl>
    <w:lvl w:ilvl="1" w:tplc="D4F429A8">
      <w:start w:val="1"/>
      <w:numFmt w:val="lowerRoman"/>
      <w:lvlText w:val="(%2)"/>
      <w:lvlJc w:val="left"/>
      <w:pPr>
        <w:ind w:left="1440" w:hanging="360"/>
      </w:pPr>
      <w:rPr>
        <w:rFonts w:hint="default"/>
        <w:sz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F514078"/>
    <w:multiLevelType w:val="hybridMultilevel"/>
    <w:tmpl w:val="A89A8EEC"/>
    <w:lvl w:ilvl="0" w:tplc="9DE62D4A">
      <w:start w:val="1"/>
      <w:numFmt w:val="lowerRoman"/>
      <w:lvlText w:val="(%1)"/>
      <w:lvlJc w:val="left"/>
      <w:pPr>
        <w:ind w:left="1080" w:hanging="360"/>
      </w:pPr>
      <w:rPr>
        <w:rFonts w:hint="default"/>
        <w:b w:val="0"/>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0CF0D8C"/>
    <w:multiLevelType w:val="hybridMultilevel"/>
    <w:tmpl w:val="F92A5908"/>
    <w:lvl w:ilvl="0" w:tplc="0C090015">
      <w:start w:val="1"/>
      <w:numFmt w:val="upperLetter"/>
      <w:lvlText w:val="%1."/>
      <w:lvlJc w:val="left"/>
      <w:pPr>
        <w:ind w:left="360" w:hanging="360"/>
      </w:pPr>
      <w:rPr>
        <w:rFonts w:hint="default"/>
        <w:sz w:val="24"/>
      </w:rPr>
    </w:lvl>
    <w:lvl w:ilvl="1" w:tplc="0C090017">
      <w:start w:val="1"/>
      <w:numFmt w:val="lowerLetter"/>
      <w:lvlText w:val="%2)"/>
      <w:lvlJc w:val="left"/>
      <w:pPr>
        <w:ind w:left="502"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4CA4763"/>
    <w:multiLevelType w:val="hybridMultilevel"/>
    <w:tmpl w:val="BF7EFCF6"/>
    <w:lvl w:ilvl="0" w:tplc="D4F429A8">
      <w:start w:val="1"/>
      <w:numFmt w:val="lowerRoman"/>
      <w:lvlText w:val="(%1)"/>
      <w:lvlJc w:val="left"/>
      <w:pPr>
        <w:ind w:left="1080" w:hanging="360"/>
      </w:pPr>
      <w:rPr>
        <w:rFonts w:hint="default"/>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B96790E"/>
    <w:multiLevelType w:val="hybridMultilevel"/>
    <w:tmpl w:val="9594CC8A"/>
    <w:lvl w:ilvl="0" w:tplc="D4F429A8">
      <w:start w:val="1"/>
      <w:numFmt w:val="lowerRoman"/>
      <w:lvlText w:val="(%1)"/>
      <w:lvlJc w:val="left"/>
      <w:pPr>
        <w:ind w:left="1080" w:hanging="360"/>
      </w:pPr>
      <w:rPr>
        <w:rFonts w:hint="default"/>
        <w:sz w:val="24"/>
      </w:rPr>
    </w:lvl>
    <w:lvl w:ilvl="1" w:tplc="0C090019" w:tentative="1">
      <w:start w:val="1"/>
      <w:numFmt w:val="lowerLetter"/>
      <w:lvlText w:val="%2."/>
      <w:lvlJc w:val="left"/>
      <w:pPr>
        <w:ind w:left="1942" w:hanging="360"/>
      </w:pPr>
    </w:lvl>
    <w:lvl w:ilvl="2" w:tplc="0C09001B" w:tentative="1">
      <w:start w:val="1"/>
      <w:numFmt w:val="lowerRoman"/>
      <w:lvlText w:val="%3."/>
      <w:lvlJc w:val="right"/>
      <w:pPr>
        <w:ind w:left="2662" w:hanging="180"/>
      </w:pPr>
    </w:lvl>
    <w:lvl w:ilvl="3" w:tplc="0C09000F" w:tentative="1">
      <w:start w:val="1"/>
      <w:numFmt w:val="decimal"/>
      <w:lvlText w:val="%4."/>
      <w:lvlJc w:val="left"/>
      <w:pPr>
        <w:ind w:left="3382" w:hanging="360"/>
      </w:pPr>
    </w:lvl>
    <w:lvl w:ilvl="4" w:tplc="0C090019" w:tentative="1">
      <w:start w:val="1"/>
      <w:numFmt w:val="lowerLetter"/>
      <w:lvlText w:val="%5."/>
      <w:lvlJc w:val="left"/>
      <w:pPr>
        <w:ind w:left="4102" w:hanging="360"/>
      </w:pPr>
    </w:lvl>
    <w:lvl w:ilvl="5" w:tplc="0C09001B" w:tentative="1">
      <w:start w:val="1"/>
      <w:numFmt w:val="lowerRoman"/>
      <w:lvlText w:val="%6."/>
      <w:lvlJc w:val="right"/>
      <w:pPr>
        <w:ind w:left="4822" w:hanging="180"/>
      </w:pPr>
    </w:lvl>
    <w:lvl w:ilvl="6" w:tplc="0C09000F" w:tentative="1">
      <w:start w:val="1"/>
      <w:numFmt w:val="decimal"/>
      <w:lvlText w:val="%7."/>
      <w:lvlJc w:val="left"/>
      <w:pPr>
        <w:ind w:left="5542" w:hanging="360"/>
      </w:pPr>
    </w:lvl>
    <w:lvl w:ilvl="7" w:tplc="0C090019" w:tentative="1">
      <w:start w:val="1"/>
      <w:numFmt w:val="lowerLetter"/>
      <w:lvlText w:val="%8."/>
      <w:lvlJc w:val="left"/>
      <w:pPr>
        <w:ind w:left="6262" w:hanging="360"/>
      </w:pPr>
    </w:lvl>
    <w:lvl w:ilvl="8" w:tplc="0C09001B" w:tentative="1">
      <w:start w:val="1"/>
      <w:numFmt w:val="lowerRoman"/>
      <w:lvlText w:val="%9."/>
      <w:lvlJc w:val="right"/>
      <w:pPr>
        <w:ind w:left="6982" w:hanging="180"/>
      </w:pPr>
    </w:lvl>
  </w:abstractNum>
  <w:num w:numId="1">
    <w:abstractNumId w:val="5"/>
  </w:num>
  <w:num w:numId="2">
    <w:abstractNumId w:val="11"/>
  </w:num>
  <w:num w:numId="3">
    <w:abstractNumId w:val="17"/>
  </w:num>
  <w:num w:numId="4">
    <w:abstractNumId w:val="21"/>
  </w:num>
  <w:num w:numId="5">
    <w:abstractNumId w:val="2"/>
  </w:num>
  <w:num w:numId="6">
    <w:abstractNumId w:val="9"/>
  </w:num>
  <w:num w:numId="7">
    <w:abstractNumId w:val="1"/>
  </w:num>
  <w:num w:numId="8">
    <w:abstractNumId w:val="22"/>
  </w:num>
  <w:num w:numId="9">
    <w:abstractNumId w:val="23"/>
  </w:num>
  <w:num w:numId="10">
    <w:abstractNumId w:val="0"/>
  </w:num>
  <w:num w:numId="11">
    <w:abstractNumId w:val="13"/>
  </w:num>
  <w:num w:numId="12">
    <w:abstractNumId w:val="20"/>
  </w:num>
  <w:num w:numId="13">
    <w:abstractNumId w:val="7"/>
  </w:num>
  <w:num w:numId="14">
    <w:abstractNumId w:val="19"/>
  </w:num>
  <w:num w:numId="15">
    <w:abstractNumId w:val="16"/>
  </w:num>
  <w:num w:numId="16">
    <w:abstractNumId w:val="15"/>
  </w:num>
  <w:num w:numId="17">
    <w:abstractNumId w:val="18"/>
  </w:num>
  <w:num w:numId="18">
    <w:abstractNumId w:val="6"/>
  </w:num>
  <w:num w:numId="19">
    <w:abstractNumId w:val="14"/>
  </w:num>
  <w:num w:numId="20">
    <w:abstractNumId w:val="8"/>
  </w:num>
  <w:num w:numId="21">
    <w:abstractNumId w:val="3"/>
  </w:num>
  <w:num w:numId="22">
    <w:abstractNumId w:val="4"/>
  </w:num>
  <w:num w:numId="23">
    <w:abstractNumId w:val="12"/>
  </w:num>
  <w:num w:numId="2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062"/>
    <w:rsid w:val="000101EE"/>
    <w:rsid w:val="000115D6"/>
    <w:rsid w:val="0002631B"/>
    <w:rsid w:val="0002764E"/>
    <w:rsid w:val="0003247D"/>
    <w:rsid w:val="000358C6"/>
    <w:rsid w:val="000436E1"/>
    <w:rsid w:val="0004574A"/>
    <w:rsid w:val="00051299"/>
    <w:rsid w:val="000540D1"/>
    <w:rsid w:val="00061285"/>
    <w:rsid w:val="00067C5E"/>
    <w:rsid w:val="000713C3"/>
    <w:rsid w:val="00074A31"/>
    <w:rsid w:val="00080E09"/>
    <w:rsid w:val="000A6C47"/>
    <w:rsid w:val="000B208A"/>
    <w:rsid w:val="000B7125"/>
    <w:rsid w:val="000D212D"/>
    <w:rsid w:val="000E2196"/>
    <w:rsid w:val="000E2D53"/>
    <w:rsid w:val="000F4157"/>
    <w:rsid w:val="0010714E"/>
    <w:rsid w:val="00125743"/>
    <w:rsid w:val="00126811"/>
    <w:rsid w:val="0014094D"/>
    <w:rsid w:val="00160013"/>
    <w:rsid w:val="00160F58"/>
    <w:rsid w:val="00165C60"/>
    <w:rsid w:val="00165CFE"/>
    <w:rsid w:val="0018019E"/>
    <w:rsid w:val="00181DD3"/>
    <w:rsid w:val="00190D00"/>
    <w:rsid w:val="0019117F"/>
    <w:rsid w:val="00195E9E"/>
    <w:rsid w:val="001A335E"/>
    <w:rsid w:val="001B0786"/>
    <w:rsid w:val="001B3041"/>
    <w:rsid w:val="001C7487"/>
    <w:rsid w:val="001D3F05"/>
    <w:rsid w:val="001E1F46"/>
    <w:rsid w:val="001E5C09"/>
    <w:rsid w:val="001F237E"/>
    <w:rsid w:val="001F78CD"/>
    <w:rsid w:val="00201AE7"/>
    <w:rsid w:val="0024576E"/>
    <w:rsid w:val="002502B6"/>
    <w:rsid w:val="002533EB"/>
    <w:rsid w:val="00282BDD"/>
    <w:rsid w:val="00291409"/>
    <w:rsid w:val="00294025"/>
    <w:rsid w:val="002947AB"/>
    <w:rsid w:val="002964E8"/>
    <w:rsid w:val="002D42AD"/>
    <w:rsid w:val="002D658B"/>
    <w:rsid w:val="002E6A18"/>
    <w:rsid w:val="002F0945"/>
    <w:rsid w:val="002F646A"/>
    <w:rsid w:val="0030103C"/>
    <w:rsid w:val="003027EA"/>
    <w:rsid w:val="00322B4D"/>
    <w:rsid w:val="00322F17"/>
    <w:rsid w:val="003261DB"/>
    <w:rsid w:val="00331DA2"/>
    <w:rsid w:val="003442D1"/>
    <w:rsid w:val="00344AF7"/>
    <w:rsid w:val="003478A0"/>
    <w:rsid w:val="003533CF"/>
    <w:rsid w:val="0035460A"/>
    <w:rsid w:val="00360006"/>
    <w:rsid w:val="003610A0"/>
    <w:rsid w:val="003843FD"/>
    <w:rsid w:val="0039313A"/>
    <w:rsid w:val="003B04B7"/>
    <w:rsid w:val="003B5D28"/>
    <w:rsid w:val="003D1BE4"/>
    <w:rsid w:val="003D2C4C"/>
    <w:rsid w:val="003E4A97"/>
    <w:rsid w:val="00404D1B"/>
    <w:rsid w:val="00404DCB"/>
    <w:rsid w:val="0041215E"/>
    <w:rsid w:val="004207A1"/>
    <w:rsid w:val="0042212B"/>
    <w:rsid w:val="00432C49"/>
    <w:rsid w:val="004343FA"/>
    <w:rsid w:val="00442BDA"/>
    <w:rsid w:val="00455874"/>
    <w:rsid w:val="00461A1F"/>
    <w:rsid w:val="0047070E"/>
    <w:rsid w:val="00482BB1"/>
    <w:rsid w:val="004918D6"/>
    <w:rsid w:val="004A1E87"/>
    <w:rsid w:val="004A3930"/>
    <w:rsid w:val="004B313A"/>
    <w:rsid w:val="004B5ADB"/>
    <w:rsid w:val="004C3274"/>
    <w:rsid w:val="004C3F82"/>
    <w:rsid w:val="004C617C"/>
    <w:rsid w:val="004D15D0"/>
    <w:rsid w:val="004E369E"/>
    <w:rsid w:val="004F0DF6"/>
    <w:rsid w:val="0050549A"/>
    <w:rsid w:val="00510341"/>
    <w:rsid w:val="00515728"/>
    <w:rsid w:val="00515E65"/>
    <w:rsid w:val="00516EB9"/>
    <w:rsid w:val="005326EC"/>
    <w:rsid w:val="005438E8"/>
    <w:rsid w:val="00543A50"/>
    <w:rsid w:val="00550679"/>
    <w:rsid w:val="00550F95"/>
    <w:rsid w:val="00561CB1"/>
    <w:rsid w:val="00562FAF"/>
    <w:rsid w:val="00583601"/>
    <w:rsid w:val="0059509A"/>
    <w:rsid w:val="005A61A4"/>
    <w:rsid w:val="005C40D2"/>
    <w:rsid w:val="005E2E3F"/>
    <w:rsid w:val="005E2F5E"/>
    <w:rsid w:val="00603AD6"/>
    <w:rsid w:val="00611614"/>
    <w:rsid w:val="006210B7"/>
    <w:rsid w:val="0063143A"/>
    <w:rsid w:val="00636E41"/>
    <w:rsid w:val="0065102C"/>
    <w:rsid w:val="00682D34"/>
    <w:rsid w:val="0069051F"/>
    <w:rsid w:val="006A1584"/>
    <w:rsid w:val="006B6E78"/>
    <w:rsid w:val="006C1612"/>
    <w:rsid w:val="006C5F00"/>
    <w:rsid w:val="006C6A81"/>
    <w:rsid w:val="006C708F"/>
    <w:rsid w:val="006D7001"/>
    <w:rsid w:val="006D702B"/>
    <w:rsid w:val="006E7AE3"/>
    <w:rsid w:val="006F3163"/>
    <w:rsid w:val="00720827"/>
    <w:rsid w:val="00721B5E"/>
    <w:rsid w:val="007226E8"/>
    <w:rsid w:val="00725D71"/>
    <w:rsid w:val="0072754B"/>
    <w:rsid w:val="007353D3"/>
    <w:rsid w:val="00737D50"/>
    <w:rsid w:val="00754EE3"/>
    <w:rsid w:val="00761571"/>
    <w:rsid w:val="00764FB1"/>
    <w:rsid w:val="00765DDF"/>
    <w:rsid w:val="0076634B"/>
    <w:rsid w:val="00775878"/>
    <w:rsid w:val="00776559"/>
    <w:rsid w:val="00782453"/>
    <w:rsid w:val="007829C2"/>
    <w:rsid w:val="00793D31"/>
    <w:rsid w:val="007A4C72"/>
    <w:rsid w:val="007B67DA"/>
    <w:rsid w:val="007D067D"/>
    <w:rsid w:val="007D74BB"/>
    <w:rsid w:val="007F04C1"/>
    <w:rsid w:val="007F3091"/>
    <w:rsid w:val="007F4EC6"/>
    <w:rsid w:val="0080509C"/>
    <w:rsid w:val="00813D02"/>
    <w:rsid w:val="008165C8"/>
    <w:rsid w:val="00820D31"/>
    <w:rsid w:val="00821C7E"/>
    <w:rsid w:val="0082234F"/>
    <w:rsid w:val="00837186"/>
    <w:rsid w:val="0083748D"/>
    <w:rsid w:val="0084083C"/>
    <w:rsid w:val="00852BE3"/>
    <w:rsid w:val="00854277"/>
    <w:rsid w:val="00864B7F"/>
    <w:rsid w:val="008775BE"/>
    <w:rsid w:val="008808C9"/>
    <w:rsid w:val="0089004A"/>
    <w:rsid w:val="0089180A"/>
    <w:rsid w:val="008A7AD5"/>
    <w:rsid w:val="008C2F67"/>
    <w:rsid w:val="008D495D"/>
    <w:rsid w:val="008D6C05"/>
    <w:rsid w:val="008E5CBD"/>
    <w:rsid w:val="008F10E6"/>
    <w:rsid w:val="009051FF"/>
    <w:rsid w:val="00922111"/>
    <w:rsid w:val="009357AC"/>
    <w:rsid w:val="00936B7D"/>
    <w:rsid w:val="009373F2"/>
    <w:rsid w:val="00952193"/>
    <w:rsid w:val="009541F8"/>
    <w:rsid w:val="009564E9"/>
    <w:rsid w:val="00965263"/>
    <w:rsid w:val="00966083"/>
    <w:rsid w:val="0096787B"/>
    <w:rsid w:val="00971269"/>
    <w:rsid w:val="00971D54"/>
    <w:rsid w:val="009720D0"/>
    <w:rsid w:val="0098309A"/>
    <w:rsid w:val="0098777B"/>
    <w:rsid w:val="00987E52"/>
    <w:rsid w:val="00992163"/>
    <w:rsid w:val="009B5C3F"/>
    <w:rsid w:val="009C43B8"/>
    <w:rsid w:val="009E4CAF"/>
    <w:rsid w:val="009F4396"/>
    <w:rsid w:val="009F7676"/>
    <w:rsid w:val="00A2066C"/>
    <w:rsid w:val="00A3622B"/>
    <w:rsid w:val="00A51411"/>
    <w:rsid w:val="00A53A1E"/>
    <w:rsid w:val="00A543C8"/>
    <w:rsid w:val="00A75490"/>
    <w:rsid w:val="00A81ACC"/>
    <w:rsid w:val="00AA4C97"/>
    <w:rsid w:val="00AA686B"/>
    <w:rsid w:val="00AA7195"/>
    <w:rsid w:val="00AA7A98"/>
    <w:rsid w:val="00AB37AA"/>
    <w:rsid w:val="00AB487F"/>
    <w:rsid w:val="00AD31EA"/>
    <w:rsid w:val="00AE15C7"/>
    <w:rsid w:val="00AE624B"/>
    <w:rsid w:val="00AF203B"/>
    <w:rsid w:val="00AF309C"/>
    <w:rsid w:val="00B04A88"/>
    <w:rsid w:val="00B07576"/>
    <w:rsid w:val="00B10507"/>
    <w:rsid w:val="00B12726"/>
    <w:rsid w:val="00B15378"/>
    <w:rsid w:val="00B23031"/>
    <w:rsid w:val="00B23416"/>
    <w:rsid w:val="00B2473C"/>
    <w:rsid w:val="00B2581C"/>
    <w:rsid w:val="00B26ED4"/>
    <w:rsid w:val="00B27D89"/>
    <w:rsid w:val="00B4061F"/>
    <w:rsid w:val="00B44B3B"/>
    <w:rsid w:val="00B9710F"/>
    <w:rsid w:val="00B975F9"/>
    <w:rsid w:val="00BA0160"/>
    <w:rsid w:val="00BA4B1B"/>
    <w:rsid w:val="00BC462A"/>
    <w:rsid w:val="00BC5B09"/>
    <w:rsid w:val="00BC6B0E"/>
    <w:rsid w:val="00BD6043"/>
    <w:rsid w:val="00BE42A5"/>
    <w:rsid w:val="00BF6AAA"/>
    <w:rsid w:val="00BF6EDD"/>
    <w:rsid w:val="00C031E7"/>
    <w:rsid w:val="00C10E37"/>
    <w:rsid w:val="00C14C20"/>
    <w:rsid w:val="00C41A60"/>
    <w:rsid w:val="00C4549D"/>
    <w:rsid w:val="00C52194"/>
    <w:rsid w:val="00C540BD"/>
    <w:rsid w:val="00C55F92"/>
    <w:rsid w:val="00C61B73"/>
    <w:rsid w:val="00C65148"/>
    <w:rsid w:val="00C700BE"/>
    <w:rsid w:val="00C83293"/>
    <w:rsid w:val="00C85066"/>
    <w:rsid w:val="00C86FB3"/>
    <w:rsid w:val="00CA3CEA"/>
    <w:rsid w:val="00CA7F7C"/>
    <w:rsid w:val="00CF427B"/>
    <w:rsid w:val="00CF69C2"/>
    <w:rsid w:val="00D03076"/>
    <w:rsid w:val="00D042E0"/>
    <w:rsid w:val="00D112E7"/>
    <w:rsid w:val="00D13064"/>
    <w:rsid w:val="00D13C8A"/>
    <w:rsid w:val="00D13DC8"/>
    <w:rsid w:val="00D22DF7"/>
    <w:rsid w:val="00D455DB"/>
    <w:rsid w:val="00D51579"/>
    <w:rsid w:val="00D57D6F"/>
    <w:rsid w:val="00D72E05"/>
    <w:rsid w:val="00D744D3"/>
    <w:rsid w:val="00D8032E"/>
    <w:rsid w:val="00D84AD9"/>
    <w:rsid w:val="00D9103E"/>
    <w:rsid w:val="00D937F9"/>
    <w:rsid w:val="00DB011E"/>
    <w:rsid w:val="00DB0C19"/>
    <w:rsid w:val="00DC0313"/>
    <w:rsid w:val="00DC584F"/>
    <w:rsid w:val="00DE0BA1"/>
    <w:rsid w:val="00DE0BB7"/>
    <w:rsid w:val="00DE2C47"/>
    <w:rsid w:val="00DF6706"/>
    <w:rsid w:val="00E024E1"/>
    <w:rsid w:val="00E03DAC"/>
    <w:rsid w:val="00E162D6"/>
    <w:rsid w:val="00E1667A"/>
    <w:rsid w:val="00E214E2"/>
    <w:rsid w:val="00E22F9C"/>
    <w:rsid w:val="00E24377"/>
    <w:rsid w:val="00E3497D"/>
    <w:rsid w:val="00E468E3"/>
    <w:rsid w:val="00E5393A"/>
    <w:rsid w:val="00E56260"/>
    <w:rsid w:val="00E62225"/>
    <w:rsid w:val="00E72159"/>
    <w:rsid w:val="00E805DB"/>
    <w:rsid w:val="00E906AF"/>
    <w:rsid w:val="00E90B3C"/>
    <w:rsid w:val="00E940C3"/>
    <w:rsid w:val="00E94A0B"/>
    <w:rsid w:val="00E958E0"/>
    <w:rsid w:val="00EA23D2"/>
    <w:rsid w:val="00EB37BB"/>
    <w:rsid w:val="00ED0ABF"/>
    <w:rsid w:val="00ED506F"/>
    <w:rsid w:val="00ED7E3D"/>
    <w:rsid w:val="00EE07EC"/>
    <w:rsid w:val="00EE0D4A"/>
    <w:rsid w:val="00EE22B3"/>
    <w:rsid w:val="00EE2636"/>
    <w:rsid w:val="00EF7062"/>
    <w:rsid w:val="00EF7A1B"/>
    <w:rsid w:val="00F0047D"/>
    <w:rsid w:val="00F02392"/>
    <w:rsid w:val="00F240FC"/>
    <w:rsid w:val="00F25947"/>
    <w:rsid w:val="00F308D0"/>
    <w:rsid w:val="00F33B19"/>
    <w:rsid w:val="00F3437A"/>
    <w:rsid w:val="00F4119A"/>
    <w:rsid w:val="00F416AC"/>
    <w:rsid w:val="00F811AB"/>
    <w:rsid w:val="00F848C5"/>
    <w:rsid w:val="00F92376"/>
    <w:rsid w:val="00F94CBD"/>
    <w:rsid w:val="00FA7EC6"/>
    <w:rsid w:val="00FB06AE"/>
    <w:rsid w:val="00FB24FC"/>
    <w:rsid w:val="00FB5DBB"/>
    <w:rsid w:val="00FC3DF2"/>
    <w:rsid w:val="00FC7729"/>
    <w:rsid w:val="00FE11D2"/>
    <w:rsid w:val="00FE7801"/>
    <w:rsid w:val="00FF013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75D44AB-54D3-4EF5-A7CF-C3B36478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MS Gothic" w:hAnsi="Gill Sans MT"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584"/>
    <w:pPr>
      <w:spacing w:after="120"/>
      <w:jc w:val="both"/>
    </w:pPr>
    <w:rPr>
      <w:rFonts w:eastAsia="Times New Roman"/>
      <w:sz w:val="24"/>
    </w:rPr>
  </w:style>
  <w:style w:type="paragraph" w:styleId="Heading1">
    <w:name w:val="heading 1"/>
    <w:basedOn w:val="Style1"/>
    <w:next w:val="Normal"/>
    <w:link w:val="Heading1Char"/>
    <w:uiPriority w:val="9"/>
    <w:qFormat/>
    <w:rsid w:val="00B4061F"/>
    <w:pPr>
      <w:jc w:val="left"/>
      <w:outlineLvl w:val="0"/>
    </w:pPr>
    <w:rPr>
      <w:rFonts w:ascii="Gill Sans MT" w:hAnsi="Gill Sans MT"/>
      <w:b/>
      <w:color w:val="0070C0"/>
      <w:sz w:val="28"/>
      <w:szCs w:val="28"/>
    </w:rPr>
  </w:style>
  <w:style w:type="paragraph" w:styleId="Heading2">
    <w:name w:val="heading 2"/>
    <w:basedOn w:val="Normal"/>
    <w:next w:val="Normal"/>
    <w:link w:val="Heading2Char"/>
    <w:uiPriority w:val="9"/>
    <w:semiHidden/>
    <w:unhideWhenUsed/>
    <w:qFormat/>
    <w:rsid w:val="00B04A88"/>
    <w:pPr>
      <w:keepNext/>
      <w:keepLines/>
      <w:spacing w:before="200"/>
      <w:outlineLvl w:val="1"/>
    </w:pPr>
    <w:rPr>
      <w:b/>
      <w:bCs/>
      <w:color w:val="50C8FF"/>
      <w:sz w:val="26"/>
      <w:szCs w:val="26"/>
      <w:lang w:val="x-none" w:eastAsia="x-none"/>
    </w:rPr>
  </w:style>
  <w:style w:type="paragraph" w:styleId="Heading3">
    <w:name w:val="heading 3"/>
    <w:basedOn w:val="Style1"/>
    <w:link w:val="Heading3Char"/>
    <w:uiPriority w:val="9"/>
    <w:unhideWhenUsed/>
    <w:qFormat/>
    <w:rsid w:val="006A1584"/>
    <w:pPr>
      <w:outlineLvl w:val="2"/>
    </w:pPr>
    <w:rPr>
      <w:rFonts w:ascii="Gill Sans MT" w:eastAsia="Calibri" w:hAnsi="Gill Sans MT"/>
      <w:noProof/>
      <w:color w:val="000000"/>
      <w:szCs w:val="22"/>
    </w:rPr>
  </w:style>
  <w:style w:type="paragraph" w:styleId="Heading4">
    <w:name w:val="heading 4"/>
    <w:basedOn w:val="Normal"/>
    <w:next w:val="Normal"/>
    <w:link w:val="Heading4Char"/>
    <w:uiPriority w:val="9"/>
    <w:semiHidden/>
    <w:unhideWhenUsed/>
    <w:qFormat/>
    <w:rsid w:val="00E958E0"/>
    <w:pPr>
      <w:keepNext/>
      <w:keepLines/>
      <w:spacing w:before="200"/>
      <w:outlineLvl w:val="3"/>
    </w:pPr>
    <w:rPr>
      <w:b/>
      <w:bCs/>
      <w:i/>
      <w:iCs/>
      <w:color w:val="116491"/>
      <w:sz w:val="20"/>
      <w:lang w:val="x-none" w:eastAsia="x-none"/>
    </w:rPr>
  </w:style>
  <w:style w:type="paragraph" w:styleId="Heading5">
    <w:name w:val="heading 5"/>
    <w:basedOn w:val="Normal"/>
    <w:next w:val="Normal"/>
    <w:link w:val="Heading5Char"/>
    <w:uiPriority w:val="9"/>
    <w:semiHidden/>
    <w:unhideWhenUsed/>
    <w:qFormat/>
    <w:rsid w:val="00E958E0"/>
    <w:pPr>
      <w:keepNext/>
      <w:keepLines/>
      <w:spacing w:before="200"/>
      <w:outlineLvl w:val="4"/>
    </w:pPr>
    <w:rPr>
      <w:color w:val="116491"/>
      <w:sz w:val="20"/>
      <w:lang w:val="x-none" w:eastAsia="x-none"/>
    </w:rPr>
  </w:style>
  <w:style w:type="paragraph" w:styleId="Heading6">
    <w:name w:val="heading 6"/>
    <w:basedOn w:val="Normal"/>
    <w:next w:val="Normal"/>
    <w:link w:val="Heading6Char"/>
    <w:uiPriority w:val="9"/>
    <w:semiHidden/>
    <w:unhideWhenUsed/>
    <w:qFormat/>
    <w:rsid w:val="00E958E0"/>
    <w:pPr>
      <w:keepNext/>
      <w:keepLines/>
      <w:spacing w:before="200"/>
      <w:outlineLvl w:val="5"/>
    </w:pPr>
    <w:rPr>
      <w:i/>
      <w:iCs/>
      <w:color w:val="116491"/>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CA3CEA"/>
    <w:rPr>
      <w:rFonts w:ascii="Lucida Grande" w:hAnsi="Lucida Grande"/>
      <w:sz w:val="18"/>
      <w:szCs w:val="18"/>
      <w:lang w:val="x-none" w:eastAsia="x-none"/>
    </w:rPr>
  </w:style>
  <w:style w:type="character" w:customStyle="1" w:styleId="BalloonTextChar">
    <w:name w:val="Balloon Text Char"/>
    <w:link w:val="BalloonText"/>
    <w:uiPriority w:val="99"/>
    <w:rsid w:val="00CA3CEA"/>
    <w:rPr>
      <w:rFonts w:ascii="Lucida Grande" w:hAnsi="Lucida Grande" w:cs="Lucida Grande"/>
      <w:sz w:val="18"/>
      <w:szCs w:val="18"/>
    </w:rPr>
  </w:style>
  <w:style w:type="paragraph" w:customStyle="1" w:styleId="BasicParagraph">
    <w:name w:val="[Basic Paragraph]"/>
    <w:basedOn w:val="Normal"/>
    <w:uiPriority w:val="99"/>
    <w:rsid w:val="00CA3CEA"/>
    <w:pPr>
      <w:widowControl w:val="0"/>
      <w:tabs>
        <w:tab w:val="left" w:pos="283"/>
        <w:tab w:val="left" w:pos="567"/>
        <w:tab w:val="left" w:pos="850"/>
        <w:tab w:val="left" w:pos="1134"/>
        <w:tab w:val="left" w:pos="1417"/>
        <w:tab w:val="left" w:pos="1701"/>
      </w:tabs>
      <w:autoSpaceDE w:val="0"/>
      <w:autoSpaceDN w:val="0"/>
      <w:adjustRightInd w:val="0"/>
      <w:spacing w:before="113" w:line="288" w:lineRule="auto"/>
      <w:textAlignment w:val="center"/>
    </w:pPr>
    <w:rPr>
      <w:rFonts w:ascii="GillSans-Light" w:hAnsi="GillSans-Light" w:cs="GillSans-Light"/>
      <w:color w:val="000000"/>
      <w:sz w:val="18"/>
      <w:szCs w:val="18"/>
      <w:lang w:val="en-GB"/>
    </w:rPr>
  </w:style>
  <w:style w:type="character" w:customStyle="1" w:styleId="Heading1Char">
    <w:name w:val="Heading 1 Char"/>
    <w:link w:val="Heading1"/>
    <w:uiPriority w:val="9"/>
    <w:rsid w:val="00B4061F"/>
    <w:rPr>
      <w:rFonts w:eastAsia="Times New Roman"/>
      <w:b/>
      <w:color w:val="0070C0"/>
      <w:sz w:val="28"/>
      <w:szCs w:val="28"/>
    </w:rPr>
  </w:style>
  <w:style w:type="character" w:customStyle="1" w:styleId="Heading2Char">
    <w:name w:val="Heading 2 Char"/>
    <w:link w:val="Heading2"/>
    <w:uiPriority w:val="9"/>
    <w:semiHidden/>
    <w:rsid w:val="00B04A88"/>
    <w:rPr>
      <w:rFonts w:ascii="Gill Sans MT" w:eastAsia="MS Gothic" w:hAnsi="Gill Sans MT" w:cs="Times New Roman"/>
      <w:b/>
      <w:bCs/>
      <w:color w:val="50C8FF"/>
      <w:sz w:val="26"/>
      <w:szCs w:val="26"/>
    </w:rPr>
  </w:style>
  <w:style w:type="paragraph" w:styleId="Title">
    <w:name w:val="Title"/>
    <w:basedOn w:val="Normal"/>
    <w:next w:val="Normal"/>
    <w:link w:val="TitleChar"/>
    <w:uiPriority w:val="10"/>
    <w:qFormat/>
    <w:rsid w:val="006A1584"/>
    <w:pPr>
      <w:jc w:val="center"/>
    </w:pPr>
    <w:rPr>
      <w:b/>
      <w:color w:val="0070C0"/>
      <w:sz w:val="28"/>
      <w:szCs w:val="28"/>
    </w:rPr>
  </w:style>
  <w:style w:type="character" w:customStyle="1" w:styleId="TitleChar">
    <w:name w:val="Title Char"/>
    <w:link w:val="Title"/>
    <w:uiPriority w:val="10"/>
    <w:rsid w:val="006A1584"/>
    <w:rPr>
      <w:b/>
      <w:color w:val="0070C0"/>
      <w:sz w:val="28"/>
      <w:szCs w:val="28"/>
      <w:lang w:val="en-US" w:eastAsia="en-US"/>
    </w:rPr>
  </w:style>
  <w:style w:type="paragraph" w:styleId="Subtitle">
    <w:name w:val="Subtitle"/>
    <w:basedOn w:val="Normal"/>
    <w:next w:val="Normal"/>
    <w:link w:val="SubtitleChar"/>
    <w:uiPriority w:val="11"/>
    <w:qFormat/>
    <w:rsid w:val="00AB487F"/>
    <w:pPr>
      <w:numPr>
        <w:ilvl w:val="1"/>
      </w:numPr>
      <w:ind w:left="1440"/>
    </w:pPr>
    <w:rPr>
      <w:iCs/>
      <w:color w:val="000000"/>
      <w:spacing w:val="15"/>
      <w:sz w:val="56"/>
      <w:lang w:val="x-none" w:eastAsia="x-none"/>
    </w:rPr>
  </w:style>
  <w:style w:type="character" w:customStyle="1" w:styleId="SubtitleChar">
    <w:name w:val="Subtitle Char"/>
    <w:link w:val="Subtitle"/>
    <w:uiPriority w:val="11"/>
    <w:rsid w:val="00AB487F"/>
    <w:rPr>
      <w:rFonts w:ascii="Gill Sans MT" w:eastAsia="MS Gothic" w:hAnsi="Gill Sans MT" w:cs="Times New Roman"/>
      <w:iCs/>
      <w:color w:val="000000"/>
      <w:spacing w:val="15"/>
      <w:sz w:val="56"/>
    </w:rPr>
  </w:style>
  <w:style w:type="character" w:styleId="IntenseEmphasis">
    <w:name w:val="Intense Emphasis"/>
    <w:uiPriority w:val="21"/>
    <w:qFormat/>
    <w:rsid w:val="00B04A88"/>
    <w:rPr>
      <w:b/>
      <w:bCs/>
      <w:i/>
      <w:iCs/>
      <w:color w:val="116491"/>
    </w:rPr>
  </w:style>
  <w:style w:type="paragraph" w:styleId="IntenseQuote">
    <w:name w:val="Intense Quote"/>
    <w:basedOn w:val="Normal"/>
    <w:next w:val="Normal"/>
    <w:link w:val="IntenseQuoteChar"/>
    <w:uiPriority w:val="30"/>
    <w:qFormat/>
    <w:rsid w:val="00B04A88"/>
    <w:pPr>
      <w:pBdr>
        <w:bottom w:val="single" w:sz="4" w:space="4" w:color="50C8FF"/>
      </w:pBdr>
      <w:spacing w:before="200" w:after="280"/>
      <w:ind w:left="936" w:right="936"/>
    </w:pPr>
    <w:rPr>
      <w:b/>
      <w:bCs/>
      <w:i/>
      <w:iCs/>
      <w:color w:val="116491"/>
      <w:sz w:val="20"/>
      <w:lang w:val="x-none" w:eastAsia="x-none"/>
    </w:rPr>
  </w:style>
  <w:style w:type="character" w:customStyle="1" w:styleId="IntenseQuoteChar">
    <w:name w:val="Intense Quote Char"/>
    <w:link w:val="IntenseQuote"/>
    <w:uiPriority w:val="30"/>
    <w:rsid w:val="00B04A88"/>
    <w:rPr>
      <w:b/>
      <w:bCs/>
      <w:i/>
      <w:iCs/>
      <w:color w:val="116491"/>
    </w:rPr>
  </w:style>
  <w:style w:type="character" w:styleId="SubtleReference">
    <w:name w:val="Subtle Reference"/>
    <w:uiPriority w:val="31"/>
    <w:qFormat/>
    <w:rsid w:val="00B04A88"/>
    <w:rPr>
      <w:smallCaps/>
      <w:color w:val="116491"/>
      <w:u w:val="single"/>
    </w:rPr>
  </w:style>
  <w:style w:type="character" w:styleId="IntenseReference">
    <w:name w:val="Intense Reference"/>
    <w:uiPriority w:val="32"/>
    <w:qFormat/>
    <w:rsid w:val="00B04A88"/>
    <w:rPr>
      <w:b/>
      <w:bCs/>
      <w:smallCaps/>
      <w:color w:val="116491"/>
      <w:spacing w:val="5"/>
      <w:u w:val="single"/>
    </w:rPr>
  </w:style>
  <w:style w:type="paragraph" w:styleId="Header">
    <w:name w:val="header"/>
    <w:basedOn w:val="Normal"/>
    <w:link w:val="HeaderChar"/>
    <w:uiPriority w:val="99"/>
    <w:unhideWhenUsed/>
    <w:rsid w:val="00561CB1"/>
    <w:pPr>
      <w:tabs>
        <w:tab w:val="center" w:pos="4320"/>
        <w:tab w:val="right" w:pos="8640"/>
      </w:tabs>
    </w:pPr>
  </w:style>
  <w:style w:type="character" w:customStyle="1" w:styleId="HeaderChar">
    <w:name w:val="Header Char"/>
    <w:basedOn w:val="DefaultParagraphFont"/>
    <w:link w:val="Header"/>
    <w:uiPriority w:val="99"/>
    <w:rsid w:val="00561CB1"/>
  </w:style>
  <w:style w:type="paragraph" w:styleId="Footer">
    <w:name w:val="footer"/>
    <w:basedOn w:val="Normal"/>
    <w:link w:val="FooterChar"/>
    <w:uiPriority w:val="99"/>
    <w:unhideWhenUsed/>
    <w:rsid w:val="00561CB1"/>
    <w:pPr>
      <w:tabs>
        <w:tab w:val="center" w:pos="4320"/>
        <w:tab w:val="right" w:pos="8640"/>
      </w:tabs>
    </w:pPr>
  </w:style>
  <w:style w:type="character" w:customStyle="1" w:styleId="FooterChar">
    <w:name w:val="Footer Char"/>
    <w:basedOn w:val="DefaultParagraphFont"/>
    <w:link w:val="Footer"/>
    <w:uiPriority w:val="99"/>
    <w:rsid w:val="00561CB1"/>
  </w:style>
  <w:style w:type="paragraph" w:customStyle="1" w:styleId="Department">
    <w:name w:val="Department"/>
    <w:basedOn w:val="Normal"/>
    <w:qFormat/>
    <w:rsid w:val="00165CFE"/>
    <w:rPr>
      <w:spacing w:val="22"/>
      <w:kern w:val="20"/>
    </w:rPr>
  </w:style>
  <w:style w:type="paragraph" w:customStyle="1" w:styleId="AuthorDate">
    <w:name w:val="Author/Date"/>
    <w:basedOn w:val="Normal"/>
    <w:qFormat/>
    <w:rsid w:val="00AB487F"/>
    <w:pPr>
      <w:ind w:right="417"/>
      <w:jc w:val="right"/>
    </w:pPr>
    <w:rPr>
      <w:sz w:val="32"/>
    </w:rPr>
  </w:style>
  <w:style w:type="character" w:customStyle="1" w:styleId="Heading3Char">
    <w:name w:val="Heading 3 Char"/>
    <w:link w:val="Heading3"/>
    <w:uiPriority w:val="9"/>
    <w:rsid w:val="006A1584"/>
    <w:rPr>
      <w:rFonts w:eastAsia="Calibri"/>
      <w:noProof/>
      <w:color w:val="000000"/>
      <w:sz w:val="24"/>
      <w:szCs w:val="22"/>
    </w:rPr>
  </w:style>
  <w:style w:type="character" w:customStyle="1" w:styleId="Heading4Char">
    <w:name w:val="Heading 4 Char"/>
    <w:link w:val="Heading4"/>
    <w:uiPriority w:val="9"/>
    <w:semiHidden/>
    <w:rsid w:val="00E958E0"/>
    <w:rPr>
      <w:rFonts w:ascii="Gill Sans MT" w:eastAsia="MS Gothic" w:hAnsi="Gill Sans MT" w:cs="Times New Roman"/>
      <w:b/>
      <w:bCs/>
      <w:i/>
      <w:iCs/>
      <w:color w:val="116491"/>
    </w:rPr>
  </w:style>
  <w:style w:type="character" w:customStyle="1" w:styleId="Heading5Char">
    <w:name w:val="Heading 5 Char"/>
    <w:link w:val="Heading5"/>
    <w:uiPriority w:val="9"/>
    <w:semiHidden/>
    <w:rsid w:val="00E958E0"/>
    <w:rPr>
      <w:rFonts w:ascii="Gill Sans MT" w:eastAsia="MS Gothic" w:hAnsi="Gill Sans MT" w:cs="Times New Roman"/>
      <w:color w:val="116491"/>
    </w:rPr>
  </w:style>
  <w:style w:type="character" w:customStyle="1" w:styleId="Heading6Char">
    <w:name w:val="Heading 6 Char"/>
    <w:link w:val="Heading6"/>
    <w:uiPriority w:val="9"/>
    <w:semiHidden/>
    <w:rsid w:val="00E958E0"/>
    <w:rPr>
      <w:rFonts w:ascii="Gill Sans MT" w:eastAsia="MS Gothic" w:hAnsi="Gill Sans MT" w:cs="Times New Roman"/>
      <w:i/>
      <w:iCs/>
      <w:color w:val="116491"/>
    </w:rPr>
  </w:style>
  <w:style w:type="paragraph" w:styleId="Caption">
    <w:name w:val="caption"/>
    <w:basedOn w:val="Normal"/>
    <w:next w:val="Normal"/>
    <w:uiPriority w:val="35"/>
    <w:semiHidden/>
    <w:unhideWhenUsed/>
    <w:qFormat/>
    <w:rsid w:val="00E958E0"/>
    <w:pPr>
      <w:spacing w:after="200"/>
    </w:pPr>
    <w:rPr>
      <w:b/>
      <w:bCs/>
      <w:i/>
      <w:color w:val="7F7F7F"/>
      <w:sz w:val="18"/>
      <w:szCs w:val="18"/>
    </w:rPr>
  </w:style>
  <w:style w:type="paragraph" w:styleId="TOCHeading">
    <w:name w:val="TOC Heading"/>
    <w:basedOn w:val="Heading1"/>
    <w:next w:val="Normal"/>
    <w:uiPriority w:val="39"/>
    <w:semiHidden/>
    <w:unhideWhenUsed/>
    <w:qFormat/>
    <w:rsid w:val="00E958E0"/>
    <w:pPr>
      <w:outlineLvl w:val="9"/>
    </w:pPr>
  </w:style>
  <w:style w:type="paragraph" w:styleId="BlockText">
    <w:name w:val="Block Text"/>
    <w:basedOn w:val="Normal"/>
    <w:uiPriority w:val="99"/>
    <w:semiHidden/>
    <w:unhideWhenUsed/>
    <w:rsid w:val="00E958E0"/>
    <w:pPr>
      <w:pBdr>
        <w:top w:val="single" w:sz="2" w:space="10" w:color="50C8FF"/>
        <w:left w:val="single" w:sz="2" w:space="10" w:color="50C8FF"/>
        <w:bottom w:val="single" w:sz="2" w:space="10" w:color="50C8FF"/>
        <w:right w:val="single" w:sz="2" w:space="10" w:color="50C8FF"/>
      </w:pBdr>
      <w:ind w:left="1152" w:right="1152"/>
    </w:pPr>
    <w:rPr>
      <w:i/>
      <w:iCs/>
      <w:color w:val="116491"/>
    </w:rPr>
  </w:style>
  <w:style w:type="paragraph" w:customStyle="1" w:styleId="Disclaimer">
    <w:name w:val="Disclaimer"/>
    <w:basedOn w:val="Normal"/>
    <w:uiPriority w:val="99"/>
    <w:rsid w:val="00EF7062"/>
    <w:pPr>
      <w:widowControl w:val="0"/>
      <w:tabs>
        <w:tab w:val="left" w:pos="283"/>
        <w:tab w:val="left" w:pos="567"/>
        <w:tab w:val="left" w:pos="850"/>
        <w:tab w:val="left" w:pos="1134"/>
        <w:tab w:val="left" w:pos="1417"/>
        <w:tab w:val="left" w:pos="1701"/>
      </w:tabs>
      <w:autoSpaceDE w:val="0"/>
      <w:autoSpaceDN w:val="0"/>
      <w:adjustRightInd w:val="0"/>
      <w:spacing w:before="120"/>
      <w:textAlignment w:val="center"/>
    </w:pPr>
    <w:rPr>
      <w:rFonts w:cs="GillSans-Light"/>
      <w:color w:val="000000"/>
      <w:sz w:val="20"/>
      <w:szCs w:val="18"/>
      <w:lang w:val="en-GB"/>
    </w:rPr>
  </w:style>
  <w:style w:type="character" w:styleId="PageNumber">
    <w:name w:val="page number"/>
    <w:basedOn w:val="DefaultParagraphFont"/>
    <w:unhideWhenUsed/>
    <w:rsid w:val="00775878"/>
  </w:style>
  <w:style w:type="paragraph" w:styleId="BodyText2">
    <w:name w:val="Body Text 2"/>
    <w:basedOn w:val="Normal"/>
    <w:link w:val="BodyText2Char"/>
    <w:uiPriority w:val="99"/>
    <w:unhideWhenUsed/>
    <w:rsid w:val="00775878"/>
    <w:rPr>
      <w:sz w:val="20"/>
    </w:rPr>
  </w:style>
  <w:style w:type="character" w:customStyle="1" w:styleId="BodyText2Char">
    <w:name w:val="Body Text 2 Char"/>
    <w:link w:val="BodyText2"/>
    <w:uiPriority w:val="99"/>
    <w:rsid w:val="00775878"/>
    <w:rPr>
      <w:szCs w:val="24"/>
      <w:lang w:val="en-US" w:eastAsia="en-US"/>
    </w:rPr>
  </w:style>
  <w:style w:type="paragraph" w:styleId="TOC2">
    <w:name w:val="toc 2"/>
    <w:basedOn w:val="Normal"/>
    <w:next w:val="Normal"/>
    <w:autoRedefine/>
    <w:uiPriority w:val="39"/>
    <w:semiHidden/>
    <w:unhideWhenUsed/>
    <w:qFormat/>
    <w:rsid w:val="004C3274"/>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semiHidden/>
    <w:unhideWhenUsed/>
    <w:qFormat/>
    <w:rsid w:val="004C3274"/>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semiHidden/>
    <w:unhideWhenUsed/>
    <w:qFormat/>
    <w:rsid w:val="004C3274"/>
    <w:pPr>
      <w:spacing w:after="100" w:line="276" w:lineRule="auto"/>
      <w:ind w:left="440"/>
    </w:pPr>
    <w:rPr>
      <w:rFonts w:ascii="Calibri" w:eastAsia="MS Mincho" w:hAnsi="Calibri" w:cs="Arial"/>
      <w:sz w:val="22"/>
      <w:szCs w:val="22"/>
      <w:lang w:eastAsia="ja-JP"/>
    </w:rPr>
  </w:style>
  <w:style w:type="paragraph" w:styleId="BodyText3">
    <w:name w:val="Body Text 3"/>
    <w:basedOn w:val="Normal"/>
    <w:link w:val="BodyText3Char"/>
    <w:uiPriority w:val="99"/>
    <w:unhideWhenUsed/>
    <w:rsid w:val="00761571"/>
    <w:rPr>
      <w:sz w:val="16"/>
      <w:szCs w:val="16"/>
    </w:rPr>
  </w:style>
  <w:style w:type="character" w:customStyle="1" w:styleId="BodyText3Char">
    <w:name w:val="Body Text 3 Char"/>
    <w:link w:val="BodyText3"/>
    <w:uiPriority w:val="99"/>
    <w:rsid w:val="00761571"/>
    <w:rPr>
      <w:sz w:val="16"/>
      <w:szCs w:val="16"/>
      <w:lang w:val="en-US" w:eastAsia="en-US"/>
    </w:rPr>
  </w:style>
  <w:style w:type="paragraph" w:styleId="BodyTextIndent">
    <w:name w:val="Body Text Indent"/>
    <w:basedOn w:val="Normal"/>
    <w:link w:val="BodyTextIndentChar"/>
    <w:uiPriority w:val="99"/>
    <w:unhideWhenUsed/>
    <w:rsid w:val="00761571"/>
    <w:pPr>
      <w:ind w:left="283"/>
    </w:pPr>
  </w:style>
  <w:style w:type="character" w:customStyle="1" w:styleId="BodyTextIndentChar">
    <w:name w:val="Body Text Indent Char"/>
    <w:link w:val="BodyTextIndent"/>
    <w:uiPriority w:val="99"/>
    <w:rsid w:val="00761571"/>
    <w:rPr>
      <w:sz w:val="24"/>
      <w:szCs w:val="24"/>
      <w:lang w:val="en-US" w:eastAsia="en-US"/>
    </w:rPr>
  </w:style>
  <w:style w:type="paragraph" w:styleId="MacroText">
    <w:name w:val="macro"/>
    <w:link w:val="MacroTextChar"/>
    <w:semiHidden/>
    <w:rsid w:val="0076157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rPr>
  </w:style>
  <w:style w:type="character" w:customStyle="1" w:styleId="MacroTextChar">
    <w:name w:val="Macro Text Char"/>
    <w:link w:val="MacroText"/>
    <w:semiHidden/>
    <w:rsid w:val="00761571"/>
    <w:rPr>
      <w:rFonts w:ascii="Courier New" w:eastAsia="Times New Roman" w:hAnsi="Courier New"/>
    </w:rPr>
  </w:style>
  <w:style w:type="paragraph" w:customStyle="1" w:styleId="Style1">
    <w:name w:val="Style1"/>
    <w:basedOn w:val="BodyText"/>
    <w:rsid w:val="00761571"/>
    <w:rPr>
      <w:rFonts w:ascii="Palatino" w:hAnsi="Palatino"/>
    </w:rPr>
  </w:style>
  <w:style w:type="paragraph" w:styleId="BodyText">
    <w:name w:val="Body Text"/>
    <w:basedOn w:val="Normal"/>
    <w:link w:val="BodyTextChar"/>
    <w:uiPriority w:val="99"/>
    <w:semiHidden/>
    <w:unhideWhenUsed/>
    <w:rsid w:val="00761571"/>
  </w:style>
  <w:style w:type="character" w:customStyle="1" w:styleId="BodyTextChar">
    <w:name w:val="Body Text Char"/>
    <w:link w:val="BodyText"/>
    <w:uiPriority w:val="99"/>
    <w:semiHidden/>
    <w:rsid w:val="00761571"/>
    <w:rPr>
      <w:sz w:val="24"/>
      <w:szCs w:val="24"/>
      <w:lang w:val="en-US" w:eastAsia="en-US"/>
    </w:rPr>
  </w:style>
  <w:style w:type="character" w:styleId="Hyperlink">
    <w:name w:val="Hyperlink"/>
    <w:uiPriority w:val="99"/>
    <w:unhideWhenUsed/>
    <w:rsid w:val="003533CF"/>
    <w:rPr>
      <w:color w:val="0000FF"/>
      <w:u w:val="single"/>
    </w:rPr>
  </w:style>
  <w:style w:type="table" w:styleId="TableGrid">
    <w:name w:val="Table Grid"/>
    <w:basedOn w:val="TableNormal"/>
    <w:uiPriority w:val="59"/>
    <w:rsid w:val="00864B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0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hicle.standrds@stategrowth.tas.gov.au"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D64CF-3ADE-4BFE-AB13-7F38C8F6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3346</TotalTime>
  <Pages>9</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Digital Ink Tasmania</Company>
  <LinksUpToDate>false</LinksUpToDate>
  <CharactersWithSpaces>12115</CharactersWithSpaces>
  <SharedDoc>false</SharedDoc>
  <HLinks>
    <vt:vector size="36" baseType="variant">
      <vt:variant>
        <vt:i4>917576</vt:i4>
      </vt:variant>
      <vt:variant>
        <vt:i4>12</vt:i4>
      </vt:variant>
      <vt:variant>
        <vt:i4>0</vt:i4>
      </vt:variant>
      <vt:variant>
        <vt:i4>5</vt:i4>
      </vt:variant>
      <vt:variant>
        <vt:lpwstr>http://www.thelaw.tas.gov.au/showbmp/index.w3p;image=23schzs2.gif;res=low</vt:lpwstr>
      </vt:variant>
      <vt:variant>
        <vt:lpwstr/>
      </vt:variant>
      <vt:variant>
        <vt:i4>917576</vt:i4>
      </vt:variant>
      <vt:variant>
        <vt:i4>6</vt:i4>
      </vt:variant>
      <vt:variant>
        <vt:i4>0</vt:i4>
      </vt:variant>
      <vt:variant>
        <vt:i4>5</vt:i4>
      </vt:variant>
      <vt:variant>
        <vt:lpwstr>http://www.thelaw.tas.gov.au/showbmp/index.w3p;image=23schzs2.gif;res=low</vt:lpwstr>
      </vt:variant>
      <vt:variant>
        <vt:lpwstr/>
      </vt:variant>
      <vt:variant>
        <vt:i4>6881401</vt:i4>
      </vt:variant>
      <vt:variant>
        <vt:i4>3</vt:i4>
      </vt:variant>
      <vt:variant>
        <vt:i4>0</vt:i4>
      </vt:variant>
      <vt:variant>
        <vt:i4>5</vt:i4>
      </vt:variant>
      <vt:variant>
        <vt:lpwstr>http://www.stategrowth.tas.gov.au/</vt:lpwstr>
      </vt:variant>
      <vt:variant>
        <vt:lpwstr/>
      </vt:variant>
      <vt:variant>
        <vt:i4>786468</vt:i4>
      </vt:variant>
      <vt:variant>
        <vt:i4>0</vt:i4>
      </vt:variant>
      <vt:variant>
        <vt:i4>0</vt:i4>
      </vt:variant>
      <vt:variant>
        <vt:i4>5</vt:i4>
      </vt:variant>
      <vt:variant>
        <vt:lpwstr>mailto:vehiclestandrds@stategrowth.tas.gov.au</vt:lpwstr>
      </vt:variant>
      <vt:variant>
        <vt:lpwstr/>
      </vt:variant>
      <vt:variant>
        <vt:i4>917576</vt:i4>
      </vt:variant>
      <vt:variant>
        <vt:i4>7830</vt:i4>
      </vt:variant>
      <vt:variant>
        <vt:i4>1025</vt:i4>
      </vt:variant>
      <vt:variant>
        <vt:i4>4</vt:i4>
      </vt:variant>
      <vt:variant>
        <vt:lpwstr>http://www.thelaw.tas.gov.au/showbmp/index.w3p;image=23schzs2.gif;res=low</vt:lpwstr>
      </vt:variant>
      <vt:variant>
        <vt:lpwstr/>
      </vt:variant>
      <vt:variant>
        <vt:i4>917576</vt:i4>
      </vt:variant>
      <vt:variant>
        <vt:i4>11119</vt:i4>
      </vt:variant>
      <vt:variant>
        <vt:i4>1026</vt:i4>
      </vt:variant>
      <vt:variant>
        <vt:i4>4</vt:i4>
      </vt:variant>
      <vt:variant>
        <vt:lpwstr>http://www.thelaw.tas.gov.au/showbmp/index.w3p;image=23schzs2.gif;res=low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amy.breen</dc:creator>
  <cp:lastModifiedBy>Cooper, Malcolm</cp:lastModifiedBy>
  <cp:revision>102</cp:revision>
  <cp:lastPrinted>2018-03-27T22:15:00Z</cp:lastPrinted>
  <dcterms:created xsi:type="dcterms:W3CDTF">2018-02-27T00:17:00Z</dcterms:created>
  <dcterms:modified xsi:type="dcterms:W3CDTF">2018-04-08T23:33:00Z</dcterms:modified>
</cp:coreProperties>
</file>