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C49C" w14:textId="5EAA4E5D" w:rsidR="00995125" w:rsidRPr="007A7A92" w:rsidRDefault="00995125" w:rsidP="008E5812">
      <w:pPr>
        <w:pStyle w:val="Heading3"/>
        <w:spacing w:after="240"/>
      </w:pPr>
      <w:r>
        <w:t>Procedure</w:t>
      </w:r>
    </w:p>
    <w:tbl>
      <w:tblPr>
        <w:tblStyle w:val="PlainTable2"/>
        <w:tblW w:w="10060" w:type="dxa"/>
        <w:tblBorders>
          <w:top w:val="single" w:sz="4" w:space="0" w:color="5B9BD5" w:themeColor="accent5"/>
          <w:bottom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Standard operating procedure"/>
        <w:tblDescription w:val="empty fields to fill out: name, revision number, owner, implementation date last review date and approver."/>
      </w:tblPr>
      <w:tblGrid>
        <w:gridCol w:w="1838"/>
        <w:gridCol w:w="8222"/>
      </w:tblGrid>
      <w:tr w:rsidR="00995125" w:rsidRPr="00326841" w14:paraId="6A702CB7" w14:textId="77777777" w:rsidTr="008E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</w:tcPr>
          <w:p w14:paraId="538D35A4" w14:textId="77777777" w:rsidR="00995125" w:rsidRPr="00326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26841">
              <w:rPr>
                <w:rFonts w:cstheme="minorHAns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222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4FAB6C" w14:textId="49FC1865" w:rsidR="00995125" w:rsidRPr="00326841" w:rsidRDefault="00BF589C" w:rsidP="00282A5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Vehicle </w:t>
            </w:r>
            <w:r w:rsidR="00104B66" w:rsidRPr="00326841">
              <w:rPr>
                <w:rFonts w:cstheme="minorHAnsi"/>
                <w:sz w:val="24"/>
                <w:szCs w:val="24"/>
              </w:rPr>
              <w:t>Pre-entry</w:t>
            </w:r>
            <w:r w:rsidR="00311EED" w:rsidRPr="0032684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95125" w:rsidRPr="00326841" w14:paraId="3017B26F" w14:textId="77777777" w:rsidTr="008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</w:tcPr>
          <w:p w14:paraId="6C706AA1" w14:textId="77777777" w:rsidR="00995125" w:rsidRPr="00326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26841">
              <w:rPr>
                <w:rFonts w:cstheme="minorHAnsi"/>
                <w:color w:val="FFFFFF" w:themeColor="background1"/>
                <w:sz w:val="24"/>
                <w:szCs w:val="24"/>
              </w:rPr>
              <w:t>Revision Number</w:t>
            </w:r>
          </w:p>
        </w:tc>
        <w:tc>
          <w:tcPr>
            <w:tcW w:w="8222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FB78FE3" w14:textId="77777777" w:rsidR="00995125" w:rsidRPr="00326841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95125" w:rsidRPr="00326841" w14:paraId="3EA22E96" w14:textId="77777777" w:rsidTr="008E581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</w:tcPr>
          <w:p w14:paraId="1825244B" w14:textId="77777777" w:rsidR="00995125" w:rsidRPr="00326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26841">
              <w:rPr>
                <w:rFonts w:cstheme="minorHAnsi"/>
                <w:color w:val="FFFFFF" w:themeColor="background1"/>
                <w:sz w:val="24"/>
                <w:szCs w:val="24"/>
              </w:rPr>
              <w:t>Accredited Operator Number</w:t>
            </w:r>
          </w:p>
        </w:tc>
        <w:tc>
          <w:tcPr>
            <w:tcW w:w="8222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EE0E29" w14:textId="77777777" w:rsidR="00995125" w:rsidRPr="00326841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#123 456 789</w:t>
            </w:r>
          </w:p>
        </w:tc>
      </w:tr>
      <w:tr w:rsidR="00995125" w:rsidRPr="00326841" w14:paraId="08569961" w14:textId="77777777" w:rsidTr="008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</w:tcPr>
          <w:p w14:paraId="6EE1F559" w14:textId="77777777" w:rsidR="00995125" w:rsidRPr="00326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26841">
              <w:rPr>
                <w:rFonts w:cstheme="minorHAnsi"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8222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8E54C2" w14:textId="77777777" w:rsidR="00995125" w:rsidRPr="00326841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1 January 2023</w:t>
            </w:r>
          </w:p>
        </w:tc>
      </w:tr>
      <w:tr w:rsidR="00995125" w:rsidRPr="00326841" w14:paraId="6401CE56" w14:textId="77777777" w:rsidTr="008E581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</w:tcPr>
          <w:p w14:paraId="7D46DE4C" w14:textId="77777777" w:rsidR="00995125" w:rsidRPr="00326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26841">
              <w:rPr>
                <w:rFonts w:cstheme="minorHAnsi"/>
                <w:color w:val="FFFFFF" w:themeColor="background1"/>
                <w:sz w:val="24"/>
                <w:szCs w:val="24"/>
              </w:rPr>
              <w:t>Last variation date</w:t>
            </w:r>
          </w:p>
        </w:tc>
        <w:tc>
          <w:tcPr>
            <w:tcW w:w="8222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CB156D" w14:textId="77777777" w:rsidR="00995125" w:rsidRPr="00326841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995125" w:rsidRPr="00326841" w14:paraId="6505081C" w14:textId="77777777" w:rsidTr="008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70AD47" w:themeColor="accent6"/>
            </w:tcBorders>
            <w:shd w:val="clear" w:color="auto" w:fill="2F5496" w:themeFill="accent1" w:themeFillShade="BF"/>
          </w:tcPr>
          <w:p w14:paraId="3455ADFB" w14:textId="77777777" w:rsidR="00995125" w:rsidRPr="00326841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26841">
              <w:rPr>
                <w:rFonts w:cstheme="minorHAnsi"/>
                <w:color w:val="FFFFFF" w:themeColor="background1"/>
                <w:sz w:val="24"/>
                <w:szCs w:val="24"/>
              </w:rPr>
              <w:t>Approver</w:t>
            </w:r>
          </w:p>
        </w:tc>
        <w:tc>
          <w:tcPr>
            <w:tcW w:w="8222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6004FDF" w14:textId="77777777" w:rsidR="00995125" w:rsidRPr="00326841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Taylor Tonks</w:t>
            </w:r>
          </w:p>
        </w:tc>
      </w:tr>
    </w:tbl>
    <w:p w14:paraId="0D14FBCF" w14:textId="77777777" w:rsidR="00995125" w:rsidRPr="00326841" w:rsidRDefault="00995125" w:rsidP="00995125">
      <w:pPr>
        <w:pStyle w:val="Heading3"/>
        <w:spacing w:before="360" w:after="240"/>
        <w:rPr>
          <w:rFonts w:cstheme="minorHAnsi"/>
          <w:sz w:val="24"/>
        </w:rPr>
      </w:pPr>
      <w:r w:rsidRPr="00326841">
        <w:rPr>
          <w:rFonts w:cstheme="minorHAnsi"/>
          <w:sz w:val="24"/>
        </w:rPr>
        <w:t>Overview</w:t>
      </w:r>
    </w:p>
    <w:tbl>
      <w:tblPr>
        <w:tblStyle w:val="TableGrid"/>
        <w:tblW w:w="10206" w:type="dxa"/>
        <w:tblBorders>
          <w:top w:val="single" w:sz="4" w:space="0" w:color="5B9BD5" w:themeColor="accent5"/>
          <w:left w:val="none" w:sz="0" w:space="0" w:color="auto"/>
          <w:bottom w:val="single" w:sz="4" w:space="0" w:color="5B9BD5" w:themeColor="accent5"/>
          <w:right w:val="none" w:sz="0" w:space="0" w:color="auto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Table overview"/>
        <w:tblDescription w:val="outlines goal, procedure, responsibilities, key behaviours, innovations, tools and supports"/>
      </w:tblPr>
      <w:tblGrid>
        <w:gridCol w:w="1843"/>
        <w:gridCol w:w="8363"/>
      </w:tblGrid>
      <w:tr w:rsidR="00995125" w:rsidRPr="00326841" w14:paraId="0FB1ECD3" w14:textId="77777777" w:rsidTr="008E5812">
        <w:trPr>
          <w:trHeight w:val="823"/>
          <w:tblHeader/>
        </w:trPr>
        <w:tc>
          <w:tcPr>
            <w:tcW w:w="184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  <w:vAlign w:val="center"/>
          </w:tcPr>
          <w:p w14:paraId="790CDB4F" w14:textId="77777777" w:rsidR="00995125" w:rsidRPr="00326841" w:rsidRDefault="00995125" w:rsidP="00282A5B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2684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8363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465EDB" w14:textId="452A1F3E" w:rsidR="00995125" w:rsidRPr="00326841" w:rsidRDefault="00824601" w:rsidP="00282A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 xml:space="preserve">Vehicles entering the service are </w:t>
            </w:r>
            <w:r w:rsidR="00280F7F" w:rsidRPr="00326841">
              <w:rPr>
                <w:rFonts w:cstheme="minorHAnsi"/>
                <w:sz w:val="24"/>
                <w:szCs w:val="24"/>
              </w:rPr>
              <w:t xml:space="preserve">authorised </w:t>
            </w:r>
          </w:p>
        </w:tc>
      </w:tr>
      <w:tr w:rsidR="00995125" w:rsidRPr="00326841" w14:paraId="1F778573" w14:textId="77777777" w:rsidTr="008E5812">
        <w:trPr>
          <w:trHeight w:val="870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  <w:vAlign w:val="center"/>
          </w:tcPr>
          <w:p w14:paraId="37D71878" w14:textId="77777777" w:rsidR="00995125" w:rsidRPr="00326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26841">
              <w:rPr>
                <w:rFonts w:cstheme="minorHAnsi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8363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F899819" w14:textId="49EE46CD" w:rsidR="00280F7F" w:rsidRPr="00326841" w:rsidRDefault="00280F7F" w:rsidP="00282A5B">
            <w:p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 xml:space="preserve">When a </w:t>
            </w:r>
            <w:r w:rsidR="00824601" w:rsidRPr="00326841">
              <w:rPr>
                <w:rFonts w:cstheme="minorHAnsi"/>
                <w:sz w:val="24"/>
                <w:szCs w:val="24"/>
              </w:rPr>
              <w:t>vehicle</w:t>
            </w:r>
            <w:r w:rsidRPr="00326841">
              <w:rPr>
                <w:rFonts w:cstheme="minorHAnsi"/>
                <w:sz w:val="24"/>
                <w:szCs w:val="24"/>
              </w:rPr>
              <w:t xml:space="preserve"> enters the on-demand service, and before the </w:t>
            </w:r>
            <w:r w:rsidR="00824601" w:rsidRPr="00326841">
              <w:rPr>
                <w:rFonts w:cstheme="minorHAnsi"/>
                <w:sz w:val="24"/>
                <w:szCs w:val="24"/>
              </w:rPr>
              <w:t>vehicle is used</w:t>
            </w:r>
            <w:r w:rsidRPr="00326841">
              <w:rPr>
                <w:rFonts w:cstheme="minorHAnsi"/>
                <w:sz w:val="24"/>
                <w:szCs w:val="24"/>
              </w:rPr>
              <w:t xml:space="preserve">, </w:t>
            </w:r>
            <w:r w:rsidR="00C56F6C" w:rsidRPr="00326841">
              <w:rPr>
                <w:rFonts w:cstheme="minorHAnsi"/>
                <w:sz w:val="24"/>
                <w:szCs w:val="24"/>
              </w:rPr>
              <w:t>Taylor</w:t>
            </w:r>
            <w:r w:rsidRPr="00326841">
              <w:rPr>
                <w:rFonts w:cstheme="minorHAnsi"/>
                <w:sz w:val="24"/>
                <w:szCs w:val="24"/>
              </w:rPr>
              <w:t xml:space="preserve"> Tonks will check that the </w:t>
            </w:r>
            <w:r w:rsidR="00824601" w:rsidRPr="00326841">
              <w:rPr>
                <w:rFonts w:cstheme="minorHAnsi"/>
                <w:sz w:val="24"/>
                <w:szCs w:val="24"/>
              </w:rPr>
              <w:t>vehicle</w:t>
            </w:r>
            <w:r w:rsidRPr="00326841">
              <w:rPr>
                <w:rFonts w:cstheme="minorHAnsi"/>
                <w:sz w:val="24"/>
                <w:szCs w:val="24"/>
              </w:rPr>
              <w:t>:</w:t>
            </w:r>
          </w:p>
          <w:p w14:paraId="4FD9CC38" w14:textId="51C7DADA" w:rsidR="00824601" w:rsidRPr="00326841" w:rsidRDefault="00280F7F" w:rsidP="00BF589C">
            <w:pPr>
              <w:pStyle w:val="ListParagraph"/>
              <w:numPr>
                <w:ilvl w:val="0"/>
                <w:numId w:val="12"/>
              </w:numPr>
              <w:ind w:left="745" w:hanging="385"/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 xml:space="preserve">has </w:t>
            </w:r>
            <w:r w:rsidR="00824601" w:rsidRPr="00326841">
              <w:rPr>
                <w:rFonts w:cstheme="minorHAnsi"/>
                <w:sz w:val="24"/>
                <w:szCs w:val="24"/>
              </w:rPr>
              <w:t>been subject to a regulatory inspection as required by the Registrar of Motor Vehicles</w:t>
            </w:r>
          </w:p>
          <w:p w14:paraId="630E6424" w14:textId="3749835D" w:rsidR="00824601" w:rsidRPr="00326841" w:rsidRDefault="00BF589C" w:rsidP="00BF589C">
            <w:pPr>
              <w:pStyle w:val="ListParagraph"/>
              <w:numPr>
                <w:ilvl w:val="0"/>
                <w:numId w:val="12"/>
              </w:numPr>
              <w:ind w:left="745" w:hanging="3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824601" w:rsidRPr="00326841">
              <w:rPr>
                <w:rFonts w:cstheme="minorHAnsi"/>
                <w:sz w:val="24"/>
                <w:szCs w:val="24"/>
              </w:rPr>
              <w:t>s registered and has the appropriate MAIB premium paid</w:t>
            </w:r>
          </w:p>
          <w:p w14:paraId="2BE6EBB7" w14:textId="5A413EFE" w:rsidR="00824601" w:rsidRPr="00326841" w:rsidRDefault="00BF589C" w:rsidP="00BF589C">
            <w:pPr>
              <w:pStyle w:val="ListParagraph"/>
              <w:numPr>
                <w:ilvl w:val="0"/>
                <w:numId w:val="12"/>
              </w:numPr>
              <w:ind w:left="745" w:hanging="3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824601" w:rsidRPr="00326841">
              <w:rPr>
                <w:rFonts w:cstheme="minorHAnsi"/>
                <w:sz w:val="24"/>
                <w:szCs w:val="24"/>
              </w:rPr>
              <w:t xml:space="preserve">as a copy of the accreditation certificate placed in </w:t>
            </w:r>
            <w:proofErr w:type="gramStart"/>
            <w:r w:rsidR="00824601" w:rsidRPr="00326841">
              <w:rPr>
                <w:rFonts w:cstheme="minorHAnsi"/>
                <w:sz w:val="24"/>
                <w:szCs w:val="24"/>
              </w:rPr>
              <w:t>it</w:t>
            </w:r>
            <w:proofErr w:type="gramEnd"/>
          </w:p>
          <w:p w14:paraId="39F69BD3" w14:textId="575422CC" w:rsidR="00280F7F" w:rsidRPr="00326841" w:rsidRDefault="00BF589C" w:rsidP="00BF589C">
            <w:pPr>
              <w:pStyle w:val="ListParagraph"/>
              <w:numPr>
                <w:ilvl w:val="0"/>
                <w:numId w:val="12"/>
              </w:numPr>
              <w:ind w:left="745" w:hanging="3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824601" w:rsidRPr="00326841">
              <w:rPr>
                <w:rFonts w:cstheme="minorHAnsi"/>
                <w:sz w:val="24"/>
                <w:szCs w:val="24"/>
              </w:rPr>
              <w:t xml:space="preserve">as a copy of all relevant procedures placed in </w:t>
            </w:r>
            <w:proofErr w:type="gramStart"/>
            <w:r w:rsidR="00824601" w:rsidRPr="00326841">
              <w:rPr>
                <w:rFonts w:cstheme="minorHAnsi"/>
                <w:sz w:val="24"/>
                <w:szCs w:val="24"/>
              </w:rPr>
              <w:t>it</w:t>
            </w:r>
            <w:proofErr w:type="gramEnd"/>
            <w:r w:rsidR="00280F7F" w:rsidRPr="003268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10A6B1" w14:textId="6B823452" w:rsidR="00280F7F" w:rsidRPr="00326841" w:rsidRDefault="00280F7F" w:rsidP="00280F7F">
            <w:pPr>
              <w:rPr>
                <w:rFonts w:cstheme="minorHAnsi"/>
                <w:sz w:val="24"/>
                <w:szCs w:val="24"/>
              </w:rPr>
            </w:pPr>
          </w:p>
          <w:p w14:paraId="7D1E28E5" w14:textId="1916F5E6" w:rsidR="00280F7F" w:rsidRPr="00326841" w:rsidRDefault="00280F7F" w:rsidP="00280F7F">
            <w:p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 xml:space="preserve">After the completion of the </w:t>
            </w:r>
            <w:r w:rsidR="00824601" w:rsidRPr="00326841">
              <w:rPr>
                <w:rFonts w:cstheme="minorHAnsi"/>
                <w:sz w:val="24"/>
                <w:szCs w:val="24"/>
              </w:rPr>
              <w:t>above</w:t>
            </w:r>
            <w:r w:rsidRPr="00326841">
              <w:rPr>
                <w:rFonts w:cstheme="minorHAnsi"/>
                <w:sz w:val="24"/>
                <w:szCs w:val="24"/>
              </w:rPr>
              <w:t>, T</w:t>
            </w:r>
            <w:r w:rsidR="00C56F6C" w:rsidRPr="00326841">
              <w:rPr>
                <w:rFonts w:cstheme="minorHAnsi"/>
                <w:sz w:val="24"/>
                <w:szCs w:val="24"/>
              </w:rPr>
              <w:t>aylor</w:t>
            </w:r>
            <w:r w:rsidRPr="00326841">
              <w:rPr>
                <w:rFonts w:cstheme="minorHAnsi"/>
                <w:sz w:val="24"/>
                <w:szCs w:val="24"/>
              </w:rPr>
              <w:t xml:space="preserve"> Tonks </w:t>
            </w:r>
            <w:r w:rsidR="00824601" w:rsidRPr="00326841">
              <w:rPr>
                <w:rFonts w:cstheme="minorHAnsi"/>
                <w:sz w:val="24"/>
                <w:szCs w:val="24"/>
              </w:rPr>
              <w:t>will create a vehicle register for the vehicle</w:t>
            </w:r>
            <w:r w:rsidRPr="00326841">
              <w:rPr>
                <w:rFonts w:cstheme="minorHAnsi"/>
                <w:sz w:val="24"/>
                <w:szCs w:val="24"/>
              </w:rPr>
              <w:t>.</w:t>
            </w:r>
          </w:p>
          <w:p w14:paraId="1858BDD6" w14:textId="77777777" w:rsidR="00995125" w:rsidRPr="00326841" w:rsidRDefault="00995125" w:rsidP="00282A5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95125" w:rsidRPr="00326841" w14:paraId="382F418D" w14:textId="77777777" w:rsidTr="008E5812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  <w:vAlign w:val="center"/>
          </w:tcPr>
          <w:p w14:paraId="474743ED" w14:textId="77777777" w:rsidR="00995125" w:rsidRPr="00326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26841">
              <w:rPr>
                <w:rFonts w:cstheme="minorHAnsi"/>
                <w:b/>
                <w:bCs/>
                <w:color w:val="FFFFFF" w:themeColor="background1"/>
              </w:rPr>
              <w:t>Responsibilities</w:t>
            </w:r>
          </w:p>
        </w:tc>
        <w:tc>
          <w:tcPr>
            <w:tcW w:w="8363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89AD850" w14:textId="1AC810FB" w:rsidR="00995125" w:rsidRPr="00326841" w:rsidRDefault="00280F7F" w:rsidP="00282A5B">
            <w:p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T</w:t>
            </w:r>
            <w:r w:rsidR="00C56F6C" w:rsidRPr="00326841">
              <w:rPr>
                <w:rFonts w:cstheme="minorHAnsi"/>
                <w:sz w:val="24"/>
                <w:szCs w:val="24"/>
              </w:rPr>
              <w:t>aylor</w:t>
            </w:r>
            <w:r w:rsidRPr="00326841">
              <w:rPr>
                <w:rFonts w:cstheme="minorHAnsi"/>
                <w:sz w:val="24"/>
                <w:szCs w:val="24"/>
              </w:rPr>
              <w:t xml:space="preserve"> Tonks when a new </w:t>
            </w:r>
            <w:r w:rsidR="00824601" w:rsidRPr="00326841">
              <w:rPr>
                <w:rFonts w:cstheme="minorHAnsi"/>
                <w:sz w:val="24"/>
                <w:szCs w:val="24"/>
              </w:rPr>
              <w:t xml:space="preserve">vehicle </w:t>
            </w:r>
            <w:r w:rsidRPr="00326841">
              <w:rPr>
                <w:rFonts w:cstheme="minorHAnsi"/>
                <w:sz w:val="24"/>
                <w:szCs w:val="24"/>
              </w:rPr>
              <w:t>enters the on-demand service.</w:t>
            </w:r>
          </w:p>
          <w:p w14:paraId="1405A8F3" w14:textId="084025D5" w:rsidR="007A66DF" w:rsidRPr="00326841" w:rsidRDefault="007A66DF" w:rsidP="00282A5B">
            <w:p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995125" w:rsidRPr="00326841" w14:paraId="3642FB99" w14:textId="77777777" w:rsidTr="008E5812">
        <w:trPr>
          <w:trHeight w:val="563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  <w:vAlign w:val="center"/>
          </w:tcPr>
          <w:p w14:paraId="07F29ECF" w14:textId="77777777" w:rsidR="00995125" w:rsidRPr="00326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26841">
              <w:rPr>
                <w:rFonts w:cstheme="minorHAnsi"/>
                <w:b/>
                <w:bCs/>
                <w:color w:val="FFFFFF" w:themeColor="background1"/>
              </w:rPr>
              <w:t>Key behaviours</w:t>
            </w:r>
          </w:p>
        </w:tc>
        <w:tc>
          <w:tcPr>
            <w:tcW w:w="8363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6FBE5FD" w14:textId="77777777" w:rsidR="00995125" w:rsidRDefault="007A66DF" w:rsidP="00282A5B">
            <w:p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T</w:t>
            </w:r>
            <w:r w:rsidR="00C56F6C" w:rsidRPr="00326841">
              <w:rPr>
                <w:rFonts w:cstheme="minorHAnsi"/>
                <w:sz w:val="24"/>
                <w:szCs w:val="24"/>
              </w:rPr>
              <w:t>aylor</w:t>
            </w:r>
            <w:r w:rsidRPr="00326841">
              <w:rPr>
                <w:rFonts w:cstheme="minorHAnsi"/>
                <w:sz w:val="24"/>
                <w:szCs w:val="24"/>
              </w:rPr>
              <w:t xml:space="preserve"> Tonks to</w:t>
            </w:r>
            <w:r w:rsidR="00995125" w:rsidRPr="00326841">
              <w:rPr>
                <w:rFonts w:cstheme="minorHAnsi"/>
                <w:sz w:val="24"/>
                <w:szCs w:val="24"/>
              </w:rPr>
              <w:t xml:space="preserve"> </w:t>
            </w:r>
            <w:r w:rsidR="00824601" w:rsidRPr="00326841">
              <w:rPr>
                <w:rFonts w:cstheme="minorHAnsi"/>
                <w:sz w:val="24"/>
                <w:szCs w:val="24"/>
              </w:rPr>
              <w:t>ensure that a vehicle is not available for the service until the above is completed</w:t>
            </w:r>
            <w:r w:rsidR="00280F7F" w:rsidRPr="00326841">
              <w:rPr>
                <w:rFonts w:cstheme="minorHAnsi"/>
                <w:sz w:val="24"/>
                <w:szCs w:val="24"/>
              </w:rPr>
              <w:t>.</w:t>
            </w:r>
          </w:p>
          <w:p w14:paraId="01C323D9" w14:textId="16DA7D0C" w:rsidR="00316D91" w:rsidRPr="00326841" w:rsidRDefault="00316D91" w:rsidP="00282A5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95125" w:rsidRPr="00326841" w14:paraId="42E479B2" w14:textId="77777777" w:rsidTr="008E5812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  <w:vAlign w:val="center"/>
          </w:tcPr>
          <w:p w14:paraId="42BAE62A" w14:textId="77777777" w:rsidR="00995125" w:rsidRPr="00326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26841">
              <w:rPr>
                <w:rFonts w:cstheme="minorHAnsi"/>
                <w:b/>
                <w:bCs/>
                <w:color w:val="FFFFFF" w:themeColor="background1"/>
              </w:rPr>
              <w:t>Innovate</w:t>
            </w:r>
          </w:p>
        </w:tc>
        <w:tc>
          <w:tcPr>
            <w:tcW w:w="8363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71CB1FA" w14:textId="77777777" w:rsidR="00995125" w:rsidRPr="00326841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Look towards an electronic report, rather than handwritten procedure with electronic pre-departure forms</w:t>
            </w:r>
          </w:p>
        </w:tc>
      </w:tr>
      <w:tr w:rsidR="00995125" w:rsidRPr="00326841" w14:paraId="4227537B" w14:textId="77777777" w:rsidTr="008E5812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2F5496" w:themeFill="accent1" w:themeFillShade="BF"/>
            <w:vAlign w:val="center"/>
          </w:tcPr>
          <w:p w14:paraId="521D6C24" w14:textId="77777777" w:rsidR="00995125" w:rsidRPr="00326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26841">
              <w:rPr>
                <w:rFonts w:cstheme="minorHAnsi"/>
                <w:b/>
                <w:bCs/>
                <w:color w:val="FFFFFF" w:themeColor="background1"/>
              </w:rPr>
              <w:t>Training and Awareness</w:t>
            </w:r>
          </w:p>
        </w:tc>
        <w:tc>
          <w:tcPr>
            <w:tcW w:w="8363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4F692" w14:textId="614D0BC7" w:rsidR="00280F7F" w:rsidRPr="00326841" w:rsidRDefault="00824601" w:rsidP="00280F7F">
            <w:p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Taylor Tonks observes the policy</w:t>
            </w:r>
          </w:p>
          <w:p w14:paraId="00EA9373" w14:textId="4A897B78" w:rsidR="00995125" w:rsidRPr="00326841" w:rsidRDefault="00995125" w:rsidP="00280F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326841" w14:paraId="18DAE175" w14:textId="77777777" w:rsidTr="008E5812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70AD47" w:themeColor="accent6"/>
            </w:tcBorders>
            <w:shd w:val="clear" w:color="auto" w:fill="2F5496" w:themeFill="accent1" w:themeFillShade="BF"/>
            <w:vAlign w:val="center"/>
          </w:tcPr>
          <w:p w14:paraId="79BA7211" w14:textId="77777777" w:rsidR="00995125" w:rsidRPr="00326841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26841">
              <w:rPr>
                <w:rFonts w:cstheme="minorHAnsi"/>
                <w:b/>
                <w:bCs/>
                <w:color w:val="FFFFFF" w:themeColor="background1"/>
              </w:rPr>
              <w:lastRenderedPageBreak/>
              <w:t>Tools and supports</w:t>
            </w:r>
          </w:p>
        </w:tc>
        <w:tc>
          <w:tcPr>
            <w:tcW w:w="8363" w:type="dxa"/>
            <w:tcBorders>
              <w:top w:val="single" w:sz="4" w:space="0" w:color="2F5496" w:themeColor="accent1" w:themeShade="BF"/>
              <w:left w:val="single" w:sz="4" w:space="0" w:color="70AD47" w:themeColor="accent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B7006C" w14:textId="77777777" w:rsidR="00995125" w:rsidRPr="00326841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This procedure will be:</w:t>
            </w:r>
          </w:p>
          <w:p w14:paraId="0797E7A9" w14:textId="6BDBAF20" w:rsidR="00995125" w:rsidRPr="00326841" w:rsidRDefault="005E41C7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a</w:t>
            </w:r>
            <w:r w:rsidR="00995125" w:rsidRPr="00326841">
              <w:rPr>
                <w:rFonts w:cstheme="minorHAnsi"/>
                <w:sz w:val="24"/>
                <w:szCs w:val="24"/>
              </w:rPr>
              <w:t>vailable to drivers by keeping a copy in the dashboard of every on-demand vehicle, and to affiliated operators, base and dispatch officers by an electronic record</w:t>
            </w:r>
          </w:p>
          <w:p w14:paraId="699EE941" w14:textId="02FC5938" w:rsidR="00995125" w:rsidRPr="00326841" w:rsidRDefault="005E41C7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i</w:t>
            </w:r>
            <w:r w:rsidR="00995125" w:rsidRPr="00326841">
              <w:rPr>
                <w:rFonts w:cstheme="minorHAnsi"/>
                <w:sz w:val="24"/>
                <w:szCs w:val="24"/>
              </w:rPr>
              <w:t>ncluded in the network’s newsletter when an incident arises out of a driver not following this procedure</w:t>
            </w:r>
          </w:p>
          <w:p w14:paraId="10674410" w14:textId="1EF43307" w:rsidR="00995125" w:rsidRPr="00326841" w:rsidRDefault="005E41C7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k</w:t>
            </w:r>
            <w:r w:rsidR="00995125" w:rsidRPr="00326841">
              <w:rPr>
                <w:rFonts w:cstheme="minorHAnsi"/>
                <w:sz w:val="24"/>
                <w:szCs w:val="24"/>
              </w:rPr>
              <w:t xml:space="preserve">ept electronically on the computer system under accreditation safety system templates.  It will be placed on the electronic system, once it has been approved by Taylor Tonks  </w:t>
            </w:r>
          </w:p>
          <w:p w14:paraId="64AAC2B9" w14:textId="79BF2940" w:rsidR="00995125" w:rsidRPr="00326841" w:rsidRDefault="005E41C7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o</w:t>
            </w:r>
            <w:r w:rsidR="00995125" w:rsidRPr="00326841">
              <w:rPr>
                <w:rFonts w:cstheme="minorHAnsi"/>
                <w:sz w:val="24"/>
                <w:szCs w:val="24"/>
              </w:rPr>
              <w:t>nce a variation of the procedure has been made an approved by Taylor Tonks</w:t>
            </w:r>
            <w:r w:rsidRPr="00326841">
              <w:rPr>
                <w:rFonts w:cstheme="minorHAnsi"/>
                <w:sz w:val="24"/>
                <w:szCs w:val="24"/>
              </w:rPr>
              <w:t xml:space="preserve">, Taylor </w:t>
            </w:r>
            <w:r w:rsidR="00995125" w:rsidRPr="00326841">
              <w:rPr>
                <w:rFonts w:cstheme="minorHAnsi"/>
                <w:sz w:val="24"/>
                <w:szCs w:val="24"/>
              </w:rPr>
              <w:t>will use the attached template 2 to ensure that all staff are aware of the new procedure and understand how to follow it.</w:t>
            </w:r>
          </w:p>
          <w:p w14:paraId="05FD13CB" w14:textId="77777777" w:rsidR="00995125" w:rsidRPr="00326841" w:rsidRDefault="00995125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Taylor will replace the former procedure with the new procedure in the induction training for new drivers</w:t>
            </w:r>
          </w:p>
          <w:p w14:paraId="23BAA30E" w14:textId="77777777" w:rsidR="00995125" w:rsidRDefault="00995125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26841">
              <w:rPr>
                <w:rFonts w:cstheme="minorHAnsi"/>
                <w:sz w:val="24"/>
                <w:szCs w:val="24"/>
              </w:rPr>
              <w:t>Taylor will update the computer system under accreditation safety systems with a new version of the variation procedure</w:t>
            </w:r>
          </w:p>
          <w:p w14:paraId="58ED0B64" w14:textId="18B2F055" w:rsidR="00316D91" w:rsidRPr="00326841" w:rsidRDefault="00316D91" w:rsidP="00316D91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</w:tbl>
    <w:p w14:paraId="20080F16" w14:textId="77777777" w:rsidR="00995125" w:rsidRDefault="00995125" w:rsidP="00995125">
      <w:pPr>
        <w:rPr>
          <w:rFonts w:cs="Arial"/>
          <w:color w:val="303030"/>
        </w:rPr>
      </w:pPr>
    </w:p>
    <w:p w14:paraId="49D958E4" w14:textId="1F815C87" w:rsidR="00995125" w:rsidRDefault="00995125" w:rsidP="008E5812">
      <w:pP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</w:pPr>
      <w:r>
        <w:rPr>
          <w:rFonts w:cs="Arial"/>
          <w:color w:val="303030"/>
        </w:rPr>
        <w:br w:type="page"/>
      </w:r>
    </w:p>
    <w:sectPr w:rsidR="0099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5DC6" w14:textId="77777777" w:rsidR="00D93276" w:rsidRDefault="00D93276" w:rsidP="004F3829">
      <w:pPr>
        <w:spacing w:after="0" w:line="240" w:lineRule="auto"/>
      </w:pPr>
      <w:r>
        <w:separator/>
      </w:r>
    </w:p>
  </w:endnote>
  <w:endnote w:type="continuationSeparator" w:id="0">
    <w:p w14:paraId="2C25438A" w14:textId="77777777" w:rsidR="00D93276" w:rsidRDefault="00D93276" w:rsidP="004F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3D50" w14:textId="77777777" w:rsidR="002D1D0B" w:rsidRDefault="002D1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286E" w14:textId="77777777" w:rsidR="002D1D0B" w:rsidRDefault="002D1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B55C" w14:textId="77777777" w:rsidR="002D1D0B" w:rsidRDefault="002D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94DF" w14:textId="77777777" w:rsidR="00D93276" w:rsidRDefault="00D93276" w:rsidP="004F3829">
      <w:pPr>
        <w:spacing w:after="0" w:line="240" w:lineRule="auto"/>
      </w:pPr>
      <w:r>
        <w:separator/>
      </w:r>
    </w:p>
  </w:footnote>
  <w:footnote w:type="continuationSeparator" w:id="0">
    <w:p w14:paraId="2947DCF1" w14:textId="77777777" w:rsidR="00D93276" w:rsidRDefault="00D93276" w:rsidP="004F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E2A1" w14:textId="77777777" w:rsidR="002D1D0B" w:rsidRDefault="002D1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1E27" w14:textId="22A8D3EE" w:rsidR="004F3829" w:rsidRDefault="004F3829" w:rsidP="004F3829">
    <w:pPr>
      <w:rPr>
        <w:rFonts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</w:pPr>
    <w:r>
      <w:rPr>
        <w:rFonts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  <w:t>vehicle pre-</w:t>
    </w:r>
    <w:r w:rsidR="002D1D0B">
      <w:rPr>
        <w:rFonts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  <w:t xml:space="preserve">entry </w:t>
    </w:r>
    <w:r>
      <w:rPr>
        <w:rFonts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  <w:t>procedure template</w:t>
    </w:r>
  </w:p>
  <w:p w14:paraId="30F05599" w14:textId="77777777" w:rsidR="008E5812" w:rsidRPr="00DF001C" w:rsidRDefault="008E5812" w:rsidP="008E5812">
    <w:pPr>
      <w:pBdr>
        <w:bottom w:val="single" w:sz="4" w:space="1" w:color="auto"/>
      </w:pBdr>
      <w:ind w:right="-1039"/>
      <w:rPr>
        <w:rFonts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D538" w14:textId="77777777" w:rsidR="002D1D0B" w:rsidRDefault="002D1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C85"/>
    <w:multiLevelType w:val="hybridMultilevel"/>
    <w:tmpl w:val="A13277AC"/>
    <w:lvl w:ilvl="0" w:tplc="151E7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DF2"/>
    <w:multiLevelType w:val="hybridMultilevel"/>
    <w:tmpl w:val="5DE20E1E"/>
    <w:lvl w:ilvl="0" w:tplc="AB161C9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706"/>
    <w:multiLevelType w:val="hybridMultilevel"/>
    <w:tmpl w:val="1EE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DB4"/>
    <w:multiLevelType w:val="hybridMultilevel"/>
    <w:tmpl w:val="BB9CEAF6"/>
    <w:lvl w:ilvl="0" w:tplc="98B83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8DC"/>
    <w:multiLevelType w:val="hybridMultilevel"/>
    <w:tmpl w:val="E4A4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573A"/>
    <w:multiLevelType w:val="hybridMultilevel"/>
    <w:tmpl w:val="44AA80C4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6B16"/>
    <w:multiLevelType w:val="hybridMultilevel"/>
    <w:tmpl w:val="08249AA4"/>
    <w:lvl w:ilvl="0" w:tplc="94C4967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C4737C"/>
    <w:multiLevelType w:val="hybridMultilevel"/>
    <w:tmpl w:val="48566384"/>
    <w:lvl w:ilvl="0" w:tplc="DDEC4A0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1DAF"/>
    <w:multiLevelType w:val="hybridMultilevel"/>
    <w:tmpl w:val="FE989876"/>
    <w:lvl w:ilvl="0" w:tplc="BD387FA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A06461"/>
    <w:multiLevelType w:val="hybridMultilevel"/>
    <w:tmpl w:val="08AE588C"/>
    <w:lvl w:ilvl="0" w:tplc="4C40C6C4">
      <w:start w:val="1"/>
      <w:numFmt w:val="bullet"/>
      <w:lvlText w:val="-"/>
      <w:lvlJc w:val="left"/>
      <w:pPr>
        <w:ind w:left="108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94A18"/>
    <w:multiLevelType w:val="hybridMultilevel"/>
    <w:tmpl w:val="9AFC54C2"/>
    <w:lvl w:ilvl="0" w:tplc="BD387FAC">
      <w:start w:val="1"/>
      <w:numFmt w:val="bullet"/>
      <w:lvlText w:val="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C1A57"/>
    <w:multiLevelType w:val="hybridMultilevel"/>
    <w:tmpl w:val="68A0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F"/>
    <w:rsid w:val="00104B66"/>
    <w:rsid w:val="00280F7F"/>
    <w:rsid w:val="002A4BFB"/>
    <w:rsid w:val="002D1D0B"/>
    <w:rsid w:val="00311EED"/>
    <w:rsid w:val="00316D91"/>
    <w:rsid w:val="00326841"/>
    <w:rsid w:val="003A4323"/>
    <w:rsid w:val="00402AEB"/>
    <w:rsid w:val="00404CA8"/>
    <w:rsid w:val="00427CE0"/>
    <w:rsid w:val="0045524F"/>
    <w:rsid w:val="004C03CB"/>
    <w:rsid w:val="004C7894"/>
    <w:rsid w:val="004D4F3E"/>
    <w:rsid w:val="004F3829"/>
    <w:rsid w:val="005618A5"/>
    <w:rsid w:val="005E41C7"/>
    <w:rsid w:val="005E5629"/>
    <w:rsid w:val="00726286"/>
    <w:rsid w:val="00777502"/>
    <w:rsid w:val="0078129D"/>
    <w:rsid w:val="00796685"/>
    <w:rsid w:val="007A1958"/>
    <w:rsid w:val="007A66DF"/>
    <w:rsid w:val="007D132A"/>
    <w:rsid w:val="00824601"/>
    <w:rsid w:val="008E5812"/>
    <w:rsid w:val="009208F2"/>
    <w:rsid w:val="00995125"/>
    <w:rsid w:val="009A26CE"/>
    <w:rsid w:val="009C4FB9"/>
    <w:rsid w:val="00A375BA"/>
    <w:rsid w:val="00B562BB"/>
    <w:rsid w:val="00BF589C"/>
    <w:rsid w:val="00C1294A"/>
    <w:rsid w:val="00C56F6C"/>
    <w:rsid w:val="00C631F3"/>
    <w:rsid w:val="00D3233A"/>
    <w:rsid w:val="00D93276"/>
    <w:rsid w:val="00DD2C93"/>
    <w:rsid w:val="00E34282"/>
    <w:rsid w:val="00E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4FCF"/>
  <w15:chartTrackingRefBased/>
  <w15:docId w15:val="{D454CF03-C262-4CB8-BBEC-F15C7A1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125"/>
    <w:pPr>
      <w:keepNext/>
      <w:keepLines/>
      <w:spacing w:before="240" w:after="0" w:line="300" w:lineRule="exact"/>
      <w:outlineLvl w:val="2"/>
    </w:pPr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2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24F"/>
  </w:style>
  <w:style w:type="table" w:styleId="TableGrid">
    <w:name w:val="Table Grid"/>
    <w:basedOn w:val="TableNormal"/>
    <w:uiPriority w:val="39"/>
    <w:rsid w:val="007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5125"/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table" w:styleId="PlainTable2">
    <w:name w:val="Plain Table 2"/>
    <w:basedOn w:val="TableNormal"/>
    <w:uiPriority w:val="42"/>
    <w:rsid w:val="009951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6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29"/>
  </w:style>
  <w:style w:type="paragraph" w:styleId="Footer">
    <w:name w:val="footer"/>
    <w:basedOn w:val="Normal"/>
    <w:link w:val="FooterChar"/>
    <w:uiPriority w:val="99"/>
    <w:unhideWhenUsed/>
    <w:rsid w:val="004F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323</Words>
  <Characters>1701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Mills, Anne-Maree</cp:lastModifiedBy>
  <cp:revision>6</cp:revision>
  <dcterms:created xsi:type="dcterms:W3CDTF">2022-09-26T07:08:00Z</dcterms:created>
  <dcterms:modified xsi:type="dcterms:W3CDTF">2022-09-27T01:00:00Z</dcterms:modified>
</cp:coreProperties>
</file>