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F9" w:rsidRDefault="005723F9" w:rsidP="00FB55EB">
      <w:pPr>
        <w:jc w:val="both"/>
        <w:rPr>
          <w:rFonts w:ascii="Gill Sans MT" w:hAnsi="Gill Sans MT"/>
          <w:sz w:val="24"/>
          <w:szCs w:val="24"/>
        </w:rPr>
      </w:pPr>
      <w:bookmarkStart w:id="0" w:name="_GoBack"/>
    </w:p>
    <w:bookmarkEnd w:id="0"/>
    <w:p w:rsidR="005723F9" w:rsidRDefault="005723F9" w:rsidP="00FB55EB">
      <w:pPr>
        <w:jc w:val="both"/>
        <w:rPr>
          <w:rFonts w:ascii="Gill Sans MT" w:hAnsi="Gill Sans MT"/>
          <w:sz w:val="24"/>
          <w:szCs w:val="24"/>
        </w:rPr>
      </w:pPr>
    </w:p>
    <w:p w:rsidR="00207109" w:rsidRPr="00FB55EB" w:rsidRDefault="00207109" w:rsidP="00FB55EB">
      <w:pPr>
        <w:jc w:val="both"/>
        <w:rPr>
          <w:rFonts w:ascii="Gill Sans MT" w:hAnsi="Gill Sans MT"/>
          <w:sz w:val="24"/>
          <w:szCs w:val="24"/>
        </w:rPr>
      </w:pPr>
      <w:r w:rsidRPr="00FB55EB">
        <w:rPr>
          <w:rFonts w:ascii="Gill Sans MT" w:hAnsi="Gill Sans MT"/>
          <w:sz w:val="24"/>
          <w:szCs w:val="24"/>
        </w:rPr>
        <w:t xml:space="preserve">Case Managers in Driver Licensing are required to make decisions which may significantly impact on </w:t>
      </w:r>
      <w:r w:rsidR="004C0F19" w:rsidRPr="00FB55EB">
        <w:rPr>
          <w:rFonts w:ascii="Gill Sans MT" w:hAnsi="Gill Sans MT"/>
          <w:sz w:val="24"/>
          <w:szCs w:val="24"/>
        </w:rPr>
        <w:t xml:space="preserve">a number of </w:t>
      </w:r>
      <w:r w:rsidRPr="00FB55EB">
        <w:rPr>
          <w:rFonts w:ascii="Gill Sans MT" w:hAnsi="Gill Sans MT"/>
          <w:sz w:val="24"/>
          <w:szCs w:val="24"/>
        </w:rPr>
        <w:t>Tasmanians</w:t>
      </w:r>
      <w:r w:rsidR="004C0F19" w:rsidRPr="00FB55EB">
        <w:rPr>
          <w:rFonts w:ascii="Gill Sans MT" w:hAnsi="Gill Sans MT"/>
          <w:sz w:val="24"/>
          <w:szCs w:val="24"/>
        </w:rPr>
        <w:t xml:space="preserve"> in relation to their eligibility to hold a drivers licence.  Our clients and the community </w:t>
      </w:r>
      <w:r w:rsidRPr="00FB55EB">
        <w:rPr>
          <w:rFonts w:ascii="Gill Sans MT" w:hAnsi="Gill Sans MT"/>
          <w:sz w:val="24"/>
          <w:szCs w:val="24"/>
        </w:rPr>
        <w:t>expects decisions makers to act with integrity when making</w:t>
      </w:r>
      <w:r w:rsidR="004C0F19" w:rsidRPr="00FB55EB">
        <w:rPr>
          <w:rFonts w:ascii="Gill Sans MT" w:hAnsi="Gill Sans MT"/>
          <w:sz w:val="24"/>
          <w:szCs w:val="24"/>
        </w:rPr>
        <w:t xml:space="preserve"> administrative decisions, including</w:t>
      </w:r>
      <w:r w:rsidRPr="00FB55EB">
        <w:rPr>
          <w:rFonts w:ascii="Gill Sans MT" w:hAnsi="Gill Sans MT"/>
          <w:sz w:val="24"/>
          <w:szCs w:val="24"/>
        </w:rPr>
        <w:t xml:space="preserve"> driver licensing decisions.  </w:t>
      </w:r>
    </w:p>
    <w:p w:rsidR="00FB55EB" w:rsidRPr="00FB55EB" w:rsidRDefault="00207109" w:rsidP="005723F9">
      <w:pPr>
        <w:jc w:val="both"/>
        <w:rPr>
          <w:rFonts w:ascii="Gill Sans MT" w:hAnsi="Gill Sans MT"/>
          <w:sz w:val="24"/>
          <w:szCs w:val="24"/>
        </w:rPr>
      </w:pPr>
      <w:r w:rsidRPr="00FB55EB">
        <w:rPr>
          <w:rFonts w:ascii="Gill Sans MT" w:hAnsi="Gill Sans MT"/>
          <w:sz w:val="24"/>
          <w:szCs w:val="24"/>
        </w:rPr>
        <w:t xml:space="preserve">Integrity in </w:t>
      </w:r>
      <w:r w:rsidR="004C0F19" w:rsidRPr="00FB55EB">
        <w:rPr>
          <w:rFonts w:ascii="Gill Sans MT" w:hAnsi="Gill Sans MT"/>
          <w:sz w:val="24"/>
          <w:szCs w:val="24"/>
        </w:rPr>
        <w:t xml:space="preserve">administrative </w:t>
      </w:r>
      <w:r w:rsidRPr="00FB55EB">
        <w:rPr>
          <w:rFonts w:ascii="Gill Sans MT" w:hAnsi="Gill Sans MT"/>
          <w:sz w:val="24"/>
          <w:szCs w:val="24"/>
        </w:rPr>
        <w:t xml:space="preserve">decision making is crucial to good governance and sustaining </w:t>
      </w:r>
      <w:r w:rsidR="004C0F19" w:rsidRPr="00FB55EB">
        <w:rPr>
          <w:rFonts w:ascii="Gill Sans MT" w:hAnsi="Gill Sans MT"/>
          <w:sz w:val="24"/>
          <w:szCs w:val="24"/>
        </w:rPr>
        <w:t>our clients trust.  Our clients and the Tasmania community needs to have confidence in the decisions made by Case Managers in Driver Licensing.</w:t>
      </w:r>
    </w:p>
    <w:p w:rsidR="004C0F19" w:rsidRPr="00706F33" w:rsidRDefault="004C0F19">
      <w:pPr>
        <w:rPr>
          <w:rFonts w:ascii="Gill Sans MT" w:hAnsi="Gill Sans MT"/>
          <w:sz w:val="28"/>
          <w:szCs w:val="28"/>
        </w:rPr>
      </w:pPr>
      <w:r w:rsidRPr="00706F33">
        <w:rPr>
          <w:rFonts w:ascii="Gill Sans MT" w:hAnsi="Gill Sans MT"/>
          <w:sz w:val="28"/>
          <w:szCs w:val="28"/>
        </w:rPr>
        <w:t xml:space="preserve">Integrity in Administrative Decision Making </w:t>
      </w:r>
      <w:r w:rsidR="00055168" w:rsidRPr="00706F33">
        <w:rPr>
          <w:rFonts w:ascii="Gill Sans MT" w:hAnsi="Gill Sans MT"/>
          <w:sz w:val="28"/>
          <w:szCs w:val="28"/>
        </w:rPr>
        <w:t>outline</w:t>
      </w:r>
      <w:r w:rsidRPr="00706F33">
        <w:rPr>
          <w:rFonts w:ascii="Gill Sans MT" w:hAnsi="Gill Sans MT"/>
          <w:sz w:val="28"/>
          <w:szCs w:val="28"/>
        </w:rPr>
        <w:t>:</w:t>
      </w:r>
    </w:p>
    <w:p w:rsidR="005723F9" w:rsidRDefault="00706F33">
      <w:pPr>
        <w:rPr>
          <w:rFonts w:ascii="Gill Sans MT" w:hAnsi="Gill Sans MT"/>
        </w:rPr>
        <w:sectPr w:rsidR="005723F9" w:rsidSect="009F2908">
          <w:footerReference w:type="default" r:id="rId8"/>
          <w:headerReference w:type="first" r:id="rId9"/>
          <w:pgSz w:w="11906" w:h="16838"/>
          <w:pgMar w:top="2836" w:right="1274" w:bottom="567" w:left="1440" w:header="142" w:footer="0" w:gutter="0"/>
          <w:cols w:space="708"/>
          <w:titlePg/>
          <w:docGrid w:linePitch="360"/>
        </w:sectPr>
      </w:pPr>
      <w:r w:rsidRPr="00706F33">
        <w:rPr>
          <w:rFonts w:ascii="Gill Sans MT" w:hAnsi="Gill Sans MT"/>
          <w:noProof/>
          <w:lang w:eastAsia="en-AU"/>
        </w:rPr>
        <w:drawing>
          <wp:inline distT="0" distB="0" distL="0" distR="0">
            <wp:extent cx="5486400" cy="5257800"/>
            <wp:effectExtent l="38100" t="19050" r="952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D360A" w:rsidRPr="00706F33" w:rsidRDefault="00BD360A">
      <w:pPr>
        <w:rPr>
          <w:rFonts w:ascii="Gill Sans MT" w:hAnsi="Gill Sans MT"/>
        </w:rPr>
      </w:pPr>
    </w:p>
    <w:p w:rsidR="00A84CF1" w:rsidRDefault="00A84CF1" w:rsidP="00AD238B">
      <w:pPr>
        <w:jc w:val="both"/>
        <w:rPr>
          <w:rFonts w:ascii="Gill Sans MT" w:hAnsi="Gill Sans MT"/>
          <w:sz w:val="28"/>
          <w:szCs w:val="28"/>
        </w:rPr>
      </w:pPr>
    </w:p>
    <w:p w:rsidR="004C0F19" w:rsidRDefault="004C0F19" w:rsidP="006954CE">
      <w:pPr>
        <w:spacing w:after="0"/>
        <w:jc w:val="both"/>
        <w:rPr>
          <w:rFonts w:ascii="Gill Sans MT" w:hAnsi="Gill Sans MT"/>
          <w:sz w:val="28"/>
          <w:szCs w:val="28"/>
        </w:rPr>
      </w:pPr>
      <w:r w:rsidRPr="00FB55EB">
        <w:rPr>
          <w:rFonts w:ascii="Gill Sans MT" w:hAnsi="Gill Sans MT"/>
          <w:sz w:val="28"/>
          <w:szCs w:val="28"/>
        </w:rPr>
        <w:t xml:space="preserve">The integrity in Administrative Decision Making </w:t>
      </w:r>
      <w:r w:rsidR="00055168" w:rsidRPr="00FB55EB">
        <w:rPr>
          <w:rFonts w:ascii="Gill Sans MT" w:hAnsi="Gill Sans MT"/>
          <w:sz w:val="28"/>
          <w:szCs w:val="28"/>
        </w:rPr>
        <w:t>outline</w:t>
      </w:r>
      <w:r w:rsidR="00FB55EB">
        <w:rPr>
          <w:rFonts w:ascii="Gill Sans MT" w:hAnsi="Gill Sans MT"/>
          <w:sz w:val="28"/>
          <w:szCs w:val="28"/>
        </w:rPr>
        <w:t>:</w:t>
      </w:r>
    </w:p>
    <w:p w:rsidR="00A84CF1" w:rsidRDefault="00A84CF1" w:rsidP="00AD238B">
      <w:pPr>
        <w:jc w:val="both"/>
        <w:rPr>
          <w:rFonts w:ascii="Gill Sans MT" w:hAnsi="Gill Sans MT"/>
          <w:b/>
          <w:color w:val="FFC000" w:themeColor="accent4"/>
          <w:sz w:val="28"/>
          <w:szCs w:val="28"/>
        </w:rPr>
      </w:pPr>
    </w:p>
    <w:p w:rsidR="00FB55EB" w:rsidRPr="00376749" w:rsidRDefault="00FB55EB" w:rsidP="00AD238B">
      <w:pPr>
        <w:jc w:val="both"/>
        <w:rPr>
          <w:rFonts w:ascii="Gill Sans MT" w:hAnsi="Gill Sans MT"/>
          <w:b/>
          <w:color w:val="FFC000" w:themeColor="accent4"/>
          <w:sz w:val="28"/>
          <w:szCs w:val="28"/>
        </w:rPr>
      </w:pPr>
      <w:r w:rsidRPr="00376749">
        <w:rPr>
          <w:rFonts w:ascii="Gill Sans MT" w:hAnsi="Gill Sans MT"/>
          <w:b/>
          <w:color w:val="FFC000" w:themeColor="accent4"/>
          <w:sz w:val="28"/>
          <w:szCs w:val="28"/>
        </w:rPr>
        <w:t>Power:</w:t>
      </w:r>
    </w:p>
    <w:p w:rsidR="00376749" w:rsidRDefault="00376749" w:rsidP="00AD238B">
      <w:pPr>
        <w:jc w:val="both"/>
        <w:rPr>
          <w:rFonts w:ascii="Gill Sans MT" w:hAnsi="Gill Sans MT"/>
          <w:sz w:val="24"/>
          <w:szCs w:val="24"/>
        </w:rPr>
      </w:pPr>
      <w:r w:rsidRPr="00376749">
        <w:rPr>
          <w:rFonts w:ascii="Gill Sans MT" w:hAnsi="Gill Sans MT"/>
          <w:b/>
          <w:i/>
          <w:sz w:val="24"/>
          <w:szCs w:val="24"/>
        </w:rPr>
        <w:t>Key Question:</w:t>
      </w:r>
      <w:r w:rsidRPr="00376749">
        <w:rPr>
          <w:rFonts w:ascii="Gill Sans MT" w:hAnsi="Gill Sans MT"/>
          <w:sz w:val="24"/>
          <w:szCs w:val="24"/>
        </w:rPr>
        <w:t xml:space="preserve">  Do I have the power to make the decision?</w:t>
      </w:r>
    </w:p>
    <w:p w:rsidR="00376749" w:rsidRDefault="00376749" w:rsidP="00AD238B">
      <w:pPr>
        <w:jc w:val="both"/>
        <w:rPr>
          <w:rFonts w:ascii="Gill Sans MT" w:hAnsi="Gill Sans MT"/>
          <w:sz w:val="24"/>
          <w:szCs w:val="24"/>
        </w:rPr>
      </w:pPr>
      <w:r>
        <w:rPr>
          <w:rFonts w:ascii="Gill Sans MT" w:hAnsi="Gill Sans MT"/>
          <w:sz w:val="24"/>
          <w:szCs w:val="24"/>
        </w:rPr>
        <w:t>Before making the administrative decision think about:</w:t>
      </w:r>
    </w:p>
    <w:p w:rsidR="00376749" w:rsidRDefault="00376749" w:rsidP="00AD238B">
      <w:pPr>
        <w:pStyle w:val="ListParagraph"/>
        <w:numPr>
          <w:ilvl w:val="0"/>
          <w:numId w:val="1"/>
        </w:numPr>
        <w:jc w:val="both"/>
        <w:rPr>
          <w:rFonts w:ascii="Gill Sans MT" w:hAnsi="Gill Sans MT"/>
          <w:sz w:val="24"/>
          <w:szCs w:val="24"/>
        </w:rPr>
      </w:pPr>
      <w:r>
        <w:rPr>
          <w:rFonts w:ascii="Gill Sans MT" w:hAnsi="Gill Sans MT"/>
          <w:sz w:val="24"/>
          <w:szCs w:val="24"/>
        </w:rPr>
        <w:t>Do I have the delegated authority to make this decision? (Check your delegations document)</w:t>
      </w:r>
    </w:p>
    <w:p w:rsidR="00376749" w:rsidRDefault="00376749" w:rsidP="00AD238B">
      <w:pPr>
        <w:pStyle w:val="ListParagraph"/>
        <w:numPr>
          <w:ilvl w:val="0"/>
          <w:numId w:val="1"/>
        </w:numPr>
        <w:jc w:val="both"/>
        <w:rPr>
          <w:rFonts w:ascii="Gill Sans MT" w:hAnsi="Gill Sans MT"/>
          <w:sz w:val="24"/>
          <w:szCs w:val="24"/>
        </w:rPr>
      </w:pPr>
      <w:r>
        <w:rPr>
          <w:rFonts w:ascii="Gill Sans MT" w:hAnsi="Gill Sans MT"/>
          <w:sz w:val="24"/>
          <w:szCs w:val="24"/>
        </w:rPr>
        <w:t>Do you know what decisions you have the power and authority to make?</w:t>
      </w:r>
    </w:p>
    <w:p w:rsidR="00376749" w:rsidRDefault="00376749" w:rsidP="00AD238B">
      <w:pPr>
        <w:pStyle w:val="ListParagraph"/>
        <w:numPr>
          <w:ilvl w:val="0"/>
          <w:numId w:val="1"/>
        </w:numPr>
        <w:jc w:val="both"/>
        <w:rPr>
          <w:rFonts w:ascii="Gill Sans MT" w:hAnsi="Gill Sans MT"/>
          <w:sz w:val="24"/>
          <w:szCs w:val="24"/>
        </w:rPr>
      </w:pPr>
      <w:r>
        <w:rPr>
          <w:rFonts w:ascii="Gill Sans MT" w:hAnsi="Gill Sans MT"/>
          <w:sz w:val="24"/>
          <w:szCs w:val="24"/>
        </w:rPr>
        <w:t>Are you using the power for the purpose for which it was intended?</w:t>
      </w:r>
    </w:p>
    <w:p w:rsidR="00376749" w:rsidRDefault="00376749" w:rsidP="00AD238B">
      <w:pPr>
        <w:pStyle w:val="ListParagraph"/>
        <w:numPr>
          <w:ilvl w:val="0"/>
          <w:numId w:val="1"/>
        </w:numPr>
        <w:jc w:val="both"/>
        <w:rPr>
          <w:rFonts w:ascii="Gill Sans MT" w:hAnsi="Gill Sans MT"/>
          <w:sz w:val="24"/>
          <w:szCs w:val="24"/>
        </w:rPr>
      </w:pPr>
      <w:r>
        <w:rPr>
          <w:rFonts w:ascii="Gill Sans MT" w:hAnsi="Gill Sans MT"/>
          <w:sz w:val="24"/>
          <w:szCs w:val="24"/>
        </w:rPr>
        <w:t>Are there any limitations to your power?</w:t>
      </w:r>
    </w:p>
    <w:p w:rsidR="00BB468D" w:rsidRDefault="00BB468D" w:rsidP="00AD238B">
      <w:pPr>
        <w:pStyle w:val="ListParagraph"/>
        <w:numPr>
          <w:ilvl w:val="0"/>
          <w:numId w:val="1"/>
        </w:numPr>
        <w:jc w:val="both"/>
        <w:rPr>
          <w:rFonts w:ascii="Gill Sans MT" w:hAnsi="Gill Sans MT"/>
          <w:sz w:val="24"/>
          <w:szCs w:val="24"/>
        </w:rPr>
      </w:pPr>
      <w:r>
        <w:rPr>
          <w:rFonts w:ascii="Gill Sans MT" w:hAnsi="Gill Sans MT"/>
          <w:sz w:val="24"/>
          <w:szCs w:val="24"/>
        </w:rPr>
        <w:t>Are you independent and free from bias?</w:t>
      </w:r>
    </w:p>
    <w:p w:rsidR="00376749" w:rsidRDefault="00376749" w:rsidP="00AD238B">
      <w:pPr>
        <w:pStyle w:val="ListParagraph"/>
        <w:numPr>
          <w:ilvl w:val="0"/>
          <w:numId w:val="1"/>
        </w:numPr>
        <w:jc w:val="both"/>
        <w:rPr>
          <w:rFonts w:ascii="Gill Sans MT" w:hAnsi="Gill Sans MT"/>
          <w:sz w:val="24"/>
          <w:szCs w:val="24"/>
        </w:rPr>
      </w:pPr>
      <w:r>
        <w:rPr>
          <w:rFonts w:ascii="Gill Sans MT" w:hAnsi="Gill Sans MT"/>
          <w:sz w:val="24"/>
          <w:szCs w:val="24"/>
        </w:rPr>
        <w:t>Should you be making this decision, taking into account any real or perceived conflicts of interest?</w:t>
      </w:r>
      <w:r w:rsidR="00BB468D">
        <w:rPr>
          <w:rFonts w:ascii="Gill Sans MT" w:hAnsi="Gill Sans MT"/>
          <w:sz w:val="24"/>
          <w:szCs w:val="24"/>
        </w:rPr>
        <w:t xml:space="preserve"> </w:t>
      </w:r>
    </w:p>
    <w:p w:rsidR="00BB468D" w:rsidRDefault="00EC6A1D" w:rsidP="00AD238B">
      <w:pPr>
        <w:pStyle w:val="ListParagraph"/>
        <w:numPr>
          <w:ilvl w:val="0"/>
          <w:numId w:val="1"/>
        </w:numPr>
        <w:jc w:val="both"/>
        <w:rPr>
          <w:rFonts w:ascii="Gill Sans MT" w:hAnsi="Gill Sans MT"/>
          <w:sz w:val="24"/>
          <w:szCs w:val="24"/>
        </w:rPr>
      </w:pPr>
      <w:r w:rsidRPr="00BB468D">
        <w:rPr>
          <w:rFonts w:ascii="Gill Sans MT" w:hAnsi="Gill Sans MT"/>
          <w:sz w:val="24"/>
          <w:szCs w:val="24"/>
        </w:rPr>
        <w:t>Do you have the discretion to exercise judgement?</w:t>
      </w:r>
    </w:p>
    <w:p w:rsidR="00EC6A1D" w:rsidRPr="00BB468D" w:rsidRDefault="00EC6A1D" w:rsidP="00AD238B">
      <w:pPr>
        <w:pStyle w:val="ListParagraph"/>
        <w:numPr>
          <w:ilvl w:val="0"/>
          <w:numId w:val="1"/>
        </w:numPr>
        <w:jc w:val="both"/>
        <w:rPr>
          <w:rFonts w:ascii="Gill Sans MT" w:hAnsi="Gill Sans MT"/>
          <w:sz w:val="24"/>
          <w:szCs w:val="24"/>
        </w:rPr>
      </w:pPr>
      <w:r w:rsidRPr="00BB468D">
        <w:rPr>
          <w:rFonts w:ascii="Gill Sans MT" w:hAnsi="Gill Sans MT"/>
          <w:sz w:val="24"/>
          <w:szCs w:val="24"/>
        </w:rPr>
        <w:t>Do you know what factors to take into account when exercising judgement?</w:t>
      </w:r>
    </w:p>
    <w:p w:rsidR="00BB468D" w:rsidRDefault="00BB468D" w:rsidP="00AD238B">
      <w:pPr>
        <w:pStyle w:val="ListParagraph"/>
        <w:numPr>
          <w:ilvl w:val="1"/>
          <w:numId w:val="1"/>
        </w:numPr>
        <w:jc w:val="both"/>
        <w:rPr>
          <w:rFonts w:ascii="Gill Sans MT" w:hAnsi="Gill Sans MT"/>
          <w:sz w:val="24"/>
          <w:szCs w:val="24"/>
        </w:rPr>
      </w:pPr>
      <w:r>
        <w:rPr>
          <w:rFonts w:ascii="Gill Sans MT" w:hAnsi="Gill Sans MT"/>
          <w:sz w:val="24"/>
          <w:szCs w:val="24"/>
        </w:rPr>
        <w:t>Are you making an informed and independent judgement about the matter to be decided?</w:t>
      </w:r>
    </w:p>
    <w:p w:rsidR="00BB468D" w:rsidRDefault="00BB468D" w:rsidP="00AD238B">
      <w:pPr>
        <w:pStyle w:val="ListParagraph"/>
        <w:numPr>
          <w:ilvl w:val="1"/>
          <w:numId w:val="1"/>
        </w:numPr>
        <w:jc w:val="both"/>
        <w:rPr>
          <w:rFonts w:ascii="Gill Sans MT" w:hAnsi="Gill Sans MT"/>
          <w:sz w:val="24"/>
          <w:szCs w:val="24"/>
        </w:rPr>
      </w:pPr>
      <w:r>
        <w:rPr>
          <w:rFonts w:ascii="Gill Sans MT" w:hAnsi="Gill Sans MT"/>
          <w:sz w:val="24"/>
          <w:szCs w:val="24"/>
        </w:rPr>
        <w:t>Have you determined and weighed up the relevant considerations and after consideration dismissed the irrelevant ones?</w:t>
      </w:r>
    </w:p>
    <w:p w:rsidR="00BB468D" w:rsidRDefault="00BB468D" w:rsidP="00AD238B">
      <w:pPr>
        <w:pStyle w:val="ListParagraph"/>
        <w:numPr>
          <w:ilvl w:val="1"/>
          <w:numId w:val="1"/>
        </w:numPr>
        <w:jc w:val="both"/>
        <w:rPr>
          <w:rFonts w:ascii="Gill Sans MT" w:hAnsi="Gill Sans MT"/>
          <w:sz w:val="24"/>
          <w:szCs w:val="24"/>
        </w:rPr>
      </w:pPr>
      <w:r>
        <w:rPr>
          <w:rFonts w:ascii="Gill Sans MT" w:hAnsi="Gill Sans MT"/>
          <w:sz w:val="24"/>
          <w:szCs w:val="24"/>
        </w:rPr>
        <w:t>Do you need to seek advice, further evidence and have you considered relevant decision making guidelines?</w:t>
      </w:r>
    </w:p>
    <w:p w:rsidR="00BB468D" w:rsidRDefault="00BB468D" w:rsidP="00AD238B">
      <w:pPr>
        <w:pStyle w:val="ListParagraph"/>
        <w:numPr>
          <w:ilvl w:val="1"/>
          <w:numId w:val="1"/>
        </w:numPr>
        <w:jc w:val="both"/>
        <w:rPr>
          <w:rFonts w:ascii="Gill Sans MT" w:hAnsi="Gill Sans MT"/>
          <w:sz w:val="24"/>
          <w:szCs w:val="24"/>
        </w:rPr>
      </w:pPr>
      <w:r>
        <w:rPr>
          <w:rFonts w:ascii="Gill Sans MT" w:hAnsi="Gill Sans MT"/>
          <w:sz w:val="24"/>
          <w:szCs w:val="24"/>
        </w:rPr>
        <w:t>Are you deciding each case on its merits?</w:t>
      </w:r>
    </w:p>
    <w:p w:rsidR="00376749" w:rsidRDefault="00EC6A1D" w:rsidP="00AD238B">
      <w:pPr>
        <w:pStyle w:val="ListParagraph"/>
        <w:numPr>
          <w:ilvl w:val="0"/>
          <w:numId w:val="1"/>
        </w:numPr>
        <w:jc w:val="both"/>
        <w:rPr>
          <w:rFonts w:ascii="Gill Sans MT" w:hAnsi="Gill Sans MT"/>
          <w:sz w:val="24"/>
          <w:szCs w:val="24"/>
        </w:rPr>
      </w:pPr>
      <w:r w:rsidRPr="00EC6A1D">
        <w:rPr>
          <w:rFonts w:ascii="Gill Sans MT" w:hAnsi="Gill Sans MT"/>
          <w:sz w:val="24"/>
          <w:szCs w:val="24"/>
        </w:rPr>
        <w:t>Do you know who to talk to if you are unclear about the extent of your powers?</w:t>
      </w:r>
    </w:p>
    <w:p w:rsidR="00A84CF1" w:rsidRDefault="00A84CF1" w:rsidP="00AD238B">
      <w:pPr>
        <w:jc w:val="both"/>
        <w:rPr>
          <w:rFonts w:ascii="Gill Sans MT" w:hAnsi="Gill Sans MT"/>
          <w:b/>
          <w:color w:val="53DA10"/>
          <w:sz w:val="28"/>
          <w:szCs w:val="28"/>
        </w:rPr>
      </w:pPr>
    </w:p>
    <w:p w:rsidR="00FB55EB" w:rsidRDefault="00FB55EB" w:rsidP="00AD238B">
      <w:pPr>
        <w:jc w:val="both"/>
        <w:rPr>
          <w:rFonts w:ascii="Gill Sans MT" w:hAnsi="Gill Sans MT"/>
          <w:b/>
          <w:color w:val="53DA10"/>
          <w:sz w:val="28"/>
          <w:szCs w:val="28"/>
        </w:rPr>
      </w:pPr>
      <w:r w:rsidRPr="00376749">
        <w:rPr>
          <w:rFonts w:ascii="Gill Sans MT" w:hAnsi="Gill Sans MT"/>
          <w:b/>
          <w:color w:val="53DA10"/>
          <w:sz w:val="28"/>
          <w:szCs w:val="28"/>
        </w:rPr>
        <w:t>Principles:</w:t>
      </w:r>
    </w:p>
    <w:p w:rsidR="00BB468D" w:rsidRDefault="00BB468D" w:rsidP="00AD238B">
      <w:pPr>
        <w:jc w:val="both"/>
        <w:rPr>
          <w:rFonts w:ascii="Gill Sans MT" w:hAnsi="Gill Sans MT"/>
          <w:sz w:val="24"/>
          <w:szCs w:val="24"/>
        </w:rPr>
      </w:pPr>
      <w:r w:rsidRPr="00BB468D">
        <w:rPr>
          <w:rFonts w:ascii="Gill Sans MT" w:hAnsi="Gill Sans MT"/>
          <w:b/>
          <w:i/>
          <w:sz w:val="24"/>
          <w:szCs w:val="24"/>
        </w:rPr>
        <w:t>Key Question:</w:t>
      </w:r>
      <w:r w:rsidRPr="00BB468D">
        <w:rPr>
          <w:rFonts w:ascii="Gill Sans MT" w:hAnsi="Gill Sans MT"/>
          <w:sz w:val="24"/>
          <w:szCs w:val="24"/>
        </w:rPr>
        <w:t xml:space="preserve"> What ethical, accountability and proportional principles apply?</w:t>
      </w:r>
    </w:p>
    <w:p w:rsidR="00D53EF6" w:rsidRDefault="00BB468D" w:rsidP="00AD238B">
      <w:pPr>
        <w:jc w:val="both"/>
        <w:rPr>
          <w:rFonts w:ascii="Gill Sans MT" w:hAnsi="Gill Sans MT"/>
          <w:sz w:val="24"/>
          <w:szCs w:val="24"/>
        </w:rPr>
      </w:pPr>
      <w:r>
        <w:rPr>
          <w:rFonts w:ascii="Gill Sans MT" w:hAnsi="Gill Sans MT"/>
          <w:sz w:val="24"/>
          <w:szCs w:val="24"/>
        </w:rPr>
        <w:t xml:space="preserve">Case Managers should make decisions that serve the public interest by ensuring decisions are consistent with legislation, are made in line with current policy and guidelines, and which are ethical and equitable.  </w:t>
      </w:r>
    </w:p>
    <w:p w:rsidR="00BB468D" w:rsidRDefault="00D53EF6" w:rsidP="00AD238B">
      <w:pPr>
        <w:jc w:val="both"/>
        <w:rPr>
          <w:rFonts w:ascii="Gill Sans MT" w:hAnsi="Gill Sans MT"/>
          <w:sz w:val="24"/>
          <w:szCs w:val="24"/>
        </w:rPr>
      </w:pPr>
      <w:r>
        <w:rPr>
          <w:rFonts w:ascii="Gill Sans MT" w:hAnsi="Gill Sans MT"/>
          <w:sz w:val="24"/>
          <w:szCs w:val="24"/>
        </w:rPr>
        <w:t>To make</w:t>
      </w:r>
      <w:r w:rsidR="00BB468D">
        <w:rPr>
          <w:rFonts w:ascii="Gill Sans MT" w:hAnsi="Gill Sans MT"/>
          <w:sz w:val="24"/>
          <w:szCs w:val="24"/>
        </w:rPr>
        <w:t xml:space="preserve"> </w:t>
      </w:r>
      <w:r>
        <w:rPr>
          <w:rFonts w:ascii="Gill Sans MT" w:hAnsi="Gill Sans MT"/>
          <w:sz w:val="24"/>
          <w:szCs w:val="24"/>
        </w:rPr>
        <w:t xml:space="preserve">ethical </w:t>
      </w:r>
      <w:r w:rsidR="00BB468D">
        <w:rPr>
          <w:rFonts w:ascii="Gill Sans MT" w:hAnsi="Gill Sans MT"/>
          <w:sz w:val="24"/>
          <w:szCs w:val="24"/>
        </w:rPr>
        <w:t>administrative decisions ensure:</w:t>
      </w:r>
    </w:p>
    <w:p w:rsidR="00BB468D" w:rsidRDefault="00BB468D" w:rsidP="00AD238B">
      <w:pPr>
        <w:pStyle w:val="ListParagraph"/>
        <w:numPr>
          <w:ilvl w:val="0"/>
          <w:numId w:val="2"/>
        </w:numPr>
        <w:jc w:val="both"/>
        <w:rPr>
          <w:rFonts w:ascii="Gill Sans MT" w:hAnsi="Gill Sans MT"/>
          <w:sz w:val="24"/>
          <w:szCs w:val="24"/>
        </w:rPr>
      </w:pPr>
      <w:r>
        <w:rPr>
          <w:rFonts w:ascii="Gill Sans MT" w:hAnsi="Gill Sans MT"/>
          <w:sz w:val="24"/>
          <w:szCs w:val="24"/>
        </w:rPr>
        <w:t>You are acting in the public interest</w:t>
      </w:r>
    </w:p>
    <w:p w:rsidR="00BB468D" w:rsidRDefault="00BB468D" w:rsidP="00AD238B">
      <w:pPr>
        <w:pStyle w:val="ListParagraph"/>
        <w:numPr>
          <w:ilvl w:val="0"/>
          <w:numId w:val="2"/>
        </w:numPr>
        <w:jc w:val="both"/>
        <w:rPr>
          <w:rFonts w:ascii="Gill Sans MT" w:hAnsi="Gill Sans MT"/>
          <w:sz w:val="24"/>
          <w:szCs w:val="24"/>
        </w:rPr>
      </w:pPr>
      <w:r>
        <w:rPr>
          <w:rFonts w:ascii="Gill Sans MT" w:hAnsi="Gill Sans MT"/>
          <w:sz w:val="24"/>
          <w:szCs w:val="24"/>
        </w:rPr>
        <w:t>Your decisions are impartial, honest and fair</w:t>
      </w:r>
    </w:p>
    <w:p w:rsidR="00BB468D" w:rsidRDefault="00BB468D" w:rsidP="00AD238B">
      <w:pPr>
        <w:pStyle w:val="ListParagraph"/>
        <w:numPr>
          <w:ilvl w:val="0"/>
          <w:numId w:val="2"/>
        </w:numPr>
        <w:jc w:val="both"/>
        <w:rPr>
          <w:rFonts w:ascii="Gill Sans MT" w:hAnsi="Gill Sans MT"/>
          <w:sz w:val="24"/>
          <w:szCs w:val="24"/>
        </w:rPr>
      </w:pPr>
      <w:r>
        <w:rPr>
          <w:rFonts w:ascii="Gill Sans MT" w:hAnsi="Gill Sans MT"/>
          <w:sz w:val="24"/>
          <w:szCs w:val="24"/>
        </w:rPr>
        <w:t>You make decisions diligently, consistently and in a timely manner</w:t>
      </w:r>
    </w:p>
    <w:p w:rsidR="00BB468D" w:rsidRDefault="00BB468D" w:rsidP="00AD238B">
      <w:pPr>
        <w:pStyle w:val="ListParagraph"/>
        <w:numPr>
          <w:ilvl w:val="0"/>
          <w:numId w:val="2"/>
        </w:numPr>
        <w:jc w:val="both"/>
        <w:rPr>
          <w:rFonts w:ascii="Gill Sans MT" w:hAnsi="Gill Sans MT"/>
          <w:sz w:val="24"/>
          <w:szCs w:val="24"/>
        </w:rPr>
      </w:pPr>
      <w:r>
        <w:rPr>
          <w:rFonts w:ascii="Gill Sans MT" w:hAnsi="Gill Sans MT"/>
          <w:sz w:val="24"/>
          <w:szCs w:val="24"/>
        </w:rPr>
        <w:t>Your decisions take respect the interests, rights and safety of clients and others</w:t>
      </w:r>
    </w:p>
    <w:p w:rsidR="00186C4A" w:rsidRDefault="00186C4A" w:rsidP="00AD238B">
      <w:pPr>
        <w:jc w:val="both"/>
        <w:rPr>
          <w:rFonts w:ascii="Gill Sans MT" w:hAnsi="Gill Sans MT"/>
          <w:sz w:val="24"/>
          <w:szCs w:val="24"/>
        </w:rPr>
      </w:pPr>
    </w:p>
    <w:p w:rsidR="00A84CF1" w:rsidRDefault="00A84CF1" w:rsidP="00AD238B">
      <w:pPr>
        <w:jc w:val="both"/>
        <w:rPr>
          <w:rFonts w:ascii="Gill Sans MT" w:hAnsi="Gill Sans MT"/>
          <w:sz w:val="24"/>
          <w:szCs w:val="24"/>
        </w:rPr>
      </w:pPr>
    </w:p>
    <w:p w:rsidR="00D53EF6" w:rsidRDefault="00D53EF6" w:rsidP="005723F9">
      <w:pPr>
        <w:keepNext/>
        <w:keepLines/>
        <w:jc w:val="both"/>
        <w:rPr>
          <w:rFonts w:ascii="Gill Sans MT" w:hAnsi="Gill Sans MT"/>
          <w:sz w:val="24"/>
          <w:szCs w:val="24"/>
        </w:rPr>
      </w:pPr>
      <w:r>
        <w:rPr>
          <w:rFonts w:ascii="Gill Sans MT" w:hAnsi="Gill Sans MT"/>
          <w:sz w:val="24"/>
          <w:szCs w:val="24"/>
        </w:rPr>
        <w:lastRenderedPageBreak/>
        <w:t>To make accountable administrative decisions ensure:</w:t>
      </w:r>
    </w:p>
    <w:p w:rsidR="00D53EF6" w:rsidRDefault="00D53EF6" w:rsidP="005723F9">
      <w:pPr>
        <w:pStyle w:val="ListParagraph"/>
        <w:keepNext/>
        <w:keepLines/>
        <w:numPr>
          <w:ilvl w:val="0"/>
          <w:numId w:val="4"/>
        </w:numPr>
        <w:jc w:val="both"/>
        <w:rPr>
          <w:rFonts w:ascii="Gill Sans MT" w:hAnsi="Gill Sans MT"/>
          <w:sz w:val="24"/>
          <w:szCs w:val="24"/>
        </w:rPr>
      </w:pPr>
      <w:r>
        <w:rPr>
          <w:rFonts w:ascii="Gill Sans MT" w:hAnsi="Gill Sans MT"/>
          <w:sz w:val="24"/>
          <w:szCs w:val="24"/>
        </w:rPr>
        <w:t>You are adhering to relevant legislative/regulatory requirements</w:t>
      </w:r>
    </w:p>
    <w:p w:rsidR="00D53EF6" w:rsidRDefault="00D53EF6" w:rsidP="005723F9">
      <w:pPr>
        <w:pStyle w:val="ListParagraph"/>
        <w:keepNext/>
        <w:keepLines/>
        <w:numPr>
          <w:ilvl w:val="0"/>
          <w:numId w:val="4"/>
        </w:numPr>
        <w:jc w:val="both"/>
        <w:rPr>
          <w:rFonts w:ascii="Gill Sans MT" w:hAnsi="Gill Sans MT"/>
          <w:sz w:val="24"/>
          <w:szCs w:val="24"/>
        </w:rPr>
      </w:pPr>
      <w:r>
        <w:rPr>
          <w:rFonts w:ascii="Gill Sans MT" w:hAnsi="Gill Sans MT"/>
          <w:sz w:val="24"/>
          <w:szCs w:val="24"/>
        </w:rPr>
        <w:t>You are acting in line with the Tasmanian State Service Principles</w:t>
      </w:r>
    </w:p>
    <w:p w:rsidR="00D53EF6" w:rsidRDefault="00D53EF6" w:rsidP="005723F9">
      <w:pPr>
        <w:pStyle w:val="ListParagraph"/>
        <w:keepNext/>
        <w:keepLines/>
        <w:numPr>
          <w:ilvl w:val="0"/>
          <w:numId w:val="4"/>
        </w:numPr>
        <w:jc w:val="both"/>
        <w:rPr>
          <w:rFonts w:ascii="Gill Sans MT" w:hAnsi="Gill Sans MT"/>
          <w:sz w:val="24"/>
          <w:szCs w:val="24"/>
        </w:rPr>
      </w:pPr>
      <w:r>
        <w:rPr>
          <w:rFonts w:ascii="Gill Sans MT" w:hAnsi="Gill Sans MT"/>
          <w:sz w:val="24"/>
          <w:szCs w:val="24"/>
        </w:rPr>
        <w:t>You are considering confidentiality and a person’s privacy</w:t>
      </w:r>
    </w:p>
    <w:p w:rsidR="00D53EF6" w:rsidRDefault="00D53EF6" w:rsidP="005723F9">
      <w:pPr>
        <w:pStyle w:val="ListParagraph"/>
        <w:keepNext/>
        <w:keepLines/>
        <w:numPr>
          <w:ilvl w:val="0"/>
          <w:numId w:val="4"/>
        </w:numPr>
        <w:jc w:val="both"/>
        <w:rPr>
          <w:rFonts w:ascii="Gill Sans MT" w:hAnsi="Gill Sans MT"/>
          <w:sz w:val="24"/>
          <w:szCs w:val="24"/>
        </w:rPr>
      </w:pPr>
      <w:r>
        <w:rPr>
          <w:rFonts w:ascii="Gill Sans MT" w:hAnsi="Gill Sans MT"/>
          <w:sz w:val="24"/>
          <w:szCs w:val="24"/>
        </w:rPr>
        <w:t>You are applying procedural fairness (natural justice)</w:t>
      </w:r>
    </w:p>
    <w:p w:rsidR="00D53EF6" w:rsidRDefault="00D53EF6" w:rsidP="005723F9">
      <w:pPr>
        <w:pStyle w:val="ListParagraph"/>
        <w:keepNext/>
        <w:keepLines/>
        <w:numPr>
          <w:ilvl w:val="0"/>
          <w:numId w:val="4"/>
        </w:numPr>
        <w:jc w:val="both"/>
        <w:rPr>
          <w:rFonts w:ascii="Gill Sans MT" w:hAnsi="Gill Sans MT"/>
          <w:sz w:val="24"/>
          <w:szCs w:val="24"/>
        </w:rPr>
      </w:pPr>
      <w:r>
        <w:rPr>
          <w:rFonts w:ascii="Gill Sans MT" w:hAnsi="Gill Sans MT"/>
          <w:sz w:val="24"/>
          <w:szCs w:val="24"/>
        </w:rPr>
        <w:t>You are documenting the rationale for decisions</w:t>
      </w:r>
    </w:p>
    <w:p w:rsidR="00D53EF6" w:rsidRDefault="00D53EF6" w:rsidP="00AD238B">
      <w:pPr>
        <w:jc w:val="both"/>
        <w:rPr>
          <w:rFonts w:ascii="Gill Sans MT" w:hAnsi="Gill Sans MT"/>
          <w:sz w:val="24"/>
          <w:szCs w:val="24"/>
        </w:rPr>
      </w:pPr>
      <w:r>
        <w:rPr>
          <w:rFonts w:ascii="Gill Sans MT" w:hAnsi="Gill Sans MT"/>
          <w:sz w:val="24"/>
          <w:szCs w:val="24"/>
        </w:rPr>
        <w:t>Proportionate administrative decisions relate to making reasonable decisions in consideration of the circumstances of the case.  This may include:</w:t>
      </w:r>
    </w:p>
    <w:p w:rsidR="00D53EF6" w:rsidRDefault="00D53EF6" w:rsidP="00AD238B">
      <w:pPr>
        <w:pStyle w:val="ListParagraph"/>
        <w:numPr>
          <w:ilvl w:val="0"/>
          <w:numId w:val="6"/>
        </w:numPr>
        <w:jc w:val="both"/>
        <w:rPr>
          <w:rFonts w:ascii="Gill Sans MT" w:hAnsi="Gill Sans MT"/>
          <w:sz w:val="24"/>
          <w:szCs w:val="24"/>
        </w:rPr>
      </w:pPr>
      <w:r>
        <w:rPr>
          <w:rFonts w:ascii="Gill Sans MT" w:hAnsi="Gill Sans MT"/>
          <w:sz w:val="24"/>
          <w:szCs w:val="24"/>
        </w:rPr>
        <w:t>Considering the nature and importance of the decision to be made</w:t>
      </w:r>
    </w:p>
    <w:p w:rsidR="00D53EF6" w:rsidRDefault="00D53EF6" w:rsidP="00AD238B">
      <w:pPr>
        <w:pStyle w:val="ListParagraph"/>
        <w:numPr>
          <w:ilvl w:val="0"/>
          <w:numId w:val="6"/>
        </w:numPr>
        <w:jc w:val="both"/>
        <w:rPr>
          <w:rFonts w:ascii="Gill Sans MT" w:hAnsi="Gill Sans MT"/>
          <w:sz w:val="24"/>
          <w:szCs w:val="24"/>
        </w:rPr>
      </w:pPr>
      <w:r>
        <w:rPr>
          <w:rFonts w:ascii="Gill Sans MT" w:hAnsi="Gill Sans MT"/>
          <w:sz w:val="24"/>
          <w:szCs w:val="24"/>
        </w:rPr>
        <w:t>Identifying all relevant information</w:t>
      </w:r>
    </w:p>
    <w:p w:rsidR="00D53EF6" w:rsidRDefault="00D53EF6" w:rsidP="00AD238B">
      <w:pPr>
        <w:pStyle w:val="ListParagraph"/>
        <w:numPr>
          <w:ilvl w:val="0"/>
          <w:numId w:val="6"/>
        </w:numPr>
        <w:jc w:val="both"/>
        <w:rPr>
          <w:rFonts w:ascii="Gill Sans MT" w:hAnsi="Gill Sans MT"/>
          <w:sz w:val="24"/>
          <w:szCs w:val="24"/>
        </w:rPr>
      </w:pPr>
      <w:r>
        <w:rPr>
          <w:rFonts w:ascii="Gill Sans MT" w:hAnsi="Gill Sans MT"/>
          <w:sz w:val="24"/>
          <w:szCs w:val="24"/>
        </w:rPr>
        <w:t>Evaluating the costs, benefits and potential consequences (including unintended consequences) of the decision</w:t>
      </w:r>
    </w:p>
    <w:p w:rsidR="00D53EF6" w:rsidRDefault="00D53EF6" w:rsidP="00AD238B">
      <w:pPr>
        <w:pStyle w:val="ListParagraph"/>
        <w:numPr>
          <w:ilvl w:val="0"/>
          <w:numId w:val="6"/>
        </w:numPr>
        <w:jc w:val="both"/>
        <w:rPr>
          <w:rFonts w:ascii="Gill Sans MT" w:hAnsi="Gill Sans MT"/>
          <w:sz w:val="24"/>
          <w:szCs w:val="24"/>
        </w:rPr>
      </w:pPr>
      <w:r>
        <w:rPr>
          <w:rFonts w:ascii="Gill Sans MT" w:hAnsi="Gill Sans MT"/>
          <w:sz w:val="24"/>
          <w:szCs w:val="24"/>
        </w:rPr>
        <w:t>Ensuring decisions are reasonable given the circumstances of the case</w:t>
      </w:r>
    </w:p>
    <w:p w:rsidR="00A84CF1" w:rsidRPr="005723F9" w:rsidRDefault="00D53EF6" w:rsidP="00AD238B">
      <w:pPr>
        <w:pStyle w:val="ListParagraph"/>
        <w:numPr>
          <w:ilvl w:val="0"/>
          <w:numId w:val="6"/>
        </w:numPr>
        <w:jc w:val="both"/>
        <w:rPr>
          <w:rFonts w:ascii="Gill Sans MT" w:hAnsi="Gill Sans MT"/>
          <w:sz w:val="24"/>
          <w:szCs w:val="24"/>
        </w:rPr>
      </w:pPr>
      <w:r>
        <w:rPr>
          <w:rFonts w:ascii="Gill Sans MT" w:hAnsi="Gill Sans MT"/>
          <w:sz w:val="24"/>
          <w:szCs w:val="24"/>
        </w:rPr>
        <w:t>Giving due regard for the practical implementation of the decision.</w:t>
      </w:r>
    </w:p>
    <w:p w:rsidR="005723F9" w:rsidRDefault="005723F9" w:rsidP="00AD238B">
      <w:pPr>
        <w:jc w:val="both"/>
        <w:rPr>
          <w:rFonts w:ascii="Gill Sans MT" w:hAnsi="Gill Sans MT"/>
          <w:color w:val="35B5A0"/>
          <w:sz w:val="28"/>
          <w:szCs w:val="28"/>
        </w:rPr>
      </w:pPr>
    </w:p>
    <w:p w:rsidR="00FB55EB" w:rsidRPr="004453FD" w:rsidRDefault="00FB55EB" w:rsidP="00AD238B">
      <w:pPr>
        <w:jc w:val="both"/>
        <w:rPr>
          <w:rFonts w:ascii="Gill Sans MT" w:hAnsi="Gill Sans MT"/>
          <w:color w:val="35B5A0"/>
          <w:sz w:val="28"/>
          <w:szCs w:val="28"/>
        </w:rPr>
      </w:pPr>
      <w:r w:rsidRPr="004453FD">
        <w:rPr>
          <w:rFonts w:ascii="Gill Sans MT" w:hAnsi="Gill Sans MT"/>
          <w:color w:val="35B5A0"/>
          <w:sz w:val="28"/>
          <w:szCs w:val="28"/>
        </w:rPr>
        <w:t>Proper Process:</w:t>
      </w:r>
    </w:p>
    <w:p w:rsidR="00FF4BF2" w:rsidRDefault="004453FD" w:rsidP="00AD238B">
      <w:pPr>
        <w:jc w:val="both"/>
        <w:rPr>
          <w:rFonts w:ascii="Gill Sans MT" w:hAnsi="Gill Sans MT"/>
          <w:sz w:val="24"/>
          <w:szCs w:val="24"/>
        </w:rPr>
      </w:pPr>
      <w:r w:rsidRPr="004453FD">
        <w:rPr>
          <w:rFonts w:ascii="Gill Sans MT" w:hAnsi="Gill Sans MT"/>
          <w:b/>
          <w:i/>
          <w:sz w:val="24"/>
          <w:szCs w:val="24"/>
        </w:rPr>
        <w:t>Key Question</w:t>
      </w:r>
      <w:r w:rsidRPr="004453FD">
        <w:rPr>
          <w:rFonts w:ascii="Gill Sans MT" w:hAnsi="Gill Sans MT"/>
          <w:sz w:val="24"/>
          <w:szCs w:val="24"/>
        </w:rPr>
        <w:t>: What is the appropriate process for making this decision?</w:t>
      </w:r>
    </w:p>
    <w:p w:rsidR="004453FD" w:rsidRDefault="004453FD" w:rsidP="00AD238B">
      <w:pPr>
        <w:jc w:val="both"/>
        <w:rPr>
          <w:rFonts w:ascii="Gill Sans MT" w:hAnsi="Gill Sans MT"/>
          <w:sz w:val="24"/>
          <w:szCs w:val="24"/>
        </w:rPr>
      </w:pPr>
      <w:r>
        <w:rPr>
          <w:rFonts w:ascii="Gill Sans MT" w:hAnsi="Gill Sans MT"/>
          <w:sz w:val="24"/>
          <w:szCs w:val="24"/>
        </w:rPr>
        <w:t>When making an administrative decision, Case Managers should follow a proper process which is consistent with the legislative requirements, policies and guidelines.  The decision making processes should:</w:t>
      </w:r>
    </w:p>
    <w:p w:rsidR="004453FD" w:rsidRDefault="004453FD" w:rsidP="00AD238B">
      <w:pPr>
        <w:pStyle w:val="ListParagraph"/>
        <w:numPr>
          <w:ilvl w:val="0"/>
          <w:numId w:val="7"/>
        </w:numPr>
        <w:jc w:val="both"/>
        <w:rPr>
          <w:rFonts w:ascii="Gill Sans MT" w:hAnsi="Gill Sans MT"/>
          <w:sz w:val="24"/>
          <w:szCs w:val="24"/>
        </w:rPr>
      </w:pPr>
      <w:r>
        <w:rPr>
          <w:rFonts w:ascii="Gill Sans MT" w:hAnsi="Gill Sans MT"/>
          <w:sz w:val="24"/>
          <w:szCs w:val="24"/>
        </w:rPr>
        <w:t>Be appropriate taking into account, the nature and impact of the decision and the circumstances of the case.</w:t>
      </w:r>
    </w:p>
    <w:p w:rsidR="004453FD" w:rsidRDefault="004453FD" w:rsidP="00AD238B">
      <w:pPr>
        <w:pStyle w:val="ListParagraph"/>
        <w:numPr>
          <w:ilvl w:val="0"/>
          <w:numId w:val="7"/>
        </w:numPr>
        <w:jc w:val="both"/>
        <w:rPr>
          <w:rFonts w:ascii="Gill Sans MT" w:hAnsi="Gill Sans MT"/>
          <w:sz w:val="24"/>
          <w:szCs w:val="24"/>
        </w:rPr>
      </w:pPr>
      <w:r>
        <w:rPr>
          <w:rFonts w:ascii="Gill Sans MT" w:hAnsi="Gill Sans MT"/>
          <w:sz w:val="24"/>
          <w:szCs w:val="24"/>
        </w:rPr>
        <w:t>The decision making processes should enable the collecting and consideration of the evidence, including the weighing what is fair and reasonable based on the evidence and individual circumstances of the case (ensuring relevant information is considered and irrelevant information is not) and have consideration of the consequences of the decision.</w:t>
      </w:r>
    </w:p>
    <w:p w:rsidR="004453FD" w:rsidRDefault="004453FD" w:rsidP="00AD238B">
      <w:pPr>
        <w:pStyle w:val="ListParagraph"/>
        <w:numPr>
          <w:ilvl w:val="0"/>
          <w:numId w:val="7"/>
        </w:numPr>
        <w:jc w:val="both"/>
        <w:rPr>
          <w:rFonts w:ascii="Gill Sans MT" w:hAnsi="Gill Sans MT"/>
          <w:sz w:val="24"/>
          <w:szCs w:val="24"/>
        </w:rPr>
      </w:pPr>
      <w:r w:rsidRPr="004453FD">
        <w:rPr>
          <w:rFonts w:ascii="Gill Sans MT" w:hAnsi="Gill Sans MT"/>
          <w:sz w:val="24"/>
          <w:szCs w:val="24"/>
        </w:rPr>
        <w:t>Provide procedural fairness (natural justice) enabling people who are adversely affected by a decision with a right of reply and ensuring decisions are made without bias and co</w:t>
      </w:r>
      <w:r>
        <w:rPr>
          <w:rFonts w:ascii="Gill Sans MT" w:hAnsi="Gill Sans MT"/>
          <w:sz w:val="24"/>
          <w:szCs w:val="24"/>
        </w:rPr>
        <w:t>nflicts of interest are managed and th</w:t>
      </w:r>
      <w:r w:rsidRPr="004453FD">
        <w:rPr>
          <w:rFonts w:ascii="Gill Sans MT" w:hAnsi="Gill Sans MT"/>
          <w:sz w:val="24"/>
          <w:szCs w:val="24"/>
        </w:rPr>
        <w:t>e evidence supports the decision being made</w:t>
      </w:r>
      <w:r>
        <w:rPr>
          <w:rFonts w:ascii="Gill Sans MT" w:hAnsi="Gill Sans MT"/>
          <w:sz w:val="24"/>
          <w:szCs w:val="24"/>
        </w:rPr>
        <w:t>.</w:t>
      </w:r>
    </w:p>
    <w:p w:rsidR="004453FD" w:rsidRDefault="00AD238B" w:rsidP="00AD238B">
      <w:pPr>
        <w:pStyle w:val="ListParagraph"/>
        <w:numPr>
          <w:ilvl w:val="0"/>
          <w:numId w:val="7"/>
        </w:numPr>
        <w:jc w:val="both"/>
        <w:rPr>
          <w:rFonts w:ascii="Gill Sans MT" w:hAnsi="Gill Sans MT"/>
          <w:sz w:val="24"/>
          <w:szCs w:val="24"/>
        </w:rPr>
      </w:pPr>
      <w:r>
        <w:rPr>
          <w:rFonts w:ascii="Gill Sans MT" w:hAnsi="Gill Sans MT"/>
          <w:sz w:val="24"/>
          <w:szCs w:val="24"/>
        </w:rPr>
        <w:t>Ensure decisions are recorded, outcomes communicated clearly and reasons for the decisions are provided to the person affected by the decision.  All documents and communications should be clear, concise, sensitive and in a timely manner.</w:t>
      </w:r>
    </w:p>
    <w:p w:rsidR="00AD238B" w:rsidRDefault="00AD238B" w:rsidP="00AD238B">
      <w:pPr>
        <w:pStyle w:val="ListParagraph"/>
        <w:numPr>
          <w:ilvl w:val="0"/>
          <w:numId w:val="7"/>
        </w:numPr>
        <w:jc w:val="both"/>
        <w:rPr>
          <w:rFonts w:ascii="Gill Sans MT" w:hAnsi="Gill Sans MT"/>
          <w:sz w:val="24"/>
          <w:szCs w:val="24"/>
        </w:rPr>
      </w:pPr>
      <w:r>
        <w:rPr>
          <w:rFonts w:ascii="Gill Sans MT" w:hAnsi="Gill Sans MT"/>
          <w:sz w:val="24"/>
          <w:szCs w:val="24"/>
        </w:rPr>
        <w:t>All processes are reviewed regularly and open for continuous improvement.</w:t>
      </w:r>
    </w:p>
    <w:p w:rsidR="00AD238B" w:rsidRDefault="00AD238B" w:rsidP="00AD238B">
      <w:pPr>
        <w:jc w:val="both"/>
        <w:rPr>
          <w:rFonts w:ascii="Gill Sans MT" w:hAnsi="Gill Sans MT"/>
          <w:sz w:val="24"/>
          <w:szCs w:val="24"/>
        </w:rPr>
      </w:pPr>
      <w:r>
        <w:rPr>
          <w:rFonts w:ascii="Gill Sans MT" w:hAnsi="Gill Sans MT"/>
          <w:sz w:val="24"/>
          <w:szCs w:val="24"/>
        </w:rPr>
        <w:t>The Driver Licensing Decision Making Guidelines are designed to support proper administrative decisions are made for driver licensing administrative decisions.</w:t>
      </w:r>
    </w:p>
    <w:p w:rsidR="00A84CF1" w:rsidRDefault="00A84CF1" w:rsidP="00AD238B">
      <w:pPr>
        <w:jc w:val="both"/>
        <w:rPr>
          <w:rFonts w:ascii="Gill Sans MT" w:hAnsi="Gill Sans MT"/>
          <w:color w:val="2E74B5" w:themeColor="accent1" w:themeShade="BF"/>
          <w:sz w:val="28"/>
          <w:szCs w:val="28"/>
        </w:rPr>
      </w:pPr>
    </w:p>
    <w:p w:rsidR="006954CE" w:rsidRDefault="006954CE" w:rsidP="006954CE">
      <w:pPr>
        <w:spacing w:after="0"/>
        <w:jc w:val="both"/>
        <w:rPr>
          <w:rFonts w:ascii="Gill Sans MT" w:hAnsi="Gill Sans MT"/>
          <w:color w:val="2E74B5" w:themeColor="accent1" w:themeShade="BF"/>
          <w:sz w:val="28"/>
          <w:szCs w:val="28"/>
        </w:rPr>
      </w:pPr>
    </w:p>
    <w:p w:rsidR="00376749" w:rsidRPr="00A84CF1" w:rsidRDefault="00376749" w:rsidP="005723F9">
      <w:pPr>
        <w:keepNext/>
        <w:keepLines/>
        <w:jc w:val="both"/>
        <w:rPr>
          <w:rFonts w:ascii="Gill Sans MT" w:hAnsi="Gill Sans MT"/>
          <w:color w:val="2E74B5" w:themeColor="accent1" w:themeShade="BF"/>
          <w:sz w:val="28"/>
          <w:szCs w:val="28"/>
        </w:rPr>
      </w:pPr>
      <w:r w:rsidRPr="00A84CF1">
        <w:rPr>
          <w:rFonts w:ascii="Gill Sans MT" w:hAnsi="Gill Sans MT"/>
          <w:color w:val="2E74B5" w:themeColor="accent1" w:themeShade="BF"/>
          <w:sz w:val="28"/>
          <w:szCs w:val="28"/>
        </w:rPr>
        <w:lastRenderedPageBreak/>
        <w:t>Proportionate Outcomes:</w:t>
      </w:r>
    </w:p>
    <w:p w:rsidR="00376749" w:rsidRDefault="00AD238B" w:rsidP="005723F9">
      <w:pPr>
        <w:keepNext/>
        <w:keepLines/>
        <w:jc w:val="both"/>
        <w:rPr>
          <w:rFonts w:ascii="Gill Sans MT" w:hAnsi="Gill Sans MT"/>
          <w:sz w:val="24"/>
          <w:szCs w:val="24"/>
        </w:rPr>
      </w:pPr>
      <w:r>
        <w:rPr>
          <w:rFonts w:ascii="Gill Sans MT" w:hAnsi="Gill Sans MT"/>
          <w:sz w:val="24"/>
          <w:szCs w:val="24"/>
        </w:rPr>
        <w:t xml:space="preserve">All administrative decisions need to be fair, reasonable, evidence-based and proportionate to the matter being decided upon and the circumstances of the case. </w:t>
      </w:r>
    </w:p>
    <w:p w:rsidR="009274AD" w:rsidRDefault="009274AD" w:rsidP="005723F9">
      <w:pPr>
        <w:keepNext/>
        <w:keepLines/>
        <w:jc w:val="both"/>
        <w:rPr>
          <w:rFonts w:ascii="Gill Sans MT" w:hAnsi="Gill Sans MT"/>
          <w:sz w:val="24"/>
          <w:szCs w:val="24"/>
        </w:rPr>
      </w:pPr>
      <w:r>
        <w:rPr>
          <w:rFonts w:ascii="Gill Sans MT" w:hAnsi="Gill Sans MT"/>
          <w:sz w:val="24"/>
          <w:szCs w:val="24"/>
        </w:rPr>
        <w:t>As there will always be at least one alternative outcome arising from a decision, there should always be appropriate evidence; to support the particular decision made.  To achieve this Case Managers should ensure:</w:t>
      </w:r>
    </w:p>
    <w:p w:rsidR="009274AD" w:rsidRDefault="009274AD" w:rsidP="005723F9">
      <w:pPr>
        <w:pStyle w:val="ListParagraph"/>
        <w:keepNext/>
        <w:keepLines/>
        <w:numPr>
          <w:ilvl w:val="0"/>
          <w:numId w:val="8"/>
        </w:numPr>
        <w:jc w:val="both"/>
        <w:rPr>
          <w:rFonts w:ascii="Gill Sans MT" w:hAnsi="Gill Sans MT"/>
          <w:sz w:val="24"/>
          <w:szCs w:val="24"/>
        </w:rPr>
      </w:pPr>
      <w:r>
        <w:rPr>
          <w:rFonts w:ascii="Gill Sans MT" w:hAnsi="Gill Sans MT"/>
          <w:sz w:val="24"/>
          <w:szCs w:val="24"/>
        </w:rPr>
        <w:t>There is an appropriate quality and quantity of evidence to support the decision.</w:t>
      </w:r>
    </w:p>
    <w:p w:rsidR="009274AD" w:rsidRDefault="009274AD" w:rsidP="005723F9">
      <w:pPr>
        <w:pStyle w:val="ListParagraph"/>
        <w:keepNext/>
        <w:keepLines/>
        <w:numPr>
          <w:ilvl w:val="0"/>
          <w:numId w:val="8"/>
        </w:numPr>
        <w:jc w:val="both"/>
        <w:rPr>
          <w:rFonts w:ascii="Gill Sans MT" w:hAnsi="Gill Sans MT"/>
          <w:sz w:val="24"/>
          <w:szCs w:val="24"/>
        </w:rPr>
      </w:pPr>
      <w:r>
        <w:rPr>
          <w:rFonts w:ascii="Gill Sans MT" w:hAnsi="Gill Sans MT"/>
          <w:sz w:val="24"/>
          <w:szCs w:val="24"/>
        </w:rPr>
        <w:t>They are able to explain the decision with confidence, not concern</w:t>
      </w:r>
    </w:p>
    <w:p w:rsidR="009274AD" w:rsidRDefault="009274AD" w:rsidP="005723F9">
      <w:pPr>
        <w:pStyle w:val="ListParagraph"/>
        <w:keepNext/>
        <w:keepLines/>
        <w:numPr>
          <w:ilvl w:val="0"/>
          <w:numId w:val="8"/>
        </w:numPr>
        <w:jc w:val="both"/>
        <w:rPr>
          <w:rFonts w:ascii="Gill Sans MT" w:hAnsi="Gill Sans MT"/>
          <w:sz w:val="24"/>
          <w:szCs w:val="24"/>
        </w:rPr>
      </w:pPr>
      <w:r>
        <w:rPr>
          <w:rFonts w:ascii="Gill Sans MT" w:hAnsi="Gill Sans MT"/>
          <w:sz w:val="24"/>
          <w:szCs w:val="24"/>
        </w:rPr>
        <w:t>They balance use of precedents that provide a body of knowledge and learning from past experience, with an assessment of each case on its own merits.</w:t>
      </w:r>
    </w:p>
    <w:p w:rsidR="009274AD" w:rsidRDefault="009274AD" w:rsidP="005723F9">
      <w:pPr>
        <w:keepNext/>
        <w:keepLines/>
        <w:jc w:val="both"/>
        <w:rPr>
          <w:rFonts w:ascii="Gill Sans MT" w:hAnsi="Gill Sans MT"/>
          <w:sz w:val="24"/>
          <w:szCs w:val="24"/>
        </w:rPr>
      </w:pPr>
      <w:r>
        <w:rPr>
          <w:rFonts w:ascii="Gill Sans MT" w:hAnsi="Gill Sans MT"/>
          <w:sz w:val="24"/>
          <w:szCs w:val="24"/>
        </w:rPr>
        <w:t>Some decisions are complex and have wide ranging implications.  Others may be relative simple, day-to-day decisions about operational activities.  The outcomes of each decision need to be proportionate, taking into consideration:</w:t>
      </w:r>
    </w:p>
    <w:p w:rsidR="009274AD" w:rsidRDefault="009274AD" w:rsidP="005723F9">
      <w:pPr>
        <w:pStyle w:val="ListParagraph"/>
        <w:keepNext/>
        <w:keepLines/>
        <w:numPr>
          <w:ilvl w:val="0"/>
          <w:numId w:val="9"/>
        </w:numPr>
        <w:jc w:val="both"/>
        <w:rPr>
          <w:rFonts w:ascii="Gill Sans MT" w:hAnsi="Gill Sans MT"/>
          <w:sz w:val="24"/>
          <w:szCs w:val="24"/>
        </w:rPr>
      </w:pPr>
      <w:r>
        <w:rPr>
          <w:rFonts w:ascii="Gill Sans MT" w:hAnsi="Gill Sans MT"/>
          <w:sz w:val="24"/>
          <w:szCs w:val="24"/>
        </w:rPr>
        <w:t>An assessment of the benefits and impact of the preferred outcome for those affected including individuals, the public and the Office of the Registrar of Motor Vehicles.</w:t>
      </w:r>
    </w:p>
    <w:p w:rsidR="009274AD" w:rsidRDefault="009274AD" w:rsidP="005723F9">
      <w:pPr>
        <w:pStyle w:val="ListParagraph"/>
        <w:keepNext/>
        <w:keepLines/>
        <w:numPr>
          <w:ilvl w:val="0"/>
          <w:numId w:val="9"/>
        </w:numPr>
        <w:jc w:val="both"/>
        <w:rPr>
          <w:rFonts w:ascii="Gill Sans MT" w:hAnsi="Gill Sans MT"/>
          <w:sz w:val="24"/>
          <w:szCs w:val="24"/>
        </w:rPr>
      </w:pPr>
      <w:r>
        <w:rPr>
          <w:rFonts w:ascii="Gill Sans MT" w:hAnsi="Gill Sans MT"/>
          <w:sz w:val="24"/>
          <w:szCs w:val="24"/>
        </w:rPr>
        <w:t>The relative benefit impact of any alternative outcome</w:t>
      </w:r>
    </w:p>
    <w:p w:rsidR="009274AD" w:rsidRDefault="009274AD" w:rsidP="005723F9">
      <w:pPr>
        <w:pStyle w:val="ListParagraph"/>
        <w:keepNext/>
        <w:keepLines/>
        <w:numPr>
          <w:ilvl w:val="0"/>
          <w:numId w:val="9"/>
        </w:numPr>
        <w:jc w:val="both"/>
        <w:rPr>
          <w:rFonts w:ascii="Gill Sans MT" w:hAnsi="Gill Sans MT"/>
          <w:sz w:val="24"/>
          <w:szCs w:val="24"/>
        </w:rPr>
      </w:pPr>
      <w:r>
        <w:rPr>
          <w:rFonts w:ascii="Gill Sans MT" w:hAnsi="Gill Sans MT"/>
          <w:sz w:val="24"/>
          <w:szCs w:val="24"/>
        </w:rPr>
        <w:t>The need to balance a range of needs including</w:t>
      </w:r>
    </w:p>
    <w:p w:rsidR="009274AD" w:rsidRDefault="009274AD" w:rsidP="005723F9">
      <w:pPr>
        <w:pStyle w:val="ListParagraph"/>
        <w:keepNext/>
        <w:keepLines/>
        <w:numPr>
          <w:ilvl w:val="1"/>
          <w:numId w:val="9"/>
        </w:numPr>
        <w:jc w:val="both"/>
        <w:rPr>
          <w:rFonts w:ascii="Gill Sans MT" w:hAnsi="Gill Sans MT"/>
          <w:sz w:val="24"/>
          <w:szCs w:val="24"/>
        </w:rPr>
      </w:pPr>
      <w:r>
        <w:rPr>
          <w:rFonts w:ascii="Gill Sans MT" w:hAnsi="Gill Sans MT"/>
          <w:sz w:val="24"/>
          <w:szCs w:val="24"/>
        </w:rPr>
        <w:t>Community expectations</w:t>
      </w:r>
    </w:p>
    <w:p w:rsidR="009274AD" w:rsidRDefault="009274AD" w:rsidP="005723F9">
      <w:pPr>
        <w:pStyle w:val="ListParagraph"/>
        <w:keepNext/>
        <w:keepLines/>
        <w:numPr>
          <w:ilvl w:val="1"/>
          <w:numId w:val="9"/>
        </w:numPr>
        <w:jc w:val="both"/>
        <w:rPr>
          <w:rFonts w:ascii="Gill Sans MT" w:hAnsi="Gill Sans MT"/>
          <w:sz w:val="24"/>
          <w:szCs w:val="24"/>
        </w:rPr>
      </w:pPr>
      <w:r>
        <w:rPr>
          <w:rFonts w:ascii="Gill Sans MT" w:hAnsi="Gill Sans MT"/>
          <w:sz w:val="24"/>
          <w:szCs w:val="24"/>
        </w:rPr>
        <w:t>Policy and Agency priorities</w:t>
      </w:r>
    </w:p>
    <w:p w:rsidR="009274AD" w:rsidRDefault="00767A87" w:rsidP="005723F9">
      <w:pPr>
        <w:pStyle w:val="ListParagraph"/>
        <w:keepNext/>
        <w:keepLines/>
        <w:numPr>
          <w:ilvl w:val="1"/>
          <w:numId w:val="9"/>
        </w:numPr>
        <w:jc w:val="both"/>
        <w:rPr>
          <w:rFonts w:ascii="Gill Sans MT" w:hAnsi="Gill Sans MT"/>
          <w:sz w:val="24"/>
          <w:szCs w:val="24"/>
        </w:rPr>
      </w:pPr>
      <w:r>
        <w:rPr>
          <w:rFonts w:ascii="Gill Sans MT" w:hAnsi="Gill Sans MT"/>
          <w:sz w:val="24"/>
          <w:szCs w:val="24"/>
        </w:rPr>
        <w:t>Public interest as well as the needs of the affected individuals</w:t>
      </w:r>
    </w:p>
    <w:p w:rsidR="00767A87" w:rsidRDefault="00767A87" w:rsidP="005723F9">
      <w:pPr>
        <w:pStyle w:val="ListParagraph"/>
        <w:keepNext/>
        <w:keepLines/>
        <w:numPr>
          <w:ilvl w:val="1"/>
          <w:numId w:val="9"/>
        </w:numPr>
        <w:jc w:val="both"/>
        <w:rPr>
          <w:rFonts w:ascii="Gill Sans MT" w:hAnsi="Gill Sans MT"/>
          <w:sz w:val="24"/>
          <w:szCs w:val="24"/>
        </w:rPr>
      </w:pPr>
      <w:r>
        <w:rPr>
          <w:rFonts w:ascii="Gill Sans MT" w:hAnsi="Gill Sans MT"/>
          <w:sz w:val="24"/>
          <w:szCs w:val="24"/>
        </w:rPr>
        <w:t>The need for innovation and change and any associated risks.</w:t>
      </w:r>
    </w:p>
    <w:p w:rsidR="00767A87" w:rsidRDefault="00767A87" w:rsidP="005723F9">
      <w:pPr>
        <w:keepNext/>
        <w:keepLines/>
        <w:jc w:val="both"/>
        <w:rPr>
          <w:rFonts w:ascii="Gill Sans MT" w:hAnsi="Gill Sans MT"/>
          <w:sz w:val="24"/>
          <w:szCs w:val="24"/>
        </w:rPr>
      </w:pPr>
      <w:r>
        <w:rPr>
          <w:rFonts w:ascii="Gill Sans MT" w:hAnsi="Gill Sans MT"/>
          <w:sz w:val="24"/>
          <w:szCs w:val="24"/>
        </w:rPr>
        <w:t>Case Managers should engage in reflective review of the outcomes of decisions to ensure they are balanced, evidence-based and proportionate.</w:t>
      </w:r>
    </w:p>
    <w:p w:rsidR="00767A87" w:rsidRDefault="00767A87" w:rsidP="005723F9">
      <w:pPr>
        <w:keepNext/>
        <w:keepLines/>
        <w:jc w:val="both"/>
        <w:rPr>
          <w:rFonts w:ascii="Gill Sans MT" w:hAnsi="Gill Sans MT"/>
          <w:sz w:val="24"/>
          <w:szCs w:val="24"/>
        </w:rPr>
      </w:pPr>
      <w:r>
        <w:rPr>
          <w:rFonts w:ascii="Gill Sans MT" w:hAnsi="Gill Sans MT"/>
          <w:sz w:val="24"/>
          <w:szCs w:val="24"/>
        </w:rPr>
        <w:t>While Case Managers intend to make good decisions with good outcomes, sometimes unintended consequences can result.  As much as possible, all potential consequences of a decision should be explored to avoid unintended, undesirable outcomes.</w:t>
      </w:r>
    </w:p>
    <w:p w:rsidR="00767A87" w:rsidRPr="00767A87" w:rsidRDefault="00767A87" w:rsidP="005723F9">
      <w:pPr>
        <w:keepNext/>
        <w:keepLines/>
        <w:jc w:val="both"/>
        <w:rPr>
          <w:rFonts w:ascii="Gill Sans MT" w:hAnsi="Gill Sans MT"/>
          <w:sz w:val="24"/>
          <w:szCs w:val="24"/>
        </w:rPr>
      </w:pPr>
      <w:r>
        <w:rPr>
          <w:rFonts w:ascii="Gill Sans MT" w:hAnsi="Gill Sans MT"/>
          <w:sz w:val="24"/>
          <w:szCs w:val="24"/>
        </w:rPr>
        <w:t>Reviews of decisions (internal or external) should be viewed as part of the administrative decision making process of continuous improvement.  Overturned decisions should generally not be taken negatively or personally by the decision maker.  Feedback should be taken on-board and seen as an opportunity for learning and improving outcomes for similar decisions in the future.</w:t>
      </w:r>
    </w:p>
    <w:p w:rsidR="00AD238B" w:rsidRDefault="00AD238B" w:rsidP="00767A87">
      <w:pPr>
        <w:jc w:val="both"/>
        <w:rPr>
          <w:rFonts w:ascii="Gill Sans MT" w:hAnsi="Gill Sans MT"/>
          <w:sz w:val="24"/>
          <w:szCs w:val="24"/>
        </w:rPr>
      </w:pPr>
    </w:p>
    <w:p w:rsidR="00186C4A" w:rsidRDefault="00186C4A" w:rsidP="00767A87">
      <w:pPr>
        <w:jc w:val="both"/>
        <w:rPr>
          <w:rFonts w:ascii="Gill Sans MT" w:hAnsi="Gill Sans MT"/>
          <w:sz w:val="24"/>
          <w:szCs w:val="24"/>
        </w:rPr>
      </w:pPr>
    </w:p>
    <w:p w:rsidR="005723F9" w:rsidRDefault="005723F9" w:rsidP="00186C4A">
      <w:pPr>
        <w:rPr>
          <w:rFonts w:ascii="Gill Sans MT" w:hAnsi="Gill Sans MT" w:cs="Arial"/>
          <w:i/>
          <w:sz w:val="18"/>
          <w:szCs w:val="18"/>
        </w:rPr>
      </w:pPr>
    </w:p>
    <w:p w:rsidR="005723F9" w:rsidRDefault="005723F9" w:rsidP="00186C4A">
      <w:pPr>
        <w:rPr>
          <w:rFonts w:ascii="Gill Sans MT" w:hAnsi="Gill Sans MT" w:cs="Arial"/>
          <w:i/>
          <w:sz w:val="18"/>
          <w:szCs w:val="18"/>
        </w:rPr>
      </w:pPr>
    </w:p>
    <w:p w:rsidR="005723F9" w:rsidRDefault="005723F9" w:rsidP="00186C4A">
      <w:pPr>
        <w:rPr>
          <w:rFonts w:ascii="Gill Sans MT" w:hAnsi="Gill Sans MT" w:cs="Arial"/>
          <w:i/>
          <w:sz w:val="18"/>
          <w:szCs w:val="18"/>
        </w:rPr>
      </w:pPr>
    </w:p>
    <w:p w:rsidR="005723F9" w:rsidRDefault="005723F9" w:rsidP="00186C4A">
      <w:pPr>
        <w:rPr>
          <w:rFonts w:ascii="Gill Sans MT" w:hAnsi="Gill Sans MT" w:cs="Arial"/>
          <w:i/>
          <w:sz w:val="18"/>
          <w:szCs w:val="18"/>
        </w:rPr>
      </w:pPr>
    </w:p>
    <w:p w:rsidR="00186C4A" w:rsidRPr="00A84CF1" w:rsidRDefault="00186C4A" w:rsidP="00186C4A">
      <w:pPr>
        <w:rPr>
          <w:rFonts w:ascii="Gill Sans MT" w:hAnsi="Gill Sans MT" w:cs="Arial"/>
          <w:i/>
          <w:sz w:val="18"/>
          <w:szCs w:val="18"/>
        </w:rPr>
      </w:pPr>
      <w:r w:rsidRPr="00A84CF1">
        <w:rPr>
          <w:rFonts w:ascii="Gill Sans MT" w:hAnsi="Gill Sans MT" w:cs="Arial"/>
          <w:i/>
          <w:sz w:val="18"/>
          <w:szCs w:val="18"/>
        </w:rPr>
        <w:t xml:space="preserve">Acknowledgement: The Department of State Growth wishes to thank the WA Integrity Coordination Group for allowing us to draw upon their publication </w:t>
      </w:r>
      <w:r w:rsidRPr="00A84CF1">
        <w:rPr>
          <w:rFonts w:ascii="Gill Sans MT" w:hAnsi="Gill Sans MT" w:cs="Arial"/>
          <w:i/>
          <w:iCs/>
          <w:sz w:val="18"/>
          <w:szCs w:val="18"/>
        </w:rPr>
        <w:t xml:space="preserve">Integrity in Decision Making </w:t>
      </w:r>
      <w:r w:rsidRPr="00A84CF1">
        <w:rPr>
          <w:rFonts w:ascii="Gill Sans MT" w:hAnsi="Gill Sans MT" w:cs="Arial"/>
          <w:i/>
          <w:sz w:val="18"/>
          <w:szCs w:val="18"/>
        </w:rPr>
        <w:t>in the development of these Guidelines.</w:t>
      </w:r>
    </w:p>
    <w:p w:rsidR="00186C4A" w:rsidRPr="00AD238B" w:rsidRDefault="00186C4A" w:rsidP="00767A87">
      <w:pPr>
        <w:jc w:val="both"/>
        <w:rPr>
          <w:rFonts w:ascii="Gill Sans MT" w:hAnsi="Gill Sans MT"/>
          <w:sz w:val="24"/>
          <w:szCs w:val="24"/>
        </w:rPr>
      </w:pPr>
    </w:p>
    <w:sectPr w:rsidR="00186C4A" w:rsidRPr="00AD238B" w:rsidSect="005723F9">
      <w:headerReference w:type="default" r:id="rId15"/>
      <w:footerReference w:type="default" r:id="rId16"/>
      <w:pgSz w:w="11906" w:h="16838"/>
      <w:pgMar w:top="1302" w:right="1274" w:bottom="567" w:left="144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91" w:rsidRDefault="003A7791" w:rsidP="00207109">
      <w:pPr>
        <w:spacing w:after="0" w:line="240" w:lineRule="auto"/>
      </w:pPr>
      <w:r>
        <w:separator/>
      </w:r>
    </w:p>
  </w:endnote>
  <w:endnote w:type="continuationSeparator" w:id="0">
    <w:p w:rsidR="003A7791" w:rsidRDefault="003A7791" w:rsidP="0020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F6" w:rsidRDefault="009F2908" w:rsidP="009F2908">
    <w:pPr>
      <w:pStyle w:val="Footer"/>
      <w:pBdr>
        <w:top w:val="single" w:sz="4" w:space="1" w:color="D9D9D9" w:themeColor="background1" w:themeShade="D9"/>
      </w:pBdr>
      <w:tabs>
        <w:tab w:val="center" w:pos="4596"/>
        <w:tab w:val="right" w:pos="9192"/>
      </w:tabs>
      <w:rPr>
        <w:b/>
        <w:bCs/>
      </w:rPr>
    </w:pPr>
    <w:r>
      <w:tab/>
    </w:r>
    <w:sdt>
      <w:sdtPr>
        <w:id w:val="-748731091"/>
        <w:docPartObj>
          <w:docPartGallery w:val="Page Numbers (Bottom of Page)"/>
          <w:docPartUnique/>
        </w:docPartObj>
      </w:sdtPr>
      <w:sdtEndPr>
        <w:rPr>
          <w:color w:val="7F7F7F" w:themeColor="background1" w:themeShade="7F"/>
          <w:spacing w:val="60"/>
        </w:rPr>
      </w:sdtEndPr>
      <w:sdtContent>
        <w:r w:rsidR="00D53EF6">
          <w:fldChar w:fldCharType="begin"/>
        </w:r>
        <w:r w:rsidR="00D53EF6">
          <w:instrText xml:space="preserve"> PAGE   \* MERGEFORMAT </w:instrText>
        </w:r>
        <w:r w:rsidR="00D53EF6">
          <w:fldChar w:fldCharType="separate"/>
        </w:r>
        <w:r w:rsidRPr="009F2908">
          <w:rPr>
            <w:b/>
            <w:bCs/>
            <w:noProof/>
          </w:rPr>
          <w:t>1</w:t>
        </w:r>
        <w:r w:rsidR="00D53EF6">
          <w:rPr>
            <w:b/>
            <w:bCs/>
            <w:noProof/>
          </w:rPr>
          <w:fldChar w:fldCharType="end"/>
        </w:r>
        <w:r w:rsidR="00D53EF6">
          <w:rPr>
            <w:b/>
            <w:bCs/>
          </w:rPr>
          <w:t xml:space="preserve"> | </w:t>
        </w:r>
        <w:r w:rsidR="00D53EF6">
          <w:rPr>
            <w:color w:val="7F7F7F" w:themeColor="background1" w:themeShade="7F"/>
            <w:spacing w:val="60"/>
          </w:rPr>
          <w:t>Page</w:t>
        </w:r>
      </w:sdtContent>
    </w:sdt>
    <w:r>
      <w:rPr>
        <w:color w:val="7F7F7F" w:themeColor="background1" w:themeShade="7F"/>
        <w:spacing w:val="60"/>
      </w:rPr>
      <w:tab/>
    </w:r>
    <w:r>
      <w:rPr>
        <w:color w:val="7F7F7F" w:themeColor="background1" w:themeShade="7F"/>
        <w:spacing w:val="60"/>
      </w:rPr>
      <w:tab/>
    </w:r>
  </w:p>
  <w:p w:rsidR="00D53EF6" w:rsidRDefault="00D53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08" w:rsidRDefault="009F2908" w:rsidP="009F2908">
    <w:pPr>
      <w:pStyle w:val="Footer"/>
      <w:pBdr>
        <w:top w:val="single" w:sz="4" w:space="1" w:color="D9D9D9" w:themeColor="background1" w:themeShade="D9"/>
      </w:pBdr>
      <w:tabs>
        <w:tab w:val="center" w:pos="4596"/>
        <w:tab w:val="right" w:pos="9192"/>
      </w:tabs>
      <w:rPr>
        <w:b/>
        <w:bCs/>
      </w:rPr>
    </w:pPr>
    <w:r>
      <w:tab/>
    </w:r>
    <w:sdt>
      <w:sdtPr>
        <w:id w:val="101966096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9F2908">
          <w:rPr>
            <w:b/>
            <w:bCs/>
            <w:noProof/>
          </w:rPr>
          <w:t>4</w:t>
        </w:r>
        <w:r>
          <w:rPr>
            <w:b/>
            <w:bCs/>
            <w:noProof/>
          </w:rPr>
          <w:fldChar w:fldCharType="end"/>
        </w:r>
        <w:r>
          <w:rPr>
            <w:b/>
            <w:bCs/>
          </w:rPr>
          <w:t xml:space="preserve"> | </w:t>
        </w:r>
        <w:r>
          <w:rPr>
            <w:color w:val="7F7F7F" w:themeColor="background1" w:themeShade="7F"/>
            <w:spacing w:val="60"/>
          </w:rPr>
          <w:t>Page</w:t>
        </w:r>
      </w:sdtContent>
    </w:sdt>
    <w:r>
      <w:rPr>
        <w:color w:val="7F7F7F" w:themeColor="background1" w:themeShade="7F"/>
        <w:spacing w:val="60"/>
      </w:rPr>
      <w:tab/>
    </w:r>
    <w:r>
      <w:rPr>
        <w:color w:val="7F7F7F" w:themeColor="background1" w:themeShade="7F"/>
        <w:spacing w:val="60"/>
      </w:rPr>
      <w:tab/>
    </w:r>
  </w:p>
  <w:p w:rsidR="009F2908" w:rsidRDefault="009F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91" w:rsidRDefault="003A7791" w:rsidP="00207109">
      <w:pPr>
        <w:spacing w:after="0" w:line="240" w:lineRule="auto"/>
      </w:pPr>
      <w:r>
        <w:separator/>
      </w:r>
    </w:p>
  </w:footnote>
  <w:footnote w:type="continuationSeparator" w:id="0">
    <w:p w:rsidR="003A7791" w:rsidRDefault="003A7791" w:rsidP="00207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08" w:rsidRDefault="009F2908">
    <w:pPr>
      <w:pStyle w:val="Header"/>
    </w:pPr>
    <w:r w:rsidRPr="00C914AA">
      <w:rPr>
        <w:b/>
        <w:i/>
        <w:noProof/>
        <w:sz w:val="28"/>
        <w:szCs w:val="28"/>
        <w:lang w:eastAsia="en-AU"/>
      </w:rPr>
      <w:drawing>
        <wp:anchor distT="0" distB="0" distL="114300" distR="114300" simplePos="0" relativeHeight="251659264" behindDoc="1" locked="0" layoutInCell="1" allowOverlap="1" wp14:anchorId="5EB7D279" wp14:editId="4D125C6D">
          <wp:simplePos x="0" y="0"/>
          <wp:positionH relativeFrom="column">
            <wp:posOffset>-1016000</wp:posOffset>
          </wp:positionH>
          <wp:positionV relativeFrom="paragraph">
            <wp:posOffset>-228600</wp:posOffset>
          </wp:positionV>
          <wp:extent cx="7684070" cy="10868025"/>
          <wp:effectExtent l="0" t="0" r="0" b="0"/>
          <wp:wrapNone/>
          <wp:docPr id="4" name="Picture 4" descr="D:\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slet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4070" cy="10868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F9" w:rsidRPr="005723F9" w:rsidRDefault="005723F9">
    <w:pPr>
      <w:pStyle w:val="Header"/>
      <w:rPr>
        <w:sz w:val="24"/>
        <w:szCs w:val="24"/>
      </w:rPr>
    </w:pPr>
    <w:r>
      <w:rPr>
        <w:noProof/>
        <w:sz w:val="28"/>
        <w:szCs w:val="28"/>
        <w:lang w:eastAsia="en-AU"/>
      </w:rPr>
      <w:t>Information sheet - Driver Licensing case manaegment and administrative decision making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579"/>
    <w:multiLevelType w:val="hybridMultilevel"/>
    <w:tmpl w:val="EB6A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27608"/>
    <w:multiLevelType w:val="hybridMultilevel"/>
    <w:tmpl w:val="DD745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014BE"/>
    <w:multiLevelType w:val="hybridMultilevel"/>
    <w:tmpl w:val="BE8C7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D5010B"/>
    <w:multiLevelType w:val="hybridMultilevel"/>
    <w:tmpl w:val="85CEBE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5AB7F5A"/>
    <w:multiLevelType w:val="hybridMultilevel"/>
    <w:tmpl w:val="FD8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F21E5A"/>
    <w:multiLevelType w:val="hybridMultilevel"/>
    <w:tmpl w:val="5A32A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670BD3"/>
    <w:multiLevelType w:val="hybridMultilevel"/>
    <w:tmpl w:val="A498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01B07"/>
    <w:multiLevelType w:val="hybridMultilevel"/>
    <w:tmpl w:val="4A08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5E51C8"/>
    <w:multiLevelType w:val="hybridMultilevel"/>
    <w:tmpl w:val="3E92C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09"/>
    <w:rsid w:val="00055168"/>
    <w:rsid w:val="00186C4A"/>
    <w:rsid w:val="00207109"/>
    <w:rsid w:val="00376749"/>
    <w:rsid w:val="003A7791"/>
    <w:rsid w:val="00410BFF"/>
    <w:rsid w:val="004453FD"/>
    <w:rsid w:val="004C0F19"/>
    <w:rsid w:val="00520A2E"/>
    <w:rsid w:val="00535D3C"/>
    <w:rsid w:val="005723F9"/>
    <w:rsid w:val="00677738"/>
    <w:rsid w:val="006954CE"/>
    <w:rsid w:val="00706F33"/>
    <w:rsid w:val="00736F7D"/>
    <w:rsid w:val="00762BF1"/>
    <w:rsid w:val="00767A87"/>
    <w:rsid w:val="00885995"/>
    <w:rsid w:val="009274AD"/>
    <w:rsid w:val="00961B29"/>
    <w:rsid w:val="009E616D"/>
    <w:rsid w:val="009F2908"/>
    <w:rsid w:val="00A84CF1"/>
    <w:rsid w:val="00AD238B"/>
    <w:rsid w:val="00B51CF1"/>
    <w:rsid w:val="00BB468D"/>
    <w:rsid w:val="00BD360A"/>
    <w:rsid w:val="00C914AA"/>
    <w:rsid w:val="00D53EF6"/>
    <w:rsid w:val="00E63D43"/>
    <w:rsid w:val="00EC6A1D"/>
    <w:rsid w:val="00FB55EB"/>
    <w:rsid w:val="00FB762A"/>
    <w:rsid w:val="00FF4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7A83F-9C33-42A5-A7D8-024F7F20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109"/>
  </w:style>
  <w:style w:type="paragraph" w:styleId="Footer">
    <w:name w:val="footer"/>
    <w:basedOn w:val="Normal"/>
    <w:link w:val="FooterChar"/>
    <w:uiPriority w:val="99"/>
    <w:unhideWhenUsed/>
    <w:rsid w:val="00207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109"/>
  </w:style>
  <w:style w:type="paragraph" w:styleId="ListParagraph">
    <w:name w:val="List Paragraph"/>
    <w:basedOn w:val="Normal"/>
    <w:uiPriority w:val="34"/>
    <w:qFormat/>
    <w:rsid w:val="0037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16829">
      <w:bodyDiv w:val="1"/>
      <w:marLeft w:val="0"/>
      <w:marRight w:val="0"/>
      <w:marTop w:val="0"/>
      <w:marBottom w:val="0"/>
      <w:divBdr>
        <w:top w:val="none" w:sz="0" w:space="0" w:color="auto"/>
        <w:left w:val="none" w:sz="0" w:space="0" w:color="auto"/>
        <w:bottom w:val="none" w:sz="0" w:space="0" w:color="auto"/>
        <w:right w:val="none" w:sz="0" w:space="0" w:color="auto"/>
      </w:divBdr>
      <w:divsChild>
        <w:div w:id="1541820864">
          <w:marLeft w:val="547"/>
          <w:marRight w:val="0"/>
          <w:marTop w:val="0"/>
          <w:marBottom w:val="0"/>
          <w:divBdr>
            <w:top w:val="none" w:sz="0" w:space="0" w:color="auto"/>
            <w:left w:val="none" w:sz="0" w:space="0" w:color="auto"/>
            <w:bottom w:val="none" w:sz="0" w:space="0" w:color="auto"/>
            <w:right w:val="none" w:sz="0" w:space="0" w:color="auto"/>
          </w:divBdr>
        </w:div>
      </w:divsChild>
    </w:div>
    <w:div w:id="1886912896">
      <w:bodyDiv w:val="1"/>
      <w:marLeft w:val="0"/>
      <w:marRight w:val="0"/>
      <w:marTop w:val="0"/>
      <w:marBottom w:val="0"/>
      <w:divBdr>
        <w:top w:val="none" w:sz="0" w:space="0" w:color="auto"/>
        <w:left w:val="none" w:sz="0" w:space="0" w:color="auto"/>
        <w:bottom w:val="none" w:sz="0" w:space="0" w:color="auto"/>
        <w:right w:val="none" w:sz="0" w:space="0" w:color="auto"/>
      </w:divBdr>
      <w:divsChild>
        <w:div w:id="1790775914">
          <w:marLeft w:val="547"/>
          <w:marRight w:val="0"/>
          <w:marTop w:val="0"/>
          <w:marBottom w:val="0"/>
          <w:divBdr>
            <w:top w:val="none" w:sz="0" w:space="0" w:color="auto"/>
            <w:left w:val="none" w:sz="0" w:space="0" w:color="auto"/>
            <w:bottom w:val="none" w:sz="0" w:space="0" w:color="auto"/>
            <w:right w:val="none" w:sz="0" w:space="0" w:color="auto"/>
          </w:divBdr>
        </w:div>
      </w:divsChild>
    </w:div>
    <w:div w:id="1942104565">
      <w:bodyDiv w:val="1"/>
      <w:marLeft w:val="0"/>
      <w:marRight w:val="0"/>
      <w:marTop w:val="0"/>
      <w:marBottom w:val="0"/>
      <w:divBdr>
        <w:top w:val="none" w:sz="0" w:space="0" w:color="auto"/>
        <w:left w:val="none" w:sz="0" w:space="0" w:color="auto"/>
        <w:bottom w:val="none" w:sz="0" w:space="0" w:color="auto"/>
        <w:right w:val="none" w:sz="0" w:space="0" w:color="auto"/>
      </w:divBdr>
      <w:divsChild>
        <w:div w:id="1692798676">
          <w:marLeft w:val="547"/>
          <w:marRight w:val="0"/>
          <w:marTop w:val="0"/>
          <w:marBottom w:val="0"/>
          <w:divBdr>
            <w:top w:val="none" w:sz="0" w:space="0" w:color="auto"/>
            <w:left w:val="none" w:sz="0" w:space="0" w:color="auto"/>
            <w:bottom w:val="none" w:sz="0" w:space="0" w:color="auto"/>
            <w:right w:val="none" w:sz="0" w:space="0" w:color="auto"/>
          </w:divBdr>
        </w:div>
      </w:divsChild>
    </w:div>
    <w:div w:id="2023824075">
      <w:bodyDiv w:val="1"/>
      <w:marLeft w:val="0"/>
      <w:marRight w:val="0"/>
      <w:marTop w:val="0"/>
      <w:marBottom w:val="0"/>
      <w:divBdr>
        <w:top w:val="none" w:sz="0" w:space="0" w:color="auto"/>
        <w:left w:val="none" w:sz="0" w:space="0" w:color="auto"/>
        <w:bottom w:val="none" w:sz="0" w:space="0" w:color="auto"/>
        <w:right w:val="none" w:sz="0" w:space="0" w:color="auto"/>
      </w:divBdr>
      <w:divsChild>
        <w:div w:id="1883008269">
          <w:marLeft w:val="547"/>
          <w:marRight w:val="0"/>
          <w:marTop w:val="0"/>
          <w:marBottom w:val="0"/>
          <w:divBdr>
            <w:top w:val="none" w:sz="0" w:space="0" w:color="auto"/>
            <w:left w:val="none" w:sz="0" w:space="0" w:color="auto"/>
            <w:bottom w:val="none" w:sz="0" w:space="0" w:color="auto"/>
            <w:right w:val="none" w:sz="0" w:space="0" w:color="auto"/>
          </w:divBdr>
        </w:div>
        <w:div w:id="50968678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290E7-0D29-444D-AC00-4058C89573CA}"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AU"/>
        </a:p>
      </dgm:t>
    </dgm:pt>
    <dgm:pt modelId="{2F68F1AC-FE16-41D6-96C2-BA476C7ED836}">
      <dgm:prSet phldrT="[Text]" custT="1"/>
      <dgm:spPr/>
      <dgm:t>
        <a:bodyPr/>
        <a:lstStyle/>
        <a:p>
          <a:r>
            <a:rPr lang="en-AU" sz="1000" b="0">
              <a:latin typeface="Gill Sans MT" panose="020B0502020104020203" pitchFamily="34" charset="0"/>
            </a:rPr>
            <a:t>Power</a:t>
          </a:r>
        </a:p>
      </dgm:t>
    </dgm:pt>
    <dgm:pt modelId="{C8BAA0B0-E3EF-416E-B53C-5C29118FA86F}" type="parTrans" cxnId="{23FB9099-8F21-4DFA-AE13-A7FB7A9732EE}">
      <dgm:prSet/>
      <dgm:spPr/>
      <dgm:t>
        <a:bodyPr/>
        <a:lstStyle/>
        <a:p>
          <a:endParaRPr lang="en-AU"/>
        </a:p>
      </dgm:t>
    </dgm:pt>
    <dgm:pt modelId="{EB64E8CE-2C00-4C96-951A-73A0DC7ECF91}" type="sibTrans" cxnId="{23FB9099-8F21-4DFA-AE13-A7FB7A9732EE}">
      <dgm:prSet/>
      <dgm:spPr/>
      <dgm:t>
        <a:bodyPr/>
        <a:lstStyle/>
        <a:p>
          <a:endParaRPr lang="en-AU"/>
        </a:p>
      </dgm:t>
    </dgm:pt>
    <dgm:pt modelId="{E19ACDB2-024A-4EE7-83BA-8D6D2703A943}">
      <dgm:prSet phldrT="[Text]"/>
      <dgm:spPr/>
      <dgm:t>
        <a:bodyPr/>
        <a:lstStyle/>
        <a:p>
          <a:r>
            <a:rPr lang="en-AU">
              <a:latin typeface="Gill Sans MT" panose="020B0502020104020203" pitchFamily="34" charset="0"/>
            </a:rPr>
            <a:t>Do I have the power to make the decision?</a:t>
          </a:r>
        </a:p>
      </dgm:t>
    </dgm:pt>
    <dgm:pt modelId="{5AD64FC7-3BB6-4302-AF85-D0C8FBC8B4CA}" type="parTrans" cxnId="{620907A5-5CDC-4EE9-A7AB-06A12FA9CC8E}">
      <dgm:prSet/>
      <dgm:spPr/>
      <dgm:t>
        <a:bodyPr/>
        <a:lstStyle/>
        <a:p>
          <a:endParaRPr lang="en-AU"/>
        </a:p>
      </dgm:t>
    </dgm:pt>
    <dgm:pt modelId="{D91D49F2-FD2E-4A0E-9549-B46576F6D260}" type="sibTrans" cxnId="{620907A5-5CDC-4EE9-A7AB-06A12FA9CC8E}">
      <dgm:prSet/>
      <dgm:spPr/>
      <dgm:t>
        <a:bodyPr/>
        <a:lstStyle/>
        <a:p>
          <a:endParaRPr lang="en-AU"/>
        </a:p>
      </dgm:t>
    </dgm:pt>
    <dgm:pt modelId="{EB64B107-1BB2-45D6-BB1B-5A26D476728D}">
      <dgm:prSet phldrT="[Text]" custT="1"/>
      <dgm:spPr/>
      <dgm:t>
        <a:bodyPr/>
        <a:lstStyle/>
        <a:p>
          <a:r>
            <a:rPr lang="en-AU" sz="1000" b="0">
              <a:latin typeface="Gill Sans MT" panose="020B0502020104020203" pitchFamily="34" charset="0"/>
            </a:rPr>
            <a:t>Priniciples</a:t>
          </a:r>
        </a:p>
      </dgm:t>
    </dgm:pt>
    <dgm:pt modelId="{B132ECCD-1997-45AE-A6B2-7DFBD920AE85}" type="parTrans" cxnId="{FCF8410F-E13D-485C-8735-F42F46E356D3}">
      <dgm:prSet/>
      <dgm:spPr/>
      <dgm:t>
        <a:bodyPr/>
        <a:lstStyle/>
        <a:p>
          <a:endParaRPr lang="en-AU"/>
        </a:p>
      </dgm:t>
    </dgm:pt>
    <dgm:pt modelId="{C05B0515-2512-45D6-8ABE-0F1876FC0CBD}" type="sibTrans" cxnId="{FCF8410F-E13D-485C-8735-F42F46E356D3}">
      <dgm:prSet/>
      <dgm:spPr/>
      <dgm:t>
        <a:bodyPr/>
        <a:lstStyle/>
        <a:p>
          <a:endParaRPr lang="en-AU"/>
        </a:p>
      </dgm:t>
    </dgm:pt>
    <dgm:pt modelId="{50E5CF20-B74E-4CF3-8AC0-1906414E2FBD}">
      <dgm:prSet phldrT="[Text]"/>
      <dgm:spPr/>
      <dgm:t>
        <a:bodyPr/>
        <a:lstStyle/>
        <a:p>
          <a:r>
            <a:rPr lang="en-AU">
              <a:latin typeface="Gill Sans MT" panose="020B0502020104020203" pitchFamily="34" charset="0"/>
            </a:rPr>
            <a:t>What ethical, accountability and proportional principles apply?</a:t>
          </a:r>
        </a:p>
      </dgm:t>
    </dgm:pt>
    <dgm:pt modelId="{E1C305DE-A5C1-4A87-AECA-C66D32868015}" type="parTrans" cxnId="{DBE6B403-E412-42A6-993F-0D45E08DFE42}">
      <dgm:prSet/>
      <dgm:spPr/>
      <dgm:t>
        <a:bodyPr/>
        <a:lstStyle/>
        <a:p>
          <a:endParaRPr lang="en-AU"/>
        </a:p>
      </dgm:t>
    </dgm:pt>
    <dgm:pt modelId="{0EED6E1B-92DD-4AC4-901F-41741D477BC2}" type="sibTrans" cxnId="{DBE6B403-E412-42A6-993F-0D45E08DFE42}">
      <dgm:prSet/>
      <dgm:spPr/>
      <dgm:t>
        <a:bodyPr/>
        <a:lstStyle/>
        <a:p>
          <a:endParaRPr lang="en-AU"/>
        </a:p>
      </dgm:t>
    </dgm:pt>
    <dgm:pt modelId="{B3C44A97-3298-44C0-85CB-49AC839D2976}">
      <dgm:prSet phldrT="[Text]" custT="1"/>
      <dgm:spPr/>
      <dgm:t>
        <a:bodyPr/>
        <a:lstStyle/>
        <a:p>
          <a:r>
            <a:rPr lang="en-AU" sz="1000" b="0">
              <a:latin typeface="Gill Sans MT" panose="020B0502020104020203" pitchFamily="34" charset="0"/>
            </a:rPr>
            <a:t>Proper Process</a:t>
          </a:r>
        </a:p>
      </dgm:t>
    </dgm:pt>
    <dgm:pt modelId="{0528EFEB-4F0A-4DEE-85BC-65EB9434D9C0}" type="parTrans" cxnId="{9FE696D5-8A38-4087-A1C4-9CA26240945F}">
      <dgm:prSet/>
      <dgm:spPr/>
      <dgm:t>
        <a:bodyPr/>
        <a:lstStyle/>
        <a:p>
          <a:endParaRPr lang="en-AU"/>
        </a:p>
      </dgm:t>
    </dgm:pt>
    <dgm:pt modelId="{768291CC-9DEC-4DD8-99A9-66800A72AFB3}" type="sibTrans" cxnId="{9FE696D5-8A38-4087-A1C4-9CA26240945F}">
      <dgm:prSet/>
      <dgm:spPr/>
      <dgm:t>
        <a:bodyPr/>
        <a:lstStyle/>
        <a:p>
          <a:endParaRPr lang="en-AU"/>
        </a:p>
      </dgm:t>
    </dgm:pt>
    <dgm:pt modelId="{F5003E5B-42FA-4FC7-8115-5401226B6CED}">
      <dgm:prSet phldrT="[Text]"/>
      <dgm:spPr/>
      <dgm:t>
        <a:bodyPr/>
        <a:lstStyle/>
        <a:p>
          <a:r>
            <a:rPr lang="en-AU">
              <a:latin typeface="Gill Sans MT" panose="020B0502020104020203" pitchFamily="34" charset="0"/>
            </a:rPr>
            <a:t>What is the appropriate process for making this decision?</a:t>
          </a:r>
        </a:p>
      </dgm:t>
    </dgm:pt>
    <dgm:pt modelId="{305080F2-7EC0-4F41-8523-6E7CD5E841B7}" type="parTrans" cxnId="{DB06B4AA-087E-4119-AA8F-2114184D5459}">
      <dgm:prSet/>
      <dgm:spPr/>
      <dgm:t>
        <a:bodyPr/>
        <a:lstStyle/>
        <a:p>
          <a:endParaRPr lang="en-AU"/>
        </a:p>
      </dgm:t>
    </dgm:pt>
    <dgm:pt modelId="{D91E1D43-B065-496D-8C29-87827AA8368B}" type="sibTrans" cxnId="{DB06B4AA-087E-4119-AA8F-2114184D5459}">
      <dgm:prSet/>
      <dgm:spPr/>
      <dgm:t>
        <a:bodyPr/>
        <a:lstStyle/>
        <a:p>
          <a:endParaRPr lang="en-AU"/>
        </a:p>
      </dgm:t>
    </dgm:pt>
    <dgm:pt modelId="{FE5C1355-2373-44C0-B20B-17070C62A367}">
      <dgm:prSet phldrT="[Text]"/>
      <dgm:spPr/>
      <dgm:t>
        <a:bodyPr/>
        <a:lstStyle/>
        <a:p>
          <a:r>
            <a:rPr lang="en-AU" b="0">
              <a:latin typeface="Gill Sans MT" panose="020B0502020104020203" pitchFamily="34" charset="0"/>
            </a:rPr>
            <a:t>Proportionate Outcomes</a:t>
          </a:r>
        </a:p>
      </dgm:t>
    </dgm:pt>
    <dgm:pt modelId="{D50A767A-C087-415D-82FE-127535F323DA}" type="parTrans" cxnId="{D4002B60-1DE4-4228-8546-7DFD68BE58EE}">
      <dgm:prSet/>
      <dgm:spPr/>
      <dgm:t>
        <a:bodyPr/>
        <a:lstStyle/>
        <a:p>
          <a:endParaRPr lang="en-AU"/>
        </a:p>
      </dgm:t>
    </dgm:pt>
    <dgm:pt modelId="{81B569F7-E128-4872-8EEF-2F8862F1AF1A}" type="sibTrans" cxnId="{D4002B60-1DE4-4228-8546-7DFD68BE58EE}">
      <dgm:prSet/>
      <dgm:spPr/>
      <dgm:t>
        <a:bodyPr/>
        <a:lstStyle/>
        <a:p>
          <a:endParaRPr lang="en-AU"/>
        </a:p>
      </dgm:t>
    </dgm:pt>
    <dgm:pt modelId="{693CAFEA-54D5-4A7A-BF5A-2975820EFE09}">
      <dgm:prSet phldrT="[Text]"/>
      <dgm:spPr/>
      <dgm:t>
        <a:bodyPr/>
        <a:lstStyle/>
        <a:p>
          <a:r>
            <a:rPr lang="en-AU">
              <a:latin typeface="Gill Sans MT" panose="020B0502020104020203" pitchFamily="34" charset="0"/>
            </a:rPr>
            <a:t>How can I achieve a balanced and  proportionate outcome ?</a:t>
          </a:r>
        </a:p>
      </dgm:t>
    </dgm:pt>
    <dgm:pt modelId="{2D4395C9-7A29-4E95-8EDF-5305AB1EB7E8}" type="parTrans" cxnId="{4D281A34-2CA1-4C39-8C03-199DD7E6752D}">
      <dgm:prSet/>
      <dgm:spPr/>
      <dgm:t>
        <a:bodyPr/>
        <a:lstStyle/>
        <a:p>
          <a:endParaRPr lang="en-AU"/>
        </a:p>
      </dgm:t>
    </dgm:pt>
    <dgm:pt modelId="{9A22C6FC-9325-4AB6-897D-51D4C6C3B631}" type="sibTrans" cxnId="{4D281A34-2CA1-4C39-8C03-199DD7E6752D}">
      <dgm:prSet/>
      <dgm:spPr/>
      <dgm:t>
        <a:bodyPr/>
        <a:lstStyle/>
        <a:p>
          <a:endParaRPr lang="en-AU"/>
        </a:p>
      </dgm:t>
    </dgm:pt>
    <dgm:pt modelId="{F4B57A0B-B5B6-43DF-BBA5-819A405C395B}" type="pres">
      <dgm:prSet presAssocID="{8E7290E7-0D29-444D-AC00-4058C89573CA}" presName="linearFlow" presStyleCnt="0">
        <dgm:presLayoutVars>
          <dgm:dir/>
          <dgm:animLvl val="lvl"/>
          <dgm:resizeHandles val="exact"/>
        </dgm:presLayoutVars>
      </dgm:prSet>
      <dgm:spPr/>
      <dgm:t>
        <a:bodyPr/>
        <a:lstStyle/>
        <a:p>
          <a:endParaRPr lang="en-AU"/>
        </a:p>
      </dgm:t>
    </dgm:pt>
    <dgm:pt modelId="{FC0D2060-0E6A-45E8-B791-5D4C3F8D4DEE}" type="pres">
      <dgm:prSet presAssocID="{2F68F1AC-FE16-41D6-96C2-BA476C7ED836}" presName="composite" presStyleCnt="0"/>
      <dgm:spPr/>
    </dgm:pt>
    <dgm:pt modelId="{BC5B47CC-8C5D-48C3-A34C-FA7C308C37E4}" type="pres">
      <dgm:prSet presAssocID="{2F68F1AC-FE16-41D6-96C2-BA476C7ED836}" presName="parentText" presStyleLbl="alignNode1" presStyleIdx="0" presStyleCnt="4" custLinFactNeighborY="0">
        <dgm:presLayoutVars>
          <dgm:chMax val="1"/>
          <dgm:bulletEnabled val="1"/>
        </dgm:presLayoutVars>
      </dgm:prSet>
      <dgm:spPr/>
      <dgm:t>
        <a:bodyPr/>
        <a:lstStyle/>
        <a:p>
          <a:endParaRPr lang="en-AU"/>
        </a:p>
      </dgm:t>
    </dgm:pt>
    <dgm:pt modelId="{BB201517-BD16-4815-8922-EAA6E1F604B7}" type="pres">
      <dgm:prSet presAssocID="{2F68F1AC-FE16-41D6-96C2-BA476C7ED836}" presName="descendantText" presStyleLbl="alignAcc1" presStyleIdx="0" presStyleCnt="4">
        <dgm:presLayoutVars>
          <dgm:bulletEnabled val="1"/>
        </dgm:presLayoutVars>
      </dgm:prSet>
      <dgm:spPr/>
      <dgm:t>
        <a:bodyPr/>
        <a:lstStyle/>
        <a:p>
          <a:endParaRPr lang="en-AU"/>
        </a:p>
      </dgm:t>
    </dgm:pt>
    <dgm:pt modelId="{9C12F17A-08D3-430C-B072-C0B2F439DA76}" type="pres">
      <dgm:prSet presAssocID="{EB64E8CE-2C00-4C96-951A-73A0DC7ECF91}" presName="sp" presStyleCnt="0"/>
      <dgm:spPr/>
    </dgm:pt>
    <dgm:pt modelId="{5C56A3F7-9BF0-4A40-BF9A-924C74821266}" type="pres">
      <dgm:prSet presAssocID="{EB64B107-1BB2-45D6-BB1B-5A26D476728D}" presName="composite" presStyleCnt="0"/>
      <dgm:spPr/>
    </dgm:pt>
    <dgm:pt modelId="{EBF3EA36-CBBC-4216-8FF4-74FC1F7A6121}" type="pres">
      <dgm:prSet presAssocID="{EB64B107-1BB2-45D6-BB1B-5A26D476728D}" presName="parentText" presStyleLbl="alignNode1" presStyleIdx="1" presStyleCnt="4">
        <dgm:presLayoutVars>
          <dgm:chMax val="1"/>
          <dgm:bulletEnabled val="1"/>
        </dgm:presLayoutVars>
      </dgm:prSet>
      <dgm:spPr/>
      <dgm:t>
        <a:bodyPr/>
        <a:lstStyle/>
        <a:p>
          <a:endParaRPr lang="en-AU"/>
        </a:p>
      </dgm:t>
    </dgm:pt>
    <dgm:pt modelId="{F23D041A-D90A-4B50-94E5-E79310DABC6E}" type="pres">
      <dgm:prSet presAssocID="{EB64B107-1BB2-45D6-BB1B-5A26D476728D}" presName="descendantText" presStyleLbl="alignAcc1" presStyleIdx="1" presStyleCnt="4">
        <dgm:presLayoutVars>
          <dgm:bulletEnabled val="1"/>
        </dgm:presLayoutVars>
      </dgm:prSet>
      <dgm:spPr/>
      <dgm:t>
        <a:bodyPr/>
        <a:lstStyle/>
        <a:p>
          <a:endParaRPr lang="en-AU"/>
        </a:p>
      </dgm:t>
    </dgm:pt>
    <dgm:pt modelId="{4821843A-3519-4ABB-A0C2-E61889906987}" type="pres">
      <dgm:prSet presAssocID="{C05B0515-2512-45D6-8ABE-0F1876FC0CBD}" presName="sp" presStyleCnt="0"/>
      <dgm:spPr/>
    </dgm:pt>
    <dgm:pt modelId="{FA05D9F5-E437-4684-AF7C-D8FC17924AB8}" type="pres">
      <dgm:prSet presAssocID="{B3C44A97-3298-44C0-85CB-49AC839D2976}" presName="composite" presStyleCnt="0"/>
      <dgm:spPr/>
    </dgm:pt>
    <dgm:pt modelId="{DD27B4F2-DC5A-4B7E-917C-9D96E781F2F6}" type="pres">
      <dgm:prSet presAssocID="{B3C44A97-3298-44C0-85CB-49AC839D2976}" presName="parentText" presStyleLbl="alignNode1" presStyleIdx="2" presStyleCnt="4">
        <dgm:presLayoutVars>
          <dgm:chMax val="1"/>
          <dgm:bulletEnabled val="1"/>
        </dgm:presLayoutVars>
      </dgm:prSet>
      <dgm:spPr/>
      <dgm:t>
        <a:bodyPr/>
        <a:lstStyle/>
        <a:p>
          <a:endParaRPr lang="en-AU"/>
        </a:p>
      </dgm:t>
    </dgm:pt>
    <dgm:pt modelId="{15511DAE-3DA4-4C73-8E3C-04BC817A792A}" type="pres">
      <dgm:prSet presAssocID="{B3C44A97-3298-44C0-85CB-49AC839D2976}" presName="descendantText" presStyleLbl="alignAcc1" presStyleIdx="2" presStyleCnt="4">
        <dgm:presLayoutVars>
          <dgm:bulletEnabled val="1"/>
        </dgm:presLayoutVars>
      </dgm:prSet>
      <dgm:spPr/>
      <dgm:t>
        <a:bodyPr/>
        <a:lstStyle/>
        <a:p>
          <a:endParaRPr lang="en-AU"/>
        </a:p>
      </dgm:t>
    </dgm:pt>
    <dgm:pt modelId="{358D7DD0-8458-4CBA-BD56-B121E642D09F}" type="pres">
      <dgm:prSet presAssocID="{768291CC-9DEC-4DD8-99A9-66800A72AFB3}" presName="sp" presStyleCnt="0"/>
      <dgm:spPr/>
    </dgm:pt>
    <dgm:pt modelId="{F2258CDC-C9FC-4FD6-BC24-3E84A757FCF6}" type="pres">
      <dgm:prSet presAssocID="{FE5C1355-2373-44C0-B20B-17070C62A367}" presName="composite" presStyleCnt="0"/>
      <dgm:spPr/>
    </dgm:pt>
    <dgm:pt modelId="{AB0246E7-E2E1-4D46-A8C0-31C0397CAE11}" type="pres">
      <dgm:prSet presAssocID="{FE5C1355-2373-44C0-B20B-17070C62A367}" presName="parentText" presStyleLbl="alignNode1" presStyleIdx="3" presStyleCnt="4">
        <dgm:presLayoutVars>
          <dgm:chMax val="1"/>
          <dgm:bulletEnabled val="1"/>
        </dgm:presLayoutVars>
      </dgm:prSet>
      <dgm:spPr/>
      <dgm:t>
        <a:bodyPr/>
        <a:lstStyle/>
        <a:p>
          <a:endParaRPr lang="en-AU"/>
        </a:p>
      </dgm:t>
    </dgm:pt>
    <dgm:pt modelId="{F0713DF5-EA95-4FDC-A6C2-A6E934ECEE02}" type="pres">
      <dgm:prSet presAssocID="{FE5C1355-2373-44C0-B20B-17070C62A367}" presName="descendantText" presStyleLbl="alignAcc1" presStyleIdx="3" presStyleCnt="4">
        <dgm:presLayoutVars>
          <dgm:bulletEnabled val="1"/>
        </dgm:presLayoutVars>
      </dgm:prSet>
      <dgm:spPr/>
      <dgm:t>
        <a:bodyPr/>
        <a:lstStyle/>
        <a:p>
          <a:endParaRPr lang="en-AU"/>
        </a:p>
      </dgm:t>
    </dgm:pt>
  </dgm:ptLst>
  <dgm:cxnLst>
    <dgm:cxn modelId="{620907A5-5CDC-4EE9-A7AB-06A12FA9CC8E}" srcId="{2F68F1AC-FE16-41D6-96C2-BA476C7ED836}" destId="{E19ACDB2-024A-4EE7-83BA-8D6D2703A943}" srcOrd="0" destOrd="0" parTransId="{5AD64FC7-3BB6-4302-AF85-D0C8FBC8B4CA}" sibTransId="{D91D49F2-FD2E-4A0E-9549-B46576F6D260}"/>
    <dgm:cxn modelId="{4606F6DF-6D60-4F98-BB0D-F797B52E5921}" type="presOf" srcId="{EB64B107-1BB2-45D6-BB1B-5A26D476728D}" destId="{EBF3EA36-CBBC-4216-8FF4-74FC1F7A6121}" srcOrd="0" destOrd="0" presId="urn:microsoft.com/office/officeart/2005/8/layout/chevron2"/>
    <dgm:cxn modelId="{8AD1260C-8E1F-4190-9A7C-346075E2C093}" type="presOf" srcId="{B3C44A97-3298-44C0-85CB-49AC839D2976}" destId="{DD27B4F2-DC5A-4B7E-917C-9D96E781F2F6}" srcOrd="0" destOrd="0" presId="urn:microsoft.com/office/officeart/2005/8/layout/chevron2"/>
    <dgm:cxn modelId="{C68441D3-E5F9-428B-BAFF-AD27B5100913}" type="presOf" srcId="{50E5CF20-B74E-4CF3-8AC0-1906414E2FBD}" destId="{F23D041A-D90A-4B50-94E5-E79310DABC6E}" srcOrd="0" destOrd="0" presId="urn:microsoft.com/office/officeart/2005/8/layout/chevron2"/>
    <dgm:cxn modelId="{DBE6B403-E412-42A6-993F-0D45E08DFE42}" srcId="{EB64B107-1BB2-45D6-BB1B-5A26D476728D}" destId="{50E5CF20-B74E-4CF3-8AC0-1906414E2FBD}" srcOrd="0" destOrd="0" parTransId="{E1C305DE-A5C1-4A87-AECA-C66D32868015}" sibTransId="{0EED6E1B-92DD-4AC4-901F-41741D477BC2}"/>
    <dgm:cxn modelId="{DB06B4AA-087E-4119-AA8F-2114184D5459}" srcId="{B3C44A97-3298-44C0-85CB-49AC839D2976}" destId="{F5003E5B-42FA-4FC7-8115-5401226B6CED}" srcOrd="0" destOrd="0" parTransId="{305080F2-7EC0-4F41-8523-6E7CD5E841B7}" sibTransId="{D91E1D43-B065-496D-8C29-87827AA8368B}"/>
    <dgm:cxn modelId="{4D281A34-2CA1-4C39-8C03-199DD7E6752D}" srcId="{FE5C1355-2373-44C0-B20B-17070C62A367}" destId="{693CAFEA-54D5-4A7A-BF5A-2975820EFE09}" srcOrd="0" destOrd="0" parTransId="{2D4395C9-7A29-4E95-8EDF-5305AB1EB7E8}" sibTransId="{9A22C6FC-9325-4AB6-897D-51D4C6C3B631}"/>
    <dgm:cxn modelId="{310FE377-7C6A-4B9E-8B78-C54897621501}" type="presOf" srcId="{693CAFEA-54D5-4A7A-BF5A-2975820EFE09}" destId="{F0713DF5-EA95-4FDC-A6C2-A6E934ECEE02}" srcOrd="0" destOrd="0" presId="urn:microsoft.com/office/officeart/2005/8/layout/chevron2"/>
    <dgm:cxn modelId="{FCF8410F-E13D-485C-8735-F42F46E356D3}" srcId="{8E7290E7-0D29-444D-AC00-4058C89573CA}" destId="{EB64B107-1BB2-45D6-BB1B-5A26D476728D}" srcOrd="1" destOrd="0" parTransId="{B132ECCD-1997-45AE-A6B2-7DFBD920AE85}" sibTransId="{C05B0515-2512-45D6-8ABE-0F1876FC0CBD}"/>
    <dgm:cxn modelId="{347082A4-97AF-4106-88D1-BB29F7996AD4}" type="presOf" srcId="{8E7290E7-0D29-444D-AC00-4058C89573CA}" destId="{F4B57A0B-B5B6-43DF-BBA5-819A405C395B}" srcOrd="0" destOrd="0" presId="urn:microsoft.com/office/officeart/2005/8/layout/chevron2"/>
    <dgm:cxn modelId="{58BC4319-8690-4656-AB79-0B6103F14131}" type="presOf" srcId="{FE5C1355-2373-44C0-B20B-17070C62A367}" destId="{AB0246E7-E2E1-4D46-A8C0-31C0397CAE11}" srcOrd="0" destOrd="0" presId="urn:microsoft.com/office/officeart/2005/8/layout/chevron2"/>
    <dgm:cxn modelId="{604E1184-26FF-4539-93FF-976BCA67C557}" type="presOf" srcId="{F5003E5B-42FA-4FC7-8115-5401226B6CED}" destId="{15511DAE-3DA4-4C73-8E3C-04BC817A792A}" srcOrd="0" destOrd="0" presId="urn:microsoft.com/office/officeart/2005/8/layout/chevron2"/>
    <dgm:cxn modelId="{23FB9099-8F21-4DFA-AE13-A7FB7A9732EE}" srcId="{8E7290E7-0D29-444D-AC00-4058C89573CA}" destId="{2F68F1AC-FE16-41D6-96C2-BA476C7ED836}" srcOrd="0" destOrd="0" parTransId="{C8BAA0B0-E3EF-416E-B53C-5C29118FA86F}" sibTransId="{EB64E8CE-2C00-4C96-951A-73A0DC7ECF91}"/>
    <dgm:cxn modelId="{D4002B60-1DE4-4228-8546-7DFD68BE58EE}" srcId="{8E7290E7-0D29-444D-AC00-4058C89573CA}" destId="{FE5C1355-2373-44C0-B20B-17070C62A367}" srcOrd="3" destOrd="0" parTransId="{D50A767A-C087-415D-82FE-127535F323DA}" sibTransId="{81B569F7-E128-4872-8EEF-2F8862F1AF1A}"/>
    <dgm:cxn modelId="{9FE696D5-8A38-4087-A1C4-9CA26240945F}" srcId="{8E7290E7-0D29-444D-AC00-4058C89573CA}" destId="{B3C44A97-3298-44C0-85CB-49AC839D2976}" srcOrd="2" destOrd="0" parTransId="{0528EFEB-4F0A-4DEE-85BC-65EB9434D9C0}" sibTransId="{768291CC-9DEC-4DD8-99A9-66800A72AFB3}"/>
    <dgm:cxn modelId="{57F0B7B7-61FB-4E5F-9F42-AADFB3ACD45D}" type="presOf" srcId="{2F68F1AC-FE16-41D6-96C2-BA476C7ED836}" destId="{BC5B47CC-8C5D-48C3-A34C-FA7C308C37E4}" srcOrd="0" destOrd="0" presId="urn:microsoft.com/office/officeart/2005/8/layout/chevron2"/>
    <dgm:cxn modelId="{CD6A6350-6EDD-4721-8080-9721EBE3B57A}" type="presOf" srcId="{E19ACDB2-024A-4EE7-83BA-8D6D2703A943}" destId="{BB201517-BD16-4815-8922-EAA6E1F604B7}" srcOrd="0" destOrd="0" presId="urn:microsoft.com/office/officeart/2005/8/layout/chevron2"/>
    <dgm:cxn modelId="{4A471D00-D56F-41D9-AAD1-04C84CD79158}" type="presParOf" srcId="{F4B57A0B-B5B6-43DF-BBA5-819A405C395B}" destId="{FC0D2060-0E6A-45E8-B791-5D4C3F8D4DEE}" srcOrd="0" destOrd="0" presId="urn:microsoft.com/office/officeart/2005/8/layout/chevron2"/>
    <dgm:cxn modelId="{7D0A5919-C56F-4233-8297-7561A92F4B96}" type="presParOf" srcId="{FC0D2060-0E6A-45E8-B791-5D4C3F8D4DEE}" destId="{BC5B47CC-8C5D-48C3-A34C-FA7C308C37E4}" srcOrd="0" destOrd="0" presId="urn:microsoft.com/office/officeart/2005/8/layout/chevron2"/>
    <dgm:cxn modelId="{28B924E8-DBB8-4162-888A-0175A527B957}" type="presParOf" srcId="{FC0D2060-0E6A-45E8-B791-5D4C3F8D4DEE}" destId="{BB201517-BD16-4815-8922-EAA6E1F604B7}" srcOrd="1" destOrd="0" presId="urn:microsoft.com/office/officeart/2005/8/layout/chevron2"/>
    <dgm:cxn modelId="{CBB46E9F-EFB8-44E2-B30C-652002D4AC51}" type="presParOf" srcId="{F4B57A0B-B5B6-43DF-BBA5-819A405C395B}" destId="{9C12F17A-08D3-430C-B072-C0B2F439DA76}" srcOrd="1" destOrd="0" presId="urn:microsoft.com/office/officeart/2005/8/layout/chevron2"/>
    <dgm:cxn modelId="{C2BEBEC6-4734-4B9D-9A1C-22F34AEEBF4D}" type="presParOf" srcId="{F4B57A0B-B5B6-43DF-BBA5-819A405C395B}" destId="{5C56A3F7-9BF0-4A40-BF9A-924C74821266}" srcOrd="2" destOrd="0" presId="urn:microsoft.com/office/officeart/2005/8/layout/chevron2"/>
    <dgm:cxn modelId="{E0E742EF-94F9-4853-ADF8-25FDAD7095BD}" type="presParOf" srcId="{5C56A3F7-9BF0-4A40-BF9A-924C74821266}" destId="{EBF3EA36-CBBC-4216-8FF4-74FC1F7A6121}" srcOrd="0" destOrd="0" presId="urn:microsoft.com/office/officeart/2005/8/layout/chevron2"/>
    <dgm:cxn modelId="{DEF7242C-003E-46D6-AE0E-6035209FA849}" type="presParOf" srcId="{5C56A3F7-9BF0-4A40-BF9A-924C74821266}" destId="{F23D041A-D90A-4B50-94E5-E79310DABC6E}" srcOrd="1" destOrd="0" presId="urn:microsoft.com/office/officeart/2005/8/layout/chevron2"/>
    <dgm:cxn modelId="{EEDC10BC-D04D-459F-A0E4-29E3A6527ED0}" type="presParOf" srcId="{F4B57A0B-B5B6-43DF-BBA5-819A405C395B}" destId="{4821843A-3519-4ABB-A0C2-E61889906987}" srcOrd="3" destOrd="0" presId="urn:microsoft.com/office/officeart/2005/8/layout/chevron2"/>
    <dgm:cxn modelId="{9DA9A0C1-B654-417B-B0F9-6B06E698FDE4}" type="presParOf" srcId="{F4B57A0B-B5B6-43DF-BBA5-819A405C395B}" destId="{FA05D9F5-E437-4684-AF7C-D8FC17924AB8}" srcOrd="4" destOrd="0" presId="urn:microsoft.com/office/officeart/2005/8/layout/chevron2"/>
    <dgm:cxn modelId="{38F24913-91EF-4C4E-8C47-D96149813C24}" type="presParOf" srcId="{FA05D9F5-E437-4684-AF7C-D8FC17924AB8}" destId="{DD27B4F2-DC5A-4B7E-917C-9D96E781F2F6}" srcOrd="0" destOrd="0" presId="urn:microsoft.com/office/officeart/2005/8/layout/chevron2"/>
    <dgm:cxn modelId="{57E15ABC-A30A-4B58-B4AB-FB388942E634}" type="presParOf" srcId="{FA05D9F5-E437-4684-AF7C-D8FC17924AB8}" destId="{15511DAE-3DA4-4C73-8E3C-04BC817A792A}" srcOrd="1" destOrd="0" presId="urn:microsoft.com/office/officeart/2005/8/layout/chevron2"/>
    <dgm:cxn modelId="{53D0C8D7-1248-4A3C-B40A-5DD0FB382B31}" type="presParOf" srcId="{F4B57A0B-B5B6-43DF-BBA5-819A405C395B}" destId="{358D7DD0-8458-4CBA-BD56-B121E642D09F}" srcOrd="5" destOrd="0" presId="urn:microsoft.com/office/officeart/2005/8/layout/chevron2"/>
    <dgm:cxn modelId="{47120800-F91A-4A64-BF20-C56F3823B0FC}" type="presParOf" srcId="{F4B57A0B-B5B6-43DF-BBA5-819A405C395B}" destId="{F2258CDC-C9FC-4FD6-BC24-3E84A757FCF6}" srcOrd="6" destOrd="0" presId="urn:microsoft.com/office/officeart/2005/8/layout/chevron2"/>
    <dgm:cxn modelId="{64B2957D-D5EF-4481-A858-3D98566C324B}" type="presParOf" srcId="{F2258CDC-C9FC-4FD6-BC24-3E84A757FCF6}" destId="{AB0246E7-E2E1-4D46-A8C0-31C0397CAE11}" srcOrd="0" destOrd="0" presId="urn:microsoft.com/office/officeart/2005/8/layout/chevron2"/>
    <dgm:cxn modelId="{FE0FA5ED-B220-4E07-B0AE-D4B0897C62B1}" type="presParOf" srcId="{F2258CDC-C9FC-4FD6-BC24-3E84A757FCF6}" destId="{F0713DF5-EA95-4FDC-A6C2-A6E934ECEE02}"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5B47CC-8C5D-48C3-A34C-FA7C308C37E4}">
      <dsp:nvSpPr>
        <dsp:cNvPr id="0" name=""/>
        <dsp:cNvSpPr/>
      </dsp:nvSpPr>
      <dsp:spPr>
        <a:xfrm rot="5400000">
          <a:off x="-213341" y="215047"/>
          <a:ext cx="1422275" cy="99559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latin typeface="Gill Sans MT" panose="020B0502020104020203" pitchFamily="34" charset="0"/>
            </a:rPr>
            <a:t>Power</a:t>
          </a:r>
        </a:p>
      </dsp:txBody>
      <dsp:txXfrm rot="-5400000">
        <a:off x="1" y="499503"/>
        <a:ext cx="995593" cy="426682"/>
      </dsp:txXfrm>
    </dsp:sp>
    <dsp:sp modelId="{BB201517-BD16-4815-8922-EAA6E1F604B7}">
      <dsp:nvSpPr>
        <dsp:cNvPr id="0" name=""/>
        <dsp:cNvSpPr/>
      </dsp:nvSpPr>
      <dsp:spPr>
        <a:xfrm rot="5400000">
          <a:off x="2778756" y="-1781457"/>
          <a:ext cx="924479" cy="449080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AU" sz="2400" kern="1200">
              <a:latin typeface="Gill Sans MT" panose="020B0502020104020203" pitchFamily="34" charset="0"/>
            </a:rPr>
            <a:t>Do I have the power to make the decision?</a:t>
          </a:r>
        </a:p>
      </dsp:txBody>
      <dsp:txXfrm rot="-5400000">
        <a:off x="995593" y="46835"/>
        <a:ext cx="4445677" cy="834221"/>
      </dsp:txXfrm>
    </dsp:sp>
    <dsp:sp modelId="{EBF3EA36-CBBC-4216-8FF4-74FC1F7A6121}">
      <dsp:nvSpPr>
        <dsp:cNvPr id="0" name=""/>
        <dsp:cNvSpPr/>
      </dsp:nvSpPr>
      <dsp:spPr>
        <a:xfrm rot="5400000">
          <a:off x="-213341" y="1492418"/>
          <a:ext cx="1422275" cy="995593"/>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latin typeface="Gill Sans MT" panose="020B0502020104020203" pitchFamily="34" charset="0"/>
            </a:rPr>
            <a:t>Priniciples</a:t>
          </a:r>
        </a:p>
      </dsp:txBody>
      <dsp:txXfrm rot="-5400000">
        <a:off x="1" y="1776874"/>
        <a:ext cx="995593" cy="426682"/>
      </dsp:txXfrm>
    </dsp:sp>
    <dsp:sp modelId="{F23D041A-D90A-4B50-94E5-E79310DABC6E}">
      <dsp:nvSpPr>
        <dsp:cNvPr id="0" name=""/>
        <dsp:cNvSpPr/>
      </dsp:nvSpPr>
      <dsp:spPr>
        <a:xfrm rot="5400000">
          <a:off x="2778756" y="-504086"/>
          <a:ext cx="924479" cy="4490806"/>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AU" sz="2400" kern="1200">
              <a:latin typeface="Gill Sans MT" panose="020B0502020104020203" pitchFamily="34" charset="0"/>
            </a:rPr>
            <a:t>What ethical, accountability and proportional principles apply?</a:t>
          </a:r>
        </a:p>
      </dsp:txBody>
      <dsp:txXfrm rot="-5400000">
        <a:off x="995593" y="1324206"/>
        <a:ext cx="4445677" cy="834221"/>
      </dsp:txXfrm>
    </dsp:sp>
    <dsp:sp modelId="{DD27B4F2-DC5A-4B7E-917C-9D96E781F2F6}">
      <dsp:nvSpPr>
        <dsp:cNvPr id="0" name=""/>
        <dsp:cNvSpPr/>
      </dsp:nvSpPr>
      <dsp:spPr>
        <a:xfrm rot="5400000">
          <a:off x="-213341" y="2769788"/>
          <a:ext cx="1422275" cy="995593"/>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0" kern="1200">
              <a:latin typeface="Gill Sans MT" panose="020B0502020104020203" pitchFamily="34" charset="0"/>
            </a:rPr>
            <a:t>Proper Process</a:t>
          </a:r>
        </a:p>
      </dsp:txBody>
      <dsp:txXfrm rot="-5400000">
        <a:off x="1" y="3054244"/>
        <a:ext cx="995593" cy="426682"/>
      </dsp:txXfrm>
    </dsp:sp>
    <dsp:sp modelId="{15511DAE-3DA4-4C73-8E3C-04BC817A792A}">
      <dsp:nvSpPr>
        <dsp:cNvPr id="0" name=""/>
        <dsp:cNvSpPr/>
      </dsp:nvSpPr>
      <dsp:spPr>
        <a:xfrm rot="5400000">
          <a:off x="2778756" y="773283"/>
          <a:ext cx="924479" cy="4490806"/>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AU" sz="2400" kern="1200">
              <a:latin typeface="Gill Sans MT" panose="020B0502020104020203" pitchFamily="34" charset="0"/>
            </a:rPr>
            <a:t>What is the appropriate process for making this decision?</a:t>
          </a:r>
        </a:p>
      </dsp:txBody>
      <dsp:txXfrm rot="-5400000">
        <a:off x="995593" y="2601576"/>
        <a:ext cx="4445677" cy="834221"/>
      </dsp:txXfrm>
    </dsp:sp>
    <dsp:sp modelId="{AB0246E7-E2E1-4D46-A8C0-31C0397CAE11}">
      <dsp:nvSpPr>
        <dsp:cNvPr id="0" name=""/>
        <dsp:cNvSpPr/>
      </dsp:nvSpPr>
      <dsp:spPr>
        <a:xfrm rot="5400000">
          <a:off x="-213341" y="4047158"/>
          <a:ext cx="1422275" cy="995593"/>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AU" sz="1300" b="0" kern="1200">
              <a:latin typeface="Gill Sans MT" panose="020B0502020104020203" pitchFamily="34" charset="0"/>
            </a:rPr>
            <a:t>Proportionate Outcomes</a:t>
          </a:r>
        </a:p>
      </dsp:txBody>
      <dsp:txXfrm rot="-5400000">
        <a:off x="1" y="4331614"/>
        <a:ext cx="995593" cy="426682"/>
      </dsp:txXfrm>
    </dsp:sp>
    <dsp:sp modelId="{F0713DF5-EA95-4FDC-A6C2-A6E934ECEE02}">
      <dsp:nvSpPr>
        <dsp:cNvPr id="0" name=""/>
        <dsp:cNvSpPr/>
      </dsp:nvSpPr>
      <dsp:spPr>
        <a:xfrm rot="5400000">
          <a:off x="2778756" y="2050653"/>
          <a:ext cx="924479" cy="4490806"/>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AU" sz="2400" kern="1200">
              <a:latin typeface="Gill Sans MT" panose="020B0502020104020203" pitchFamily="34" charset="0"/>
            </a:rPr>
            <a:t>How can I achieve a balanced and  proportionate outcome ?</a:t>
          </a:r>
        </a:p>
      </dsp:txBody>
      <dsp:txXfrm rot="-5400000">
        <a:off x="995593" y="3878946"/>
        <a:ext cx="4445677" cy="8342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B2E4-A8E4-47DC-A6A3-8A0627B7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Dabner, Karen</dc:creator>
  <cp:keywords/>
  <dc:description/>
  <cp:lastModifiedBy>Cornish, Kate</cp:lastModifiedBy>
  <cp:revision>4</cp:revision>
  <dcterms:created xsi:type="dcterms:W3CDTF">2018-04-04T23:31:00Z</dcterms:created>
  <dcterms:modified xsi:type="dcterms:W3CDTF">2018-05-03T05:06:00Z</dcterms:modified>
</cp:coreProperties>
</file>