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69" w:rsidRDefault="00B12769" w:rsidP="00C52919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D611E5" w:rsidRDefault="00B12769" w:rsidP="00C5291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</w:t>
      </w:r>
      <w:r w:rsidR="00D611E5">
        <w:rPr>
          <w:rFonts w:ascii="Gill Sans MT" w:hAnsi="Gill Sans MT"/>
          <w:sz w:val="24"/>
          <w:szCs w:val="24"/>
        </w:rPr>
        <w:t xml:space="preserve">is an EXAMPLE form only. </w:t>
      </w:r>
    </w:p>
    <w:p w:rsidR="00EB7066" w:rsidRPr="00E374BE" w:rsidRDefault="00E374BE" w:rsidP="00C5291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refer </w:t>
      </w:r>
      <w:r w:rsidR="00B12769" w:rsidRPr="00517CAC">
        <w:rPr>
          <w:rFonts w:ascii="Gill Sans MT" w:hAnsi="Gill Sans MT"/>
          <w:color w:val="FF0000"/>
          <w:sz w:val="24"/>
          <w:szCs w:val="24"/>
          <w:u w:val="thick"/>
        </w:rPr>
        <w:t xml:space="preserve">Project Status </w:t>
      </w:r>
      <w:r w:rsidR="00D611E5" w:rsidRPr="00517CAC">
        <w:rPr>
          <w:rFonts w:ascii="Gill Sans MT" w:hAnsi="Gill Sans MT"/>
          <w:color w:val="FF0000"/>
          <w:sz w:val="24"/>
          <w:szCs w:val="24"/>
          <w:u w:val="thick"/>
        </w:rPr>
        <w:t>Template</w:t>
      </w:r>
      <w:r w:rsidR="00D611E5" w:rsidRPr="00517CAC">
        <w:rPr>
          <w:rFonts w:ascii="Gill Sans MT" w:hAnsi="Gill Sans MT"/>
          <w:color w:val="FF0000"/>
          <w:sz w:val="24"/>
          <w:szCs w:val="24"/>
        </w:rPr>
        <w:t xml:space="preserve"> </w:t>
      </w:r>
      <w:r w:rsidR="00D611E5">
        <w:rPr>
          <w:rFonts w:ascii="Gill Sans MT" w:hAnsi="Gill Sans MT"/>
          <w:sz w:val="24"/>
          <w:szCs w:val="24"/>
        </w:rPr>
        <w:t xml:space="preserve">to complete and email to </w:t>
      </w:r>
      <w:hyperlink r:id="rId8" w:history="1">
        <w:r w:rsidR="00517CAC" w:rsidRPr="00C96167">
          <w:rPr>
            <w:rStyle w:val="Hyperlink"/>
            <w:rFonts w:ascii="Gill Sans MT" w:hAnsi="Gill Sans MT"/>
            <w:sz w:val="24"/>
            <w:szCs w:val="24"/>
          </w:rPr>
          <w:t>TIS.AGNotifications@stategrowth.tas.gov.au</w:t>
        </w:r>
      </w:hyperlink>
      <w:r w:rsidR="00517CAC">
        <w:rPr>
          <w:rFonts w:ascii="Gill Sans MT" w:hAnsi="Gill Sans MT"/>
          <w:color w:val="FF0000"/>
          <w:sz w:val="24"/>
          <w:szCs w:val="24"/>
        </w:rPr>
        <w:t xml:space="preserve"> </w:t>
      </w: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2689"/>
        <w:gridCol w:w="7618"/>
      </w:tblGrid>
      <w:tr w:rsidR="00E374BE" w:rsidTr="00E374BE">
        <w:trPr>
          <w:trHeight w:val="858"/>
        </w:trPr>
        <w:tc>
          <w:tcPr>
            <w:tcW w:w="10307" w:type="dxa"/>
            <w:gridSpan w:val="2"/>
          </w:tcPr>
          <w:p w:rsidR="00E374BE" w:rsidRDefault="00E374BE" w:rsidP="00E374BE">
            <w:pPr>
              <w:pStyle w:val="ListParagraph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374BE" w:rsidRPr="00E0385B" w:rsidRDefault="00E374BE" w:rsidP="00E0385B">
            <w:pPr>
              <w:rPr>
                <w:rFonts w:ascii="Gill Sans MT" w:hAnsi="Gill Sans MT"/>
                <w:sz w:val="24"/>
                <w:szCs w:val="24"/>
              </w:rPr>
            </w:pPr>
            <w:r w:rsidRPr="00E0385B">
              <w:rPr>
                <w:rFonts w:ascii="Gill Sans MT" w:hAnsi="Gill Sans MT"/>
                <w:b/>
                <w:sz w:val="24"/>
                <w:szCs w:val="24"/>
              </w:rPr>
              <w:t>PROJECT TITLE:</w:t>
            </w:r>
            <w:r w:rsidR="00E0385B">
              <w:rPr>
                <w:rFonts w:ascii="Gill Sans MT" w:hAnsi="Gill Sans MT"/>
                <w:b/>
                <w:sz w:val="24"/>
                <w:szCs w:val="24"/>
              </w:rPr>
              <w:t xml:space="preserve">   </w:t>
            </w:r>
            <w:r w:rsidR="00E0385B" w:rsidRPr="00E0385B">
              <w:rPr>
                <w:rFonts w:ascii="Gill Sans MT" w:hAnsi="Gill Sans MT"/>
                <w:color w:val="4F81BD" w:themeColor="accent1"/>
                <w:sz w:val="24"/>
                <w:szCs w:val="24"/>
              </w:rPr>
              <w:t>EXAMPLE PROJECT X</w:t>
            </w:r>
          </w:p>
        </w:tc>
      </w:tr>
      <w:tr w:rsidR="00E374BE" w:rsidTr="008341B9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AF376D" w:rsidRDefault="00E374BE" w:rsidP="00E374B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F376D">
              <w:rPr>
                <w:rFonts w:ascii="Gill Sans MT" w:hAnsi="Gill Sans MT"/>
                <w:b/>
                <w:sz w:val="24"/>
                <w:szCs w:val="24"/>
              </w:rPr>
              <w:t>Current Month Activities: (Reporting Period)</w:t>
            </w:r>
          </w:p>
        </w:tc>
        <w:tc>
          <w:tcPr>
            <w:tcW w:w="7618" w:type="dxa"/>
          </w:tcPr>
          <w:p w:rsidR="00E374BE" w:rsidRPr="00C730A6" w:rsidRDefault="00C730A6" w:rsidP="00C730A6">
            <w:pPr>
              <w:rPr>
                <w:rFonts w:ascii="Gill Sans MT" w:hAnsi="Gill Sans MT"/>
                <w:sz w:val="24"/>
                <w:szCs w:val="24"/>
              </w:rPr>
            </w:pPr>
            <w:r w:rsidRPr="00C730A6">
              <w:rPr>
                <w:rFonts w:ascii="Gill Sans MT" w:hAnsi="Gill Sans MT"/>
                <w:sz w:val="24"/>
                <w:szCs w:val="24"/>
              </w:rPr>
              <w:t xml:space="preserve">What activities were carried out in the month? Examples include: </w:t>
            </w:r>
          </w:p>
          <w:p w:rsidR="00E374BE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Contract was awarded and milestone #1 was met.</w:t>
            </w:r>
          </w:p>
          <w:p w:rsidR="00E374BE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 xml:space="preserve">Construction of Materials X were completed by external party X. </w:t>
            </w:r>
          </w:p>
          <w:p w:rsidR="00E374BE" w:rsidRPr="00E374BE" w:rsidRDefault="00E374BE" w:rsidP="00C730A6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341B9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AF376D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F376D">
              <w:rPr>
                <w:rFonts w:ascii="Gill Sans MT" w:hAnsi="Gill Sans MT"/>
                <w:b/>
                <w:sz w:val="24"/>
                <w:szCs w:val="24"/>
              </w:rPr>
              <w:t>Next Month Activities:</w:t>
            </w:r>
          </w:p>
        </w:tc>
        <w:tc>
          <w:tcPr>
            <w:tcW w:w="7618" w:type="dxa"/>
          </w:tcPr>
          <w:p w:rsidR="00E374BE" w:rsidRPr="00C730A6" w:rsidRDefault="00C730A6" w:rsidP="00C730A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activities are scheduled for next month? Examples include: </w:t>
            </w:r>
          </w:p>
          <w:p w:rsidR="00E374BE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Survey new Section X and commence design of Section X.</w:t>
            </w:r>
          </w:p>
          <w:p w:rsidR="00E374BE" w:rsidRPr="00C730A6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 xml:space="preserve">Commence car park and roadworks construction </w:t>
            </w:r>
          </w:p>
          <w:p w:rsidR="00C730A6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Ongoing construction to meet milestone #1 by end of month</w:t>
            </w:r>
          </w:p>
          <w:p w:rsidR="00E374BE" w:rsidRDefault="00E374BE" w:rsidP="00C529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341B9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AF376D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F376D">
              <w:rPr>
                <w:rFonts w:ascii="Gill Sans MT" w:hAnsi="Gill Sans MT"/>
                <w:b/>
                <w:sz w:val="24"/>
                <w:szCs w:val="24"/>
              </w:rPr>
              <w:t>Key Risks/Issues</w:t>
            </w:r>
          </w:p>
        </w:tc>
        <w:tc>
          <w:tcPr>
            <w:tcW w:w="7618" w:type="dxa"/>
          </w:tcPr>
          <w:p w:rsidR="00C730A6" w:rsidRPr="00C730A6" w:rsidRDefault="00C730A6" w:rsidP="00C730A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are the current risks for the project? Consider the risks that could affect the completion time of the project, meeting project milestones or running over budget. If a risk is identified, what action is being taken to address this? Examples include:</w:t>
            </w:r>
          </w:p>
          <w:p w:rsidR="00E374BE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Issue: Electricity poles need to be moved to allow the works to be completed.</w:t>
            </w:r>
          </w:p>
          <w:p w:rsidR="00E374BE" w:rsidRPr="00C730A6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Action: Contractor in discussion with electricity provider to move poles.</w:t>
            </w:r>
          </w:p>
          <w:p w:rsidR="00C730A6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 xml:space="preserve">If there are no risks/issues, write ‘Nothing to report’. </w:t>
            </w:r>
          </w:p>
          <w:p w:rsidR="00E374BE" w:rsidRDefault="00E374BE" w:rsidP="00C529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341B9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AF376D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F376D">
              <w:rPr>
                <w:rFonts w:ascii="Gill Sans MT" w:hAnsi="Gill Sans MT"/>
                <w:b/>
                <w:sz w:val="24"/>
                <w:szCs w:val="24"/>
              </w:rPr>
              <w:t>Media/Stakeholder events</w:t>
            </w:r>
          </w:p>
        </w:tc>
        <w:tc>
          <w:tcPr>
            <w:tcW w:w="7618" w:type="dxa"/>
          </w:tcPr>
          <w:p w:rsidR="00E374BE" w:rsidRPr="00C730A6" w:rsidRDefault="00C730A6" w:rsidP="00C730A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Are there media/stakeholder events coming up in relation to the project? Examples include: </w:t>
            </w:r>
          </w:p>
          <w:p w:rsidR="00E374BE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Minister X visiting in Month X to inspect the bridge works.</w:t>
            </w:r>
          </w:p>
          <w:p w:rsidR="00E374BE" w:rsidRPr="00C730A6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Grand Opening of Bridge X is to be held in Month X.</w:t>
            </w:r>
          </w:p>
          <w:p w:rsidR="00C730A6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If there are no media/stakeholder events, write ‘Nothing to report’</w:t>
            </w:r>
          </w:p>
          <w:p w:rsidR="00E374BE" w:rsidRDefault="00E374BE" w:rsidP="00C529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341B9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AF376D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F376D">
              <w:rPr>
                <w:rFonts w:ascii="Gill Sans MT" w:hAnsi="Gill Sans MT"/>
                <w:b/>
                <w:sz w:val="24"/>
                <w:szCs w:val="24"/>
              </w:rPr>
              <w:t xml:space="preserve">Future Milestones </w:t>
            </w:r>
          </w:p>
        </w:tc>
        <w:tc>
          <w:tcPr>
            <w:tcW w:w="7618" w:type="dxa"/>
          </w:tcPr>
          <w:p w:rsidR="00E374BE" w:rsidRPr="00C730A6" w:rsidRDefault="00C730A6" w:rsidP="00C730A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future milestones are coming up? Future milestones are milestones that are yet to be achieved. Examples include: </w:t>
            </w:r>
          </w:p>
          <w:p w:rsidR="00E374BE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Practical Completion in X and Post Completion in X.</w:t>
            </w:r>
          </w:p>
          <w:p w:rsidR="00E374BE" w:rsidRPr="00171328" w:rsidRDefault="00C730A6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 xml:space="preserve">Future milestones are currently on track and will be met as per the Grant Deed. </w:t>
            </w:r>
          </w:p>
          <w:p w:rsidR="00171328" w:rsidRDefault="00171328" w:rsidP="00E374B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4F81BD" w:themeColor="accent1"/>
                <w:sz w:val="24"/>
                <w:szCs w:val="24"/>
              </w:rPr>
              <w:t>If there are no more milestones to meet, write ‘Nothing to report’.</w:t>
            </w:r>
          </w:p>
          <w:p w:rsidR="00E374BE" w:rsidRDefault="00E374BE" w:rsidP="00C529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374BE" w:rsidRPr="00E374BE" w:rsidRDefault="00E374BE" w:rsidP="00C52919">
      <w:pPr>
        <w:rPr>
          <w:rFonts w:ascii="Gill Sans MT" w:hAnsi="Gill Sans MT"/>
          <w:sz w:val="24"/>
          <w:szCs w:val="24"/>
        </w:rPr>
      </w:pPr>
    </w:p>
    <w:sectPr w:rsidR="00E374BE" w:rsidRPr="00E374BE" w:rsidSect="00C52919"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851" w:bottom="1134" w:left="85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85" w:rsidRDefault="00044B85" w:rsidP="00647221">
      <w:pPr>
        <w:spacing w:after="0" w:line="240" w:lineRule="auto"/>
      </w:pPr>
      <w:r>
        <w:separator/>
      </w:r>
    </w:p>
  </w:endnote>
  <w:endnote w:type="continuationSeparator" w:id="0">
    <w:p w:rsidR="00044B85" w:rsidRDefault="00044B85" w:rsidP="006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21" w:rsidRPr="00EB7066" w:rsidRDefault="00647221" w:rsidP="00EB7066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E374BE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E374BE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C52919" w:rsidRDefault="00086612" w:rsidP="00C52919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  <w:spacing w:val="60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C02EE1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C02EE1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85" w:rsidRDefault="00044B85" w:rsidP="00647221">
      <w:pPr>
        <w:spacing w:after="0" w:line="240" w:lineRule="auto"/>
      </w:pPr>
      <w:r>
        <w:separator/>
      </w:r>
    </w:p>
  </w:footnote>
  <w:footnote w:type="continuationSeparator" w:id="0">
    <w:p w:rsidR="00044B85" w:rsidRDefault="00044B85" w:rsidP="006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</w:rPr>
    </w:pPr>
    <w:r w:rsidRPr="00647221">
      <w:rPr>
        <w:rFonts w:ascii="Gill Sans MT" w:eastAsia="Calibri" w:hAnsi="Gill Sans MT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508B358" wp14:editId="49D51D78">
          <wp:simplePos x="0" y="0"/>
          <wp:positionH relativeFrom="column">
            <wp:posOffset>5507990</wp:posOffset>
          </wp:positionH>
          <wp:positionV relativeFrom="paragraph">
            <wp:posOffset>24130</wp:posOffset>
          </wp:positionV>
          <wp:extent cx="894715" cy="828040"/>
          <wp:effectExtent l="0" t="0" r="635" b="0"/>
          <wp:wrapNone/>
          <wp:docPr id="9" name="Picture 9" descr="Description: 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tas go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221">
      <w:rPr>
        <w:rFonts w:ascii="Gill Sans MT" w:eastAsia="Calibri" w:hAnsi="Gill Sans MT" w:cs="Times New Roman"/>
      </w:rPr>
      <w:t xml:space="preserve">Version </w:t>
    </w:r>
    <w:r w:rsidR="00517CAC">
      <w:rPr>
        <w:rFonts w:ascii="Gill Sans MT" w:eastAsia="Calibri" w:hAnsi="Gill Sans MT" w:cs="Times New Roman"/>
      </w:rPr>
      <w:t>1.0</w:t>
    </w:r>
  </w:p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  <w:b/>
        <w:sz w:val="26"/>
        <w:szCs w:val="26"/>
      </w:rPr>
    </w:pPr>
    <w:r w:rsidRPr="00517CAC">
      <w:rPr>
        <w:rFonts w:ascii="Gill Sans MT" w:eastAsia="Calibri" w:hAnsi="Gill Sans MT" w:cs="Times New Roman"/>
        <w:sz w:val="18"/>
        <w:szCs w:val="16"/>
      </w:rPr>
      <w:t xml:space="preserve">File: </w:t>
    </w:r>
    <w:r w:rsidR="00517CAC" w:rsidRPr="00517CAC">
      <w:rPr>
        <w:rStyle w:val="Style1"/>
      </w:rPr>
      <w:t>D18/174875</w:t>
    </w:r>
  </w:p>
  <w:p w:rsidR="00086612" w:rsidRPr="00647221" w:rsidRDefault="00086612" w:rsidP="00086612">
    <w:pPr>
      <w:tabs>
        <w:tab w:val="left" w:pos="2460"/>
      </w:tabs>
      <w:spacing w:after="0" w:line="240" w:lineRule="auto"/>
      <w:ind w:right="1274"/>
      <w:rPr>
        <w:rFonts w:ascii="Gill Sans MT" w:eastAsia="Calibri" w:hAnsi="Gill Sans MT" w:cs="Times New Roman"/>
      </w:rPr>
    </w:pPr>
  </w:p>
  <w:p w:rsidR="00086612" w:rsidRPr="00086612" w:rsidRDefault="00E374BE" w:rsidP="00086612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  <w:r>
      <w:rPr>
        <w:rStyle w:val="GillSans18"/>
      </w:rPr>
      <w:t xml:space="preserve">Project Status Template </w:t>
    </w:r>
    <w:r w:rsidR="00367521">
      <w:rPr>
        <w:rStyle w:val="GillSans18"/>
      </w:rPr>
      <w:t>(Councils)</w:t>
    </w:r>
  </w:p>
  <w:p w:rsidR="00086612" w:rsidRPr="00086612" w:rsidRDefault="00086612" w:rsidP="00086612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809"/>
    <w:multiLevelType w:val="hybridMultilevel"/>
    <w:tmpl w:val="73E2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1306"/>
    <w:multiLevelType w:val="hybridMultilevel"/>
    <w:tmpl w:val="870AF3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6A58"/>
    <w:multiLevelType w:val="hybridMultilevel"/>
    <w:tmpl w:val="0548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FDA"/>
    <w:multiLevelType w:val="hybridMultilevel"/>
    <w:tmpl w:val="FD7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1"/>
    <w:rsid w:val="00044B85"/>
    <w:rsid w:val="0006253A"/>
    <w:rsid w:val="00086612"/>
    <w:rsid w:val="00171328"/>
    <w:rsid w:val="001E35CC"/>
    <w:rsid w:val="00220CE7"/>
    <w:rsid w:val="00326DDC"/>
    <w:rsid w:val="00336E4C"/>
    <w:rsid w:val="003427A3"/>
    <w:rsid w:val="00367521"/>
    <w:rsid w:val="00393A0A"/>
    <w:rsid w:val="005133A1"/>
    <w:rsid w:val="00517CAC"/>
    <w:rsid w:val="00647221"/>
    <w:rsid w:val="007B304E"/>
    <w:rsid w:val="008341B9"/>
    <w:rsid w:val="00AD71DB"/>
    <w:rsid w:val="00AF376D"/>
    <w:rsid w:val="00B12769"/>
    <w:rsid w:val="00C02EE1"/>
    <w:rsid w:val="00C11B70"/>
    <w:rsid w:val="00C43445"/>
    <w:rsid w:val="00C52919"/>
    <w:rsid w:val="00C60F6C"/>
    <w:rsid w:val="00C730A6"/>
    <w:rsid w:val="00D611E5"/>
    <w:rsid w:val="00DC377C"/>
    <w:rsid w:val="00E0385B"/>
    <w:rsid w:val="00E374BE"/>
    <w:rsid w:val="00EB7066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D58A8-36CF-4911-9A4C-B52BB3C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21"/>
  </w:style>
  <w:style w:type="paragraph" w:styleId="Footer">
    <w:name w:val="footer"/>
    <w:basedOn w:val="Normal"/>
    <w:link w:val="Foot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21"/>
  </w:style>
  <w:style w:type="paragraph" w:styleId="BalloonText">
    <w:name w:val="Balloon Text"/>
    <w:basedOn w:val="Normal"/>
    <w:link w:val="BalloonTextChar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33A1"/>
    <w:rPr>
      <w:color w:val="808080"/>
    </w:rPr>
  </w:style>
  <w:style w:type="character" w:customStyle="1" w:styleId="GillSans18">
    <w:name w:val="Gill Sans 18"/>
    <w:basedOn w:val="DefaultParagraphFont"/>
    <w:uiPriority w:val="1"/>
    <w:rsid w:val="005133A1"/>
    <w:rPr>
      <w:rFonts w:ascii="Gill Sans MT" w:hAnsi="Gill Sans MT"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133A1"/>
    <w:rPr>
      <w:rFonts w:ascii="Gill Sans MT" w:hAnsi="Gill Sans MT"/>
      <w:color w:val="000000" w:themeColor="text1"/>
      <w:sz w:val="18"/>
    </w:rPr>
  </w:style>
  <w:style w:type="table" w:styleId="TableGrid">
    <w:name w:val="Table Grid"/>
    <w:basedOn w:val="TableNormal"/>
    <w:uiPriority w:val="59"/>
    <w:rsid w:val="00E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.AGNotifications@stategrowth.ta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D850-9130-4261-9666-88F70F0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Di Falco</dc:creator>
  <cp:lastModifiedBy>Burdick, Grace</cp:lastModifiedBy>
  <cp:revision>2</cp:revision>
  <dcterms:created xsi:type="dcterms:W3CDTF">2020-01-07T23:44:00Z</dcterms:created>
  <dcterms:modified xsi:type="dcterms:W3CDTF">2020-01-07T23:44:00Z</dcterms:modified>
</cp:coreProperties>
</file>