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74" w:rsidRPr="00DB188C" w:rsidRDefault="006A7649" w:rsidP="00D01150">
      <w:pPr>
        <w:pStyle w:val="BodyText"/>
        <w:jc w:val="both"/>
      </w:pPr>
      <w:bookmarkStart w:id="0" w:name="_GoBack"/>
      <w:bookmarkEnd w:id="0"/>
      <w:r w:rsidRPr="00DB188C">
        <w:t>This bulletin provide</w:t>
      </w:r>
      <w:r w:rsidR="0039557D" w:rsidRPr="00DB188C">
        <w:t>s</w:t>
      </w:r>
      <w:r w:rsidRPr="00DB188C">
        <w:t xml:space="preserve"> </w:t>
      </w:r>
      <w:r w:rsidR="002F78EB" w:rsidRPr="00DB188C">
        <w:t xml:space="preserve">key </w:t>
      </w:r>
      <w:r w:rsidR="00BC4DF5" w:rsidRPr="00DB188C">
        <w:t xml:space="preserve">regulatory </w:t>
      </w:r>
      <w:r w:rsidRPr="00DB188C">
        <w:t xml:space="preserve">information </w:t>
      </w:r>
      <w:r w:rsidR="00A36D07" w:rsidRPr="00DB188C">
        <w:t xml:space="preserve">for </w:t>
      </w:r>
      <w:r w:rsidR="00E25EA6" w:rsidRPr="00DB188C">
        <w:t xml:space="preserve">window </w:t>
      </w:r>
      <w:r w:rsidR="008A0635" w:rsidRPr="00DB188C">
        <w:t xml:space="preserve">film </w:t>
      </w:r>
      <w:r w:rsidR="00376BAA" w:rsidRPr="00DB188C">
        <w:t xml:space="preserve">applied to </w:t>
      </w:r>
      <w:r w:rsidR="008A0635" w:rsidRPr="00DB188C">
        <w:t xml:space="preserve">glazing of </w:t>
      </w:r>
      <w:r w:rsidR="00D01150" w:rsidRPr="00DB188C">
        <w:t xml:space="preserve">all </w:t>
      </w:r>
      <w:r w:rsidR="002F78EB" w:rsidRPr="00DB188C">
        <w:t>light vehicles</w:t>
      </w:r>
      <w:r w:rsidR="00D01150" w:rsidRPr="00DB188C">
        <w:t>.</w:t>
      </w:r>
      <w:r w:rsidR="002F78EB" w:rsidRPr="00DB188C">
        <w:t xml:space="preserve"> </w:t>
      </w:r>
      <w:r w:rsidR="008A0635" w:rsidRPr="00DB188C">
        <w:t xml:space="preserve"> </w:t>
      </w:r>
      <w:r w:rsidR="00856B12" w:rsidRPr="00DB188C">
        <w:t>A light vehicle is a vehicle with a gross vehicle mass not exceeding 4.5t.</w:t>
      </w:r>
      <w:r w:rsidR="008A0635" w:rsidRPr="00DB188C">
        <w:t xml:space="preserve">  </w:t>
      </w:r>
      <w:r w:rsidR="002F1C79">
        <w:rPr>
          <w:color w:val="auto"/>
        </w:rPr>
        <w:t>Applied film</w:t>
      </w:r>
      <w:r w:rsidR="008A0635" w:rsidRPr="00DB188C">
        <w:rPr>
          <w:color w:val="auto"/>
        </w:rPr>
        <w:t xml:space="preserve"> include</w:t>
      </w:r>
      <w:r w:rsidR="002F1C79">
        <w:rPr>
          <w:color w:val="auto"/>
        </w:rPr>
        <w:t>s</w:t>
      </w:r>
      <w:r w:rsidR="008A0635" w:rsidRPr="00DB188C">
        <w:rPr>
          <w:color w:val="auto"/>
        </w:rPr>
        <w:t xml:space="preserve"> tint, perforated artwork, advertising </w:t>
      </w:r>
      <w:r w:rsidR="00DB188C" w:rsidRPr="00DB188C">
        <w:rPr>
          <w:color w:val="auto"/>
        </w:rPr>
        <w:t>material</w:t>
      </w:r>
      <w:r w:rsidR="008A0635" w:rsidRPr="00DB188C">
        <w:rPr>
          <w:color w:val="auto"/>
        </w:rPr>
        <w:t xml:space="preserve"> and any other form such as paint etc.</w:t>
      </w:r>
    </w:p>
    <w:p w:rsidR="00416D46" w:rsidRPr="00DB188C" w:rsidRDefault="00416D46" w:rsidP="00416D46">
      <w:pPr>
        <w:pStyle w:val="Heading3"/>
      </w:pPr>
      <w:r w:rsidRPr="00DB188C">
        <w:t>Privacy glass</w:t>
      </w:r>
    </w:p>
    <w:p w:rsidR="00416D46" w:rsidRPr="00DB188C" w:rsidRDefault="00416D46" w:rsidP="00416D46">
      <w:pPr>
        <w:pStyle w:val="BodyText"/>
        <w:jc w:val="both"/>
      </w:pPr>
      <w:r w:rsidRPr="00DB188C">
        <w:t xml:space="preserve">This information bulletin does not apply to glazing that is tinted in the initial manufacturing process. This style of glazing is also known as privacy glass and includes markings etched into each piece of glazing to indicate whether a windscreen or window has been manufactured with a tint in the glass.  </w:t>
      </w:r>
    </w:p>
    <w:p w:rsidR="00416D46" w:rsidRPr="00DB188C" w:rsidRDefault="00416D46" w:rsidP="00416D46">
      <w:pPr>
        <w:pStyle w:val="BodyText"/>
        <w:jc w:val="both"/>
      </w:pPr>
      <w:r w:rsidRPr="00DB188C">
        <w:t xml:space="preserve">However if film is applied to this glazing the </w:t>
      </w:r>
      <w:r>
        <w:t>Luminous Transmittance (</w:t>
      </w:r>
      <w:r w:rsidRPr="00DB188C">
        <w:t>LT</w:t>
      </w:r>
      <w:r>
        <w:t>)</w:t>
      </w:r>
      <w:r w:rsidRPr="00DB188C">
        <w:t xml:space="preserve"> values applicable to the specific window and vehicle apply.</w:t>
      </w:r>
    </w:p>
    <w:p w:rsidR="00DE58AC" w:rsidRPr="00DB188C" w:rsidRDefault="00DE58AC" w:rsidP="00DE58AC">
      <w:pPr>
        <w:pStyle w:val="Heading3"/>
      </w:pPr>
      <w:r w:rsidRPr="00DB188C">
        <w:t>Luminous transmittance</w:t>
      </w:r>
    </w:p>
    <w:p w:rsidR="00EF0CAA" w:rsidRPr="00DB188C" w:rsidRDefault="00EF0CAA" w:rsidP="00D01150">
      <w:pPr>
        <w:pStyle w:val="BodyText"/>
        <w:jc w:val="both"/>
      </w:pPr>
      <w:r w:rsidRPr="00DB188C">
        <w:t>There are</w:t>
      </w:r>
      <w:r w:rsidR="004A6821" w:rsidRPr="00DB188C">
        <w:t xml:space="preserve"> regulatory</w:t>
      </w:r>
      <w:r w:rsidRPr="00DB188C">
        <w:t xml:space="preserve"> </w:t>
      </w:r>
      <w:r w:rsidR="00E25EA6" w:rsidRPr="00DB188C">
        <w:t>requirements for the minimum LT of windows including windscreens of light motor vehicles</w:t>
      </w:r>
      <w:r w:rsidR="00906DD2" w:rsidRPr="00DB188C">
        <w:t>.</w:t>
      </w:r>
    </w:p>
    <w:p w:rsidR="00856B12" w:rsidRPr="00DB188C" w:rsidRDefault="00D01150" w:rsidP="00D01150">
      <w:pPr>
        <w:pStyle w:val="BodyText"/>
        <w:jc w:val="both"/>
      </w:pPr>
      <w:r w:rsidRPr="00DB188C">
        <w:t>L</w:t>
      </w:r>
      <w:r w:rsidR="00376BAA" w:rsidRPr="00DB188C">
        <w:t xml:space="preserve">uminous transmittance </w:t>
      </w:r>
      <w:r w:rsidRPr="00DB188C">
        <w:t xml:space="preserve">is </w:t>
      </w:r>
      <w:r w:rsidR="00376BAA" w:rsidRPr="00DB188C">
        <w:t>the amount of light that can pass through a window</w:t>
      </w:r>
      <w:r w:rsidR="00325BCC" w:rsidRPr="00DB188C">
        <w:t>,</w:t>
      </w:r>
      <w:r w:rsidR="00376BAA" w:rsidRPr="00DB188C">
        <w:t xml:space="preserve"> </w:t>
      </w:r>
      <w:r w:rsidRPr="00DB188C">
        <w:t xml:space="preserve">measured </w:t>
      </w:r>
      <w:r w:rsidR="008A0635" w:rsidRPr="00DB188C">
        <w:t xml:space="preserve">with a tint </w:t>
      </w:r>
      <w:r w:rsidR="002F1C79" w:rsidRPr="00DB188C">
        <w:t>test</w:t>
      </w:r>
      <w:r w:rsidR="002F1C79">
        <w:t>ing</w:t>
      </w:r>
      <w:r w:rsidR="002F1C79" w:rsidRPr="00DB188C">
        <w:t xml:space="preserve"> </w:t>
      </w:r>
      <w:r w:rsidR="008A0635" w:rsidRPr="00DB188C">
        <w:t>device</w:t>
      </w:r>
      <w:r w:rsidR="00325BCC" w:rsidRPr="00DB188C">
        <w:t>,</w:t>
      </w:r>
      <w:r w:rsidR="008A0635" w:rsidRPr="00DB188C">
        <w:t xml:space="preserve"> </w:t>
      </w:r>
      <w:r w:rsidRPr="00DB188C">
        <w:t xml:space="preserve">as </w:t>
      </w:r>
      <w:r w:rsidR="00376BAA" w:rsidRPr="00DB188C">
        <w:t xml:space="preserve">a percentage </w:t>
      </w:r>
      <w:r w:rsidRPr="00DB188C">
        <w:t xml:space="preserve">in relation to </w:t>
      </w:r>
      <w:r w:rsidR="00376BAA" w:rsidRPr="00DB188C">
        <w:t xml:space="preserve">the amount that would pass if there was no window in place. </w:t>
      </w:r>
      <w:r w:rsidR="00CD1E29" w:rsidRPr="00DB188C">
        <w:t xml:space="preserve"> A measuring </w:t>
      </w:r>
      <w:r w:rsidR="008B29DE">
        <w:t xml:space="preserve">adjustment of 5% </w:t>
      </w:r>
      <w:r w:rsidR="00CD1E29" w:rsidRPr="00DB188C">
        <w:t>is applied to cater for any inaccuracy in the measuring device or technique.</w:t>
      </w:r>
    </w:p>
    <w:p w:rsidR="00856B12" w:rsidRPr="00DB188C" w:rsidRDefault="00376BAA" w:rsidP="00D01150">
      <w:pPr>
        <w:pStyle w:val="BodyText"/>
        <w:jc w:val="both"/>
      </w:pPr>
      <w:r w:rsidRPr="00DB188C">
        <w:t>The reflectance value means the amount of light that is reflected by the window.</w:t>
      </w:r>
    </w:p>
    <w:p w:rsidR="00E25EA6" w:rsidRPr="00DB188C" w:rsidRDefault="006B07AB" w:rsidP="006B07AB">
      <w:pPr>
        <w:pStyle w:val="Heading2"/>
        <w:rPr>
          <w:sz w:val="24"/>
          <w:szCs w:val="24"/>
        </w:rPr>
      </w:pPr>
      <w:r w:rsidRPr="00DB188C">
        <w:rPr>
          <w:sz w:val="24"/>
          <w:szCs w:val="24"/>
        </w:rPr>
        <w:t>Requirements</w:t>
      </w:r>
    </w:p>
    <w:p w:rsidR="006B07AB" w:rsidRPr="00DB188C" w:rsidRDefault="006B07AB" w:rsidP="00DE58AC">
      <w:pPr>
        <w:pStyle w:val="BodyText"/>
        <w:jc w:val="both"/>
      </w:pPr>
      <w:r w:rsidRPr="00DB188C">
        <w:t xml:space="preserve">The </w:t>
      </w:r>
      <w:hyperlink r:id="rId8" w:history="1">
        <w:r w:rsidRPr="00DB188C">
          <w:rPr>
            <w:rStyle w:val="Hyperlink"/>
            <w:i/>
          </w:rPr>
          <w:t>Vehicle</w:t>
        </w:r>
        <w:r w:rsidR="00856B12" w:rsidRPr="00DB188C">
          <w:rPr>
            <w:rStyle w:val="Hyperlink"/>
            <w:i/>
          </w:rPr>
          <w:t xml:space="preserve"> and Traffic (Vehicle Standards</w:t>
        </w:r>
        <w:r w:rsidRPr="00DB188C">
          <w:rPr>
            <w:rStyle w:val="Hyperlink"/>
            <w:i/>
          </w:rPr>
          <w:t>) Regulations 2014</w:t>
        </w:r>
      </w:hyperlink>
      <w:r w:rsidRPr="00DB188C">
        <w:t xml:space="preserve"> </w:t>
      </w:r>
      <w:r w:rsidR="0002096A" w:rsidRPr="00DB188C">
        <w:t xml:space="preserve">Regulation 47, </w:t>
      </w:r>
      <w:r w:rsidRPr="00DB188C">
        <w:t>prescribes</w:t>
      </w:r>
      <w:r w:rsidR="00FC1701" w:rsidRPr="00DB188C">
        <w:t xml:space="preserve"> the minimum </w:t>
      </w:r>
      <w:r w:rsidR="00102CE7" w:rsidRPr="00DB188C">
        <w:t>LT requirements</w:t>
      </w:r>
      <w:r w:rsidR="0002096A" w:rsidRPr="00DB188C">
        <w:t xml:space="preserve"> for light motor vehicles</w:t>
      </w:r>
      <w:r w:rsidR="00D01150" w:rsidRPr="00DB188C">
        <w:t xml:space="preserve"> and is specific to certain windows and vehicle types</w:t>
      </w:r>
      <w:r w:rsidR="00102CE7" w:rsidRPr="00DB188C">
        <w:t>.</w:t>
      </w:r>
      <w:r w:rsidR="00566238" w:rsidRPr="00DB188C">
        <w:t xml:space="preserve"> This is a</w:t>
      </w:r>
      <w:r w:rsidR="004A4370">
        <w:t xml:space="preserve">dopted </w:t>
      </w:r>
      <w:r w:rsidR="00566238" w:rsidRPr="00DB188C">
        <w:t>from national model law.</w:t>
      </w:r>
    </w:p>
    <w:p w:rsidR="00102CE7" w:rsidRPr="00DB188C" w:rsidRDefault="00462780" w:rsidP="00DE58AC">
      <w:pPr>
        <w:pStyle w:val="Heading3"/>
        <w:jc w:val="both"/>
      </w:pPr>
      <w:r w:rsidRPr="00DB188C">
        <w:t>Windscreens</w:t>
      </w:r>
    </w:p>
    <w:p w:rsidR="00462780" w:rsidRPr="00DB188C" w:rsidRDefault="00015A0B" w:rsidP="00DE58AC">
      <w:pPr>
        <w:pStyle w:val="BodyText"/>
        <w:jc w:val="both"/>
      </w:pPr>
      <w:r w:rsidRPr="00DB188C">
        <w:t xml:space="preserve">A windscreen must have a LT of at least 70% and must not be coated in a way that reduces its LT or affects compliance with Australian Design Rules.  </w:t>
      </w:r>
      <w:r w:rsidR="00A37900" w:rsidRPr="00DB188C">
        <w:t>However, a windscreen may have a tinted band applied to the upper part of the windscreen</w:t>
      </w:r>
      <w:r w:rsidR="004A4370">
        <w:t xml:space="preserve"> providing </w:t>
      </w:r>
      <w:r w:rsidR="00DB188C" w:rsidRPr="00DB188C">
        <w:t>t</w:t>
      </w:r>
      <w:r w:rsidR="00A37900" w:rsidRPr="00DB188C">
        <w:t xml:space="preserve">his band </w:t>
      </w:r>
      <w:r w:rsidR="004A4370">
        <w:t xml:space="preserve">is no </w:t>
      </w:r>
      <w:r w:rsidR="00A37900" w:rsidRPr="00DB188C">
        <w:t>deeper than the greater of:</w:t>
      </w:r>
    </w:p>
    <w:p w:rsidR="00A37900" w:rsidRPr="00DB188C" w:rsidRDefault="00A37900" w:rsidP="00DE58AC">
      <w:pPr>
        <w:pStyle w:val="BodyText"/>
        <w:numPr>
          <w:ilvl w:val="0"/>
          <w:numId w:val="33"/>
        </w:numPr>
        <w:jc w:val="both"/>
      </w:pPr>
      <w:r w:rsidRPr="00DB188C">
        <w:t>the area above the swept path of the windscreen wipers, or</w:t>
      </w:r>
    </w:p>
    <w:p w:rsidR="00A37900" w:rsidRPr="00DB188C" w:rsidRDefault="00A37900" w:rsidP="00DE58AC">
      <w:pPr>
        <w:pStyle w:val="BodyText"/>
        <w:numPr>
          <w:ilvl w:val="0"/>
          <w:numId w:val="33"/>
        </w:numPr>
        <w:jc w:val="both"/>
      </w:pPr>
      <w:r w:rsidRPr="00DB188C">
        <w:t>the upper 10% of the windscreen.</w:t>
      </w:r>
    </w:p>
    <w:p w:rsidR="003535C3" w:rsidRPr="00DB188C" w:rsidRDefault="00C709CA" w:rsidP="00DE58AC">
      <w:pPr>
        <w:pStyle w:val="Heading3"/>
        <w:jc w:val="both"/>
      </w:pPr>
      <w:r w:rsidRPr="00DB188C">
        <w:t>Front side windows</w:t>
      </w:r>
    </w:p>
    <w:p w:rsidR="003535C3" w:rsidRPr="00DB188C" w:rsidRDefault="00325BCC" w:rsidP="00DE58AC">
      <w:pPr>
        <w:pStyle w:val="BodyText"/>
        <w:jc w:val="both"/>
      </w:pPr>
      <w:r w:rsidRPr="00DB188C">
        <w:t>Front w</w:t>
      </w:r>
      <w:r w:rsidR="003535C3" w:rsidRPr="00DB188C">
        <w:t>indows</w:t>
      </w:r>
      <w:r w:rsidR="00CD1E29" w:rsidRPr="00DB188C">
        <w:t>,</w:t>
      </w:r>
      <w:r w:rsidR="003535C3" w:rsidRPr="00DB188C">
        <w:t xml:space="preserve"> </w:t>
      </w:r>
      <w:r w:rsidRPr="00DB188C">
        <w:t xml:space="preserve">other than the </w:t>
      </w:r>
      <w:r w:rsidR="00CD1E29" w:rsidRPr="00DB188C">
        <w:t xml:space="preserve">windscreen, </w:t>
      </w:r>
      <w:r w:rsidR="003535C3" w:rsidRPr="00DB188C">
        <w:t>that are adjacent to the driver</w:t>
      </w:r>
      <w:r w:rsidRPr="00DB188C">
        <w:t>’</w:t>
      </w:r>
      <w:r w:rsidR="003535C3" w:rsidRPr="00DB188C">
        <w:t xml:space="preserve">s </w:t>
      </w:r>
      <w:r w:rsidRPr="00DB188C">
        <w:t>normal driving</w:t>
      </w:r>
      <w:r w:rsidR="003535C3" w:rsidRPr="00DB188C">
        <w:t xml:space="preserve"> position may</w:t>
      </w:r>
      <w:r w:rsidR="00C709CA" w:rsidRPr="00DB188C">
        <w:t xml:space="preserve"> have film applied to </w:t>
      </w:r>
      <w:r w:rsidR="008A0635" w:rsidRPr="00DB188C">
        <w:t xml:space="preserve">the glazing to </w:t>
      </w:r>
      <w:r w:rsidR="00C709CA" w:rsidRPr="00DB188C">
        <w:t xml:space="preserve">achieve a LT </w:t>
      </w:r>
      <w:r w:rsidR="008A0635" w:rsidRPr="00DB188C">
        <w:t>of</w:t>
      </w:r>
      <w:r w:rsidR="00C709CA" w:rsidRPr="00DB188C">
        <w:t xml:space="preserve"> at least </w:t>
      </w:r>
      <w:r w:rsidR="008A0635" w:rsidRPr="00DB188C">
        <w:t>35%.</w:t>
      </w:r>
    </w:p>
    <w:p w:rsidR="004307FB" w:rsidRDefault="004307FB" w:rsidP="00DE58AC">
      <w:pPr>
        <w:pStyle w:val="Heading3"/>
        <w:jc w:val="both"/>
      </w:pPr>
    </w:p>
    <w:p w:rsidR="004307FB" w:rsidRDefault="004307FB" w:rsidP="00DE58AC">
      <w:pPr>
        <w:pStyle w:val="Heading3"/>
        <w:jc w:val="both"/>
      </w:pPr>
    </w:p>
    <w:p w:rsidR="00CD1E29" w:rsidRPr="00DB188C" w:rsidRDefault="00CD1E29" w:rsidP="00DE58AC">
      <w:pPr>
        <w:pStyle w:val="Heading3"/>
        <w:jc w:val="both"/>
      </w:pPr>
      <w:r w:rsidRPr="00DB188C">
        <w:lastRenderedPageBreak/>
        <w:t>Rear Glazing</w:t>
      </w:r>
    </w:p>
    <w:p w:rsidR="003535C3" w:rsidRPr="00DB188C" w:rsidRDefault="00CD1E29" w:rsidP="00DE58AC">
      <w:pPr>
        <w:pStyle w:val="BodyText"/>
        <w:jc w:val="both"/>
      </w:pPr>
      <w:r w:rsidRPr="00DB188C">
        <w:rPr>
          <w:color w:val="000000"/>
          <w:shd w:val="clear" w:color="auto" w:fill="FFFFFF"/>
        </w:rPr>
        <w:t>Glazing used in a window or interior partition of the motor vehicle located behind the driver in the normal driving position may have film applied to achieve a LT of 2</w:t>
      </w:r>
      <w:r w:rsidR="003535C3" w:rsidRPr="00DB188C">
        <w:t xml:space="preserve">0% </w:t>
      </w:r>
      <w:r w:rsidRPr="00DB188C">
        <w:t xml:space="preserve">subject to the vehicle </w:t>
      </w:r>
      <w:r w:rsidR="003535C3" w:rsidRPr="00DB188C">
        <w:t>ha</w:t>
      </w:r>
      <w:r w:rsidRPr="00DB188C">
        <w:t>ving</w:t>
      </w:r>
      <w:r w:rsidR="003535C3" w:rsidRPr="00DB188C">
        <w:t xml:space="preserve"> </w:t>
      </w:r>
      <w:r w:rsidR="00DE58AC" w:rsidRPr="00DB188C">
        <w:t xml:space="preserve">at least one </w:t>
      </w:r>
      <w:r w:rsidRPr="00DB188C">
        <w:t xml:space="preserve">external rear vision mirror fitted to each side of the vehicle.  </w:t>
      </w:r>
      <w:r w:rsidR="00DE58AC" w:rsidRPr="00DB188C">
        <w:t xml:space="preserve">Both </w:t>
      </w:r>
      <w:r w:rsidR="00B836A9" w:rsidRPr="00DB188C">
        <w:t xml:space="preserve">mirrors must be </w:t>
      </w:r>
      <w:r w:rsidRPr="00DB188C">
        <w:t>operational.</w:t>
      </w:r>
    </w:p>
    <w:p w:rsidR="003535C3" w:rsidRPr="00DB188C" w:rsidRDefault="0048668D" w:rsidP="004307FB">
      <w:pPr>
        <w:pStyle w:val="BodyText"/>
        <w:spacing w:before="0" w:after="0"/>
        <w:jc w:val="both"/>
      </w:pPr>
      <w:r w:rsidRPr="00DB188C">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2574291</wp:posOffset>
                </wp:positionH>
                <wp:positionV relativeFrom="paragraph">
                  <wp:posOffset>147320</wp:posOffset>
                </wp:positionV>
                <wp:extent cx="2324100" cy="238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8125"/>
                        </a:xfrm>
                        <a:prstGeom prst="rect">
                          <a:avLst/>
                        </a:prstGeom>
                        <a:solidFill>
                          <a:srgbClr val="FFFFFF"/>
                        </a:solidFill>
                        <a:ln w="9525">
                          <a:noFill/>
                          <a:miter lim="800000"/>
                          <a:headEnd/>
                          <a:tailEnd/>
                        </a:ln>
                      </wps:spPr>
                      <wps:txbx>
                        <w:txbxContent>
                          <w:p w:rsidR="0048668D" w:rsidRDefault="0048668D" w:rsidP="0048668D">
                            <w:pPr>
                              <w:spacing w:before="0" w:after="0"/>
                            </w:pPr>
                            <w:r>
                              <w:t>Minimum 20%          Minimum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pt;margin-top:11.6pt;width:183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" stroked="f">
                <v:textbox>
                  <w:txbxContent>
                    <w:p w:rsidR="0048668D" w:rsidRDefault="0048668D" w:rsidP="0048668D">
                      <w:pPr>
                        <w:spacing w:before="0" w:after="0"/>
                      </w:pPr>
                      <w:r>
                        <w:t>Minimum 20%          Minimum 35%</w:t>
                      </w:r>
                    </w:p>
                  </w:txbxContent>
                </v:textbox>
              </v:shape>
            </w:pict>
          </mc:Fallback>
        </mc:AlternateContent>
      </w:r>
    </w:p>
    <w:p w:rsidR="003535C3" w:rsidRPr="00DB188C" w:rsidRDefault="0048668D" w:rsidP="00DE58AC">
      <w:pPr>
        <w:pStyle w:val="BodyText"/>
        <w:jc w:val="both"/>
      </w:pPr>
      <w:r w:rsidRPr="00DB188C">
        <w:rPr>
          <w:noProof/>
          <w:lang w:eastAsia="en-AU"/>
        </w:rPr>
        <mc:AlternateContent>
          <mc:Choice Requires="wps">
            <w:drawing>
              <wp:anchor distT="0" distB="0" distL="114300" distR="114300" simplePos="0" relativeHeight="251664384" behindDoc="0" locked="0" layoutInCell="1" allowOverlap="1" wp14:anchorId="3B2E6407" wp14:editId="7DC0234D">
                <wp:simplePos x="0" y="0"/>
                <wp:positionH relativeFrom="column">
                  <wp:posOffset>3241040</wp:posOffset>
                </wp:positionH>
                <wp:positionV relativeFrom="paragraph">
                  <wp:posOffset>170815</wp:posOffset>
                </wp:positionV>
                <wp:extent cx="590550" cy="447675"/>
                <wp:effectExtent l="38100" t="0" r="19050" b="47625"/>
                <wp:wrapNone/>
                <wp:docPr id="8" name="Straight Arrow Connector 8"/>
                <wp:cNvGraphicFramePr/>
                <a:graphic xmlns:a="http://schemas.openxmlformats.org/drawingml/2006/main">
                  <a:graphicData uri="http://schemas.microsoft.com/office/word/2010/wordprocessingShape">
                    <wps:wsp>
                      <wps:cNvCnPr/>
                      <wps:spPr>
                        <a:xfrm flipH="1">
                          <a:off x="0" y="0"/>
                          <a:ext cx="590550" cy="447675"/>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8425CD" id="_x0000_t32" coordsize="21600,21600" o:spt="32" o:oned="t" path="m,l21600,21600e" filled="f">
                <v:path arrowok="t" fillok="f" o:connecttype="none"/>
                <o:lock v:ext="edit" shapetype="t"/>
              </v:shapetype>
              <v:shape id="Straight Arrow Connector 8" o:spid="_x0000_s1026" type="#_x0000_t32" style="position:absolute;margin-left:255.2pt;margin-top:13.45pt;width:46.5pt;height:35.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" strokecolor="#ed7d31 [3205]" strokeweight="1.25pt">
                <v:stroke endarrow="block" joinstyle="miter"/>
              </v:shape>
            </w:pict>
          </mc:Fallback>
        </mc:AlternateContent>
      </w:r>
      <w:r w:rsidRPr="00DB188C">
        <w:rPr>
          <w:noProof/>
          <w:lang w:eastAsia="en-AU"/>
        </w:rPr>
        <mc:AlternateContent>
          <mc:Choice Requires="wps">
            <w:drawing>
              <wp:anchor distT="0" distB="0" distL="114300" distR="114300" simplePos="0" relativeHeight="251662336" behindDoc="0" locked="0" layoutInCell="1" allowOverlap="1" wp14:anchorId="3B2E6407" wp14:editId="7DC0234D">
                <wp:simplePos x="0" y="0"/>
                <wp:positionH relativeFrom="column">
                  <wp:posOffset>2755265</wp:posOffset>
                </wp:positionH>
                <wp:positionV relativeFrom="paragraph">
                  <wp:posOffset>170815</wp:posOffset>
                </wp:positionV>
                <wp:extent cx="209550" cy="447675"/>
                <wp:effectExtent l="38100" t="0" r="19050" b="47625"/>
                <wp:wrapNone/>
                <wp:docPr id="7" name="Straight Arrow Connector 7"/>
                <wp:cNvGraphicFramePr/>
                <a:graphic xmlns:a="http://schemas.openxmlformats.org/drawingml/2006/main">
                  <a:graphicData uri="http://schemas.microsoft.com/office/word/2010/wordprocessingShape">
                    <wps:wsp>
                      <wps:cNvCnPr/>
                      <wps:spPr>
                        <a:xfrm flipH="1">
                          <a:off x="0" y="0"/>
                          <a:ext cx="209550" cy="447675"/>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B595D" id="Straight Arrow Connector 7" o:spid="_x0000_s1026" type="#_x0000_t32" style="position:absolute;margin-left:216.95pt;margin-top:13.45pt;width:16.5pt;height:3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" strokecolor="#ed7d31 [3205]" strokeweight="1.25pt">
                <v:stroke endarrow="block" joinstyle="miter"/>
              </v:shape>
            </w:pict>
          </mc:Fallback>
        </mc:AlternateContent>
      </w:r>
      <w:r w:rsidRPr="00DB188C">
        <w:rPr>
          <w:noProof/>
          <w:lang w:eastAsia="en-AU"/>
        </w:rPr>
        <mc:AlternateContent>
          <mc:Choice Requires="wps">
            <w:drawing>
              <wp:anchor distT="0" distB="0" distL="114300" distR="114300" simplePos="0" relativeHeight="251660288" behindDoc="0" locked="0" layoutInCell="1" allowOverlap="1">
                <wp:simplePos x="0" y="0"/>
                <wp:positionH relativeFrom="column">
                  <wp:posOffset>2459990</wp:posOffset>
                </wp:positionH>
                <wp:positionV relativeFrom="paragraph">
                  <wp:posOffset>170815</wp:posOffset>
                </wp:positionV>
                <wp:extent cx="504825" cy="295275"/>
                <wp:effectExtent l="38100" t="0" r="28575" b="47625"/>
                <wp:wrapNone/>
                <wp:docPr id="5" name="Straight Arrow Connector 5"/>
                <wp:cNvGraphicFramePr/>
                <a:graphic xmlns:a="http://schemas.openxmlformats.org/drawingml/2006/main">
                  <a:graphicData uri="http://schemas.microsoft.com/office/word/2010/wordprocessingShape">
                    <wps:wsp>
                      <wps:cNvCnPr/>
                      <wps:spPr>
                        <a:xfrm flipH="1">
                          <a:off x="0" y="0"/>
                          <a:ext cx="504825" cy="295275"/>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8173F8B" id="Straight Arrow Connector 5" o:spid="_x0000_s1026" type="#_x0000_t32" style="position:absolute;margin-left:193.7pt;margin-top:13.45pt;width:39.75pt;height:23.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" strokecolor="#ed7d31 [3205]" strokeweight="1.25pt">
                <v:stroke endarrow="block" joinstyle="miter"/>
              </v:shape>
            </w:pict>
          </mc:Fallback>
        </mc:AlternateContent>
      </w:r>
    </w:p>
    <w:p w:rsidR="0048668D" w:rsidRPr="00DB188C" w:rsidRDefault="004A4370" w:rsidP="004307FB">
      <w:pPr>
        <w:pStyle w:val="BodyText"/>
        <w:jc w:val="center"/>
      </w:pP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3612515</wp:posOffset>
                </wp:positionH>
                <wp:positionV relativeFrom="paragraph">
                  <wp:posOffset>530859</wp:posOffset>
                </wp:positionV>
                <wp:extent cx="1360170" cy="253365"/>
                <wp:effectExtent l="19050" t="57150" r="11430" b="32385"/>
                <wp:wrapNone/>
                <wp:docPr id="260" name="Straight Arrow Connector 260"/>
                <wp:cNvGraphicFramePr/>
                <a:graphic xmlns:a="http://schemas.openxmlformats.org/drawingml/2006/main">
                  <a:graphicData uri="http://schemas.microsoft.com/office/word/2010/wordprocessingShape">
                    <wps:wsp>
                      <wps:cNvCnPr/>
                      <wps:spPr>
                        <a:xfrm flipH="1" flipV="1">
                          <a:off x="0" y="0"/>
                          <a:ext cx="1360170" cy="253365"/>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76B3F" id="Straight Arrow Connector 260" o:spid="_x0000_s1026" type="#_x0000_t32" style="position:absolute;margin-left:284.45pt;margin-top:41.8pt;width:107.1pt;height:19.9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" strokecolor="#ed7d31 [3205]" strokeweight="1.25pt">
                <v:stroke endarrow="block" joinstyle="miter"/>
              </v:shape>
            </w:pict>
          </mc:Fallback>
        </mc:AlternateContent>
      </w:r>
      <w:r w:rsidR="0077318F">
        <w:rPr>
          <w:noProof/>
          <w:lang w:eastAsia="en-AU"/>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532130</wp:posOffset>
                </wp:positionV>
                <wp:extent cx="1611630" cy="638175"/>
                <wp:effectExtent l="0" t="0" r="7620" b="9525"/>
                <wp:wrapNone/>
                <wp:docPr id="261" name="Text Box 261"/>
                <wp:cNvGraphicFramePr/>
                <a:graphic xmlns:a="http://schemas.openxmlformats.org/drawingml/2006/main">
                  <a:graphicData uri="http://schemas.microsoft.com/office/word/2010/wordprocessingShape">
                    <wps:wsp>
                      <wps:cNvSpPr txBox="1"/>
                      <wps:spPr>
                        <a:xfrm>
                          <a:off x="0" y="0"/>
                          <a:ext cx="161163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18F" w:rsidRDefault="0077318F" w:rsidP="0077318F">
                            <w:pPr>
                              <w:spacing w:before="0" w:after="0"/>
                            </w:pPr>
                            <w:r>
                              <w:t xml:space="preserve">External rear vision mirrors fitted to each side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1" o:spid="_x0000_s1027" type="#_x0000_t202" style="position:absolute;left:0;text-align:left;margin-left:75.7pt;margin-top:41.9pt;width:126.9pt;height:50.25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" fillcolor="white [3201]" stroked="f" strokeweight=".5pt">
                <v:textbox>
                  <w:txbxContent>
                    <w:p w:rsidR="0077318F" w:rsidRDefault="0077318F" w:rsidP="0077318F">
                      <w:pPr>
                        <w:spacing w:before="0" w:after="0"/>
                      </w:pPr>
                      <w:r>
                        <w:t xml:space="preserve">External rear vision mirrors fitted to each side </w:t>
                      </w:r>
                    </w:p>
                  </w:txbxContent>
                </v:textbox>
                <w10:wrap anchorx="margin"/>
              </v:shape>
            </w:pict>
          </mc:Fallback>
        </mc:AlternateContent>
      </w:r>
      <w:r w:rsidR="0048668D" w:rsidRPr="00DB188C">
        <w:rPr>
          <w:noProof/>
          <w:lang w:eastAsia="en-AU"/>
        </w:rPr>
        <w:drawing>
          <wp:inline distT="0" distB="0" distL="0" distR="0" wp14:anchorId="5F9FC0DB" wp14:editId="0EB67597">
            <wp:extent cx="2641262" cy="9429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1262" cy="942975"/>
                    </a:xfrm>
                    <a:prstGeom prst="rect">
                      <a:avLst/>
                    </a:prstGeom>
                  </pic:spPr>
                </pic:pic>
              </a:graphicData>
            </a:graphic>
          </wp:inline>
        </w:drawing>
      </w:r>
    </w:p>
    <w:p w:rsidR="00DE58AC" w:rsidRPr="00DB188C" w:rsidRDefault="00CD1E29" w:rsidP="00DE58AC">
      <w:pPr>
        <w:pStyle w:val="Heading3"/>
        <w:jc w:val="both"/>
      </w:pPr>
      <w:r w:rsidRPr="00DB188C">
        <w:t xml:space="preserve">Rear Glazing </w:t>
      </w:r>
      <w:r w:rsidR="00DE58AC" w:rsidRPr="00DB188C">
        <w:t>-</w:t>
      </w:r>
      <w:r w:rsidR="0048668D" w:rsidRPr="00DB188C">
        <w:t xml:space="preserve"> Goods carrying vehicles</w:t>
      </w:r>
    </w:p>
    <w:p w:rsidR="00B836A9" w:rsidRPr="00DB188C" w:rsidRDefault="00B836A9" w:rsidP="004307FB">
      <w:pPr>
        <w:pStyle w:val="BodyText"/>
        <w:spacing w:before="0" w:after="0"/>
      </w:pPr>
      <w:r w:rsidRPr="00DB188C">
        <w:t xml:space="preserve">A vehicle that is primarily designed for the carriage of goods </w:t>
      </w:r>
      <w:r w:rsidRPr="00DB188C">
        <w:rPr>
          <w:i/>
        </w:rPr>
        <w:t>(for example a van, panel van,</w:t>
      </w:r>
      <w:r w:rsidR="004A4A11" w:rsidRPr="00DB188C">
        <w:rPr>
          <w:i/>
        </w:rPr>
        <w:t xml:space="preserve"> ute,</w:t>
      </w:r>
      <w:r w:rsidRPr="00DB188C">
        <w:rPr>
          <w:i/>
        </w:rPr>
        <w:t xml:space="preserve"> truck</w:t>
      </w:r>
      <w:r w:rsidR="004A4A11" w:rsidRPr="00DB188C">
        <w:rPr>
          <w:i/>
        </w:rPr>
        <w:t xml:space="preserve"> or </w:t>
      </w:r>
      <w:r w:rsidR="00DE58AC" w:rsidRPr="00DB188C">
        <w:rPr>
          <w:i/>
        </w:rPr>
        <w:t>a vehicle with an Australian Design Rule category NA or NB</w:t>
      </w:r>
      <w:r w:rsidRPr="00DB188C">
        <w:rPr>
          <w:i/>
        </w:rPr>
        <w:t>)</w:t>
      </w:r>
      <w:r w:rsidRPr="00DB188C">
        <w:t xml:space="preserve"> may have</w:t>
      </w:r>
      <w:r w:rsidR="009D28DE">
        <w:t>,</w:t>
      </w:r>
      <w:r w:rsidRPr="00DB188C">
        <w:t xml:space="preserve"> </w:t>
      </w:r>
      <w:r w:rsidR="009D28DE">
        <w:t xml:space="preserve">for </w:t>
      </w:r>
      <w:r w:rsidR="00DE58AC" w:rsidRPr="00DB188C">
        <w:t>glazing rear of the drivers normal seating position</w:t>
      </w:r>
      <w:r w:rsidR="009D28DE">
        <w:t>,</w:t>
      </w:r>
      <w:r w:rsidR="00DE58AC" w:rsidRPr="00DB188C">
        <w:t xml:space="preserve"> </w:t>
      </w:r>
      <w:r w:rsidR="009D28DE">
        <w:t xml:space="preserve">a film </w:t>
      </w:r>
      <w:r w:rsidR="00DE58AC" w:rsidRPr="00DB188C">
        <w:t xml:space="preserve">applied to achieve a LT of 0%. This is </w:t>
      </w:r>
      <w:r w:rsidR="00325BCC" w:rsidRPr="00DB188C">
        <w:t>subject t</w:t>
      </w:r>
      <w:r w:rsidR="00DE58AC" w:rsidRPr="00DB188C">
        <w:t>o the vehicle having at least one external rear vision mirror fitted to each side of the vehicle.  Both mirrors must be operational.</w:t>
      </w:r>
    </w:p>
    <w:p w:rsidR="003641CD" w:rsidRPr="00DB188C" w:rsidRDefault="003641CD" w:rsidP="00DE58AC">
      <w:pPr>
        <w:pStyle w:val="BodyText"/>
        <w:jc w:val="both"/>
      </w:pPr>
      <w:r w:rsidRPr="00DB188C">
        <w:rPr>
          <w:noProof/>
          <w:lang w:eastAsia="en-AU"/>
        </w:rPr>
        <mc:AlternateContent>
          <mc:Choice Requires="wps">
            <w:drawing>
              <wp:anchor distT="45720" distB="45720" distL="114300" distR="114300" simplePos="0" relativeHeight="251666432" behindDoc="0" locked="0" layoutInCell="1" allowOverlap="1" wp14:anchorId="18DDBCBF" wp14:editId="0D9EA2FD">
                <wp:simplePos x="0" y="0"/>
                <wp:positionH relativeFrom="column">
                  <wp:posOffset>2476500</wp:posOffset>
                </wp:positionH>
                <wp:positionV relativeFrom="paragraph">
                  <wp:posOffset>126365</wp:posOffset>
                </wp:positionV>
                <wp:extent cx="2324100" cy="2381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8125"/>
                        </a:xfrm>
                        <a:prstGeom prst="rect">
                          <a:avLst/>
                        </a:prstGeom>
                        <a:solidFill>
                          <a:srgbClr val="FFFFFF"/>
                        </a:solidFill>
                        <a:ln w="9525">
                          <a:noFill/>
                          <a:miter lim="800000"/>
                          <a:headEnd/>
                          <a:tailEnd/>
                        </a:ln>
                      </wps:spPr>
                      <wps:txbx>
                        <w:txbxContent>
                          <w:p w:rsidR="003641CD" w:rsidRDefault="003641CD" w:rsidP="003641CD">
                            <w:pPr>
                              <w:spacing w:before="0" w:after="0"/>
                            </w:pPr>
                            <w:r>
                              <w:t xml:space="preserve">Minimum </w:t>
                            </w:r>
                            <w:r w:rsidR="006C6049">
                              <w:t>0</w:t>
                            </w:r>
                            <w:r>
                              <w:t>%          Minimum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BCBF" id="_x0000_s1028" type="#_x0000_t202" style="position:absolute;left:0;text-align:left;margin-left:195pt;margin-top:9.95pt;width:183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" stroked="f">
                <v:textbox>
                  <w:txbxContent>
                    <w:p w:rsidR="003641CD" w:rsidRDefault="003641CD" w:rsidP="003641CD">
                      <w:pPr>
                        <w:spacing w:before="0" w:after="0"/>
                      </w:pPr>
                      <w:r>
                        <w:t xml:space="preserve">Minimum </w:t>
                      </w:r>
                      <w:r w:rsidR="006C6049">
                        <w:t>0</w:t>
                      </w:r>
                      <w:r>
                        <w:t>%          Minimum 35%</w:t>
                      </w:r>
                    </w:p>
                  </w:txbxContent>
                </v:textbox>
              </v:shape>
            </w:pict>
          </mc:Fallback>
        </mc:AlternateContent>
      </w:r>
    </w:p>
    <w:p w:rsidR="003641CD" w:rsidRPr="00DB188C" w:rsidRDefault="003641CD" w:rsidP="00DE58AC">
      <w:pPr>
        <w:pStyle w:val="BodyText"/>
        <w:jc w:val="both"/>
      </w:pPr>
      <w:r w:rsidRPr="00DB188C">
        <w:rPr>
          <w:noProof/>
          <w:lang w:eastAsia="en-AU"/>
        </w:rPr>
        <mc:AlternateContent>
          <mc:Choice Requires="wps">
            <w:drawing>
              <wp:anchor distT="0" distB="0" distL="114300" distR="114300" simplePos="0" relativeHeight="251672576" behindDoc="0" locked="0" layoutInCell="1" allowOverlap="1" wp14:anchorId="12F49B65" wp14:editId="4CFA1B6D">
                <wp:simplePos x="0" y="0"/>
                <wp:positionH relativeFrom="column">
                  <wp:posOffset>3945890</wp:posOffset>
                </wp:positionH>
                <wp:positionV relativeFrom="paragraph">
                  <wp:posOffset>156845</wp:posOffset>
                </wp:positionV>
                <wp:extent cx="209550" cy="361950"/>
                <wp:effectExtent l="38100" t="0" r="19050" b="57150"/>
                <wp:wrapNone/>
                <wp:docPr id="15" name="Straight Arrow Connector 15"/>
                <wp:cNvGraphicFramePr/>
                <a:graphic xmlns:a="http://schemas.openxmlformats.org/drawingml/2006/main">
                  <a:graphicData uri="http://schemas.microsoft.com/office/word/2010/wordprocessingShape">
                    <wps:wsp>
                      <wps:cNvCnPr/>
                      <wps:spPr>
                        <a:xfrm flipH="1">
                          <a:off x="0" y="0"/>
                          <a:ext cx="209550" cy="361950"/>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BD51E" id="Straight Arrow Connector 15" o:spid="_x0000_s1026" type="#_x0000_t32" style="position:absolute;margin-left:310.7pt;margin-top:12.35pt;width:16.5pt;height: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" strokecolor="#ed7d31 [3205]" strokeweight="1.25pt">
                <v:stroke endarrow="block" joinstyle="miter"/>
              </v:shape>
            </w:pict>
          </mc:Fallback>
        </mc:AlternateContent>
      </w:r>
      <w:r w:rsidRPr="00DB188C">
        <w:rPr>
          <w:noProof/>
          <w:lang w:eastAsia="en-AU"/>
        </w:rPr>
        <mc:AlternateContent>
          <mc:Choice Requires="wps">
            <w:drawing>
              <wp:anchor distT="0" distB="0" distL="114300" distR="114300" simplePos="0" relativeHeight="251670528" behindDoc="0" locked="0" layoutInCell="1" allowOverlap="1" wp14:anchorId="12F49B65" wp14:editId="4CFA1B6D">
                <wp:simplePos x="0" y="0"/>
                <wp:positionH relativeFrom="column">
                  <wp:posOffset>2964815</wp:posOffset>
                </wp:positionH>
                <wp:positionV relativeFrom="paragraph">
                  <wp:posOffset>147320</wp:posOffset>
                </wp:positionV>
                <wp:extent cx="238125" cy="371475"/>
                <wp:effectExtent l="0" t="0" r="47625" b="47625"/>
                <wp:wrapNone/>
                <wp:docPr id="14" name="Straight Arrow Connector 14"/>
                <wp:cNvGraphicFramePr/>
                <a:graphic xmlns:a="http://schemas.openxmlformats.org/drawingml/2006/main">
                  <a:graphicData uri="http://schemas.microsoft.com/office/word/2010/wordprocessingShape">
                    <wps:wsp>
                      <wps:cNvCnPr/>
                      <wps:spPr>
                        <a:xfrm>
                          <a:off x="0" y="0"/>
                          <a:ext cx="238125" cy="371475"/>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19FEF" id="Straight Arrow Connector 14" o:spid="_x0000_s1026" type="#_x0000_t32" style="position:absolute;margin-left:233.45pt;margin-top:11.6pt;width:18.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" strokecolor="#ed7d31 [3205]" strokeweight="1.25pt">
                <v:stroke endarrow="block" joinstyle="miter"/>
              </v:shape>
            </w:pict>
          </mc:Fallback>
        </mc:AlternateContent>
      </w:r>
      <w:r w:rsidRPr="00DB188C">
        <w:rPr>
          <w:noProof/>
          <w:lang w:eastAsia="en-AU"/>
        </w:rPr>
        <mc:AlternateContent>
          <mc:Choice Requires="wps">
            <w:drawing>
              <wp:anchor distT="0" distB="0" distL="114300" distR="114300" simplePos="0" relativeHeight="251668480" behindDoc="0" locked="0" layoutInCell="1" allowOverlap="1" wp14:anchorId="12F49B65" wp14:editId="4CFA1B6D">
                <wp:simplePos x="0" y="0"/>
                <wp:positionH relativeFrom="column">
                  <wp:posOffset>2640965</wp:posOffset>
                </wp:positionH>
                <wp:positionV relativeFrom="paragraph">
                  <wp:posOffset>147320</wp:posOffset>
                </wp:positionV>
                <wp:extent cx="323850" cy="371475"/>
                <wp:effectExtent l="38100" t="0" r="19050" b="47625"/>
                <wp:wrapNone/>
                <wp:docPr id="13" name="Straight Arrow Connector 13"/>
                <wp:cNvGraphicFramePr/>
                <a:graphic xmlns:a="http://schemas.openxmlformats.org/drawingml/2006/main">
                  <a:graphicData uri="http://schemas.microsoft.com/office/word/2010/wordprocessingShape">
                    <wps:wsp>
                      <wps:cNvCnPr/>
                      <wps:spPr>
                        <a:xfrm flipH="1">
                          <a:off x="0" y="0"/>
                          <a:ext cx="323850" cy="371475"/>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7E515D" id="Straight Arrow Connector 13" o:spid="_x0000_s1026" type="#_x0000_t32" style="position:absolute;margin-left:207.95pt;margin-top:11.6pt;width:25.5pt;height:2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" strokecolor="#ed7d31 [3205]" strokeweight="1.25pt">
                <v:stroke endarrow="block" joinstyle="miter"/>
              </v:shape>
            </w:pict>
          </mc:Fallback>
        </mc:AlternateContent>
      </w:r>
    </w:p>
    <w:p w:rsidR="00467639" w:rsidRPr="00DB188C" w:rsidRDefault="004A4370" w:rsidP="00DE58AC">
      <w:pPr>
        <w:pStyle w:val="BodyText"/>
        <w:jc w:val="center"/>
      </w:pPr>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4591685</wp:posOffset>
                </wp:positionH>
                <wp:positionV relativeFrom="paragraph">
                  <wp:posOffset>587375</wp:posOffset>
                </wp:positionV>
                <wp:extent cx="1645920" cy="582930"/>
                <wp:effectExtent l="0" t="0" r="0" b="7620"/>
                <wp:wrapNone/>
                <wp:docPr id="262" name="Text Box 262"/>
                <wp:cNvGraphicFramePr/>
                <a:graphic xmlns:a="http://schemas.openxmlformats.org/drawingml/2006/main">
                  <a:graphicData uri="http://schemas.microsoft.com/office/word/2010/wordprocessingShape">
                    <wps:wsp>
                      <wps:cNvSpPr txBox="1"/>
                      <wps:spPr>
                        <a:xfrm>
                          <a:off x="0" y="0"/>
                          <a:ext cx="1645920" cy="582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18F" w:rsidRDefault="0077318F" w:rsidP="0077318F">
                            <w:pPr>
                              <w:spacing w:before="0" w:after="0"/>
                            </w:pPr>
                            <w:r>
                              <w:t xml:space="preserve">External rear vision mirrors fitted to each side </w:t>
                            </w:r>
                          </w:p>
                          <w:p w:rsidR="0077318F" w:rsidRDefault="00773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2" o:spid="_x0000_s1029" type="#_x0000_t202" style="position:absolute;left:0;text-align:left;margin-left:361.55pt;margin-top:46.25pt;width:129.6pt;height:4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" fillcolor="white [3201]" stroked="f" strokeweight=".5pt">
                <v:textbox>
                  <w:txbxContent>
                    <w:p w:rsidR="0077318F" w:rsidRDefault="0077318F" w:rsidP="0077318F">
                      <w:pPr>
                        <w:spacing w:before="0" w:after="0"/>
                      </w:pPr>
                      <w:r>
                        <w:t xml:space="preserve">External rear vision mirrors fitted to each side </w:t>
                      </w:r>
                    </w:p>
                    <w:p w:rsidR="0077318F" w:rsidRDefault="0077318F"/>
                  </w:txbxContent>
                </v:textbox>
              </v:shape>
            </w:pict>
          </mc:Fallback>
        </mc:AlternateContent>
      </w:r>
      <w:r w:rsidR="0077318F">
        <w:rPr>
          <w:noProof/>
          <w:lang w:eastAsia="en-AU"/>
        </w:rPr>
        <mc:AlternateContent>
          <mc:Choice Requires="wps">
            <w:drawing>
              <wp:anchor distT="0" distB="0" distL="114300" distR="114300" simplePos="0" relativeHeight="251676672" behindDoc="0" locked="0" layoutInCell="1" allowOverlap="1">
                <wp:simplePos x="0" y="0"/>
                <wp:positionH relativeFrom="column">
                  <wp:posOffset>4248785</wp:posOffset>
                </wp:positionH>
                <wp:positionV relativeFrom="paragraph">
                  <wp:posOffset>553085</wp:posOffset>
                </wp:positionV>
                <wp:extent cx="388620" cy="205740"/>
                <wp:effectExtent l="38100" t="38100" r="30480" b="22860"/>
                <wp:wrapNone/>
                <wp:docPr id="263" name="Straight Arrow Connector 263"/>
                <wp:cNvGraphicFramePr/>
                <a:graphic xmlns:a="http://schemas.openxmlformats.org/drawingml/2006/main">
                  <a:graphicData uri="http://schemas.microsoft.com/office/word/2010/wordprocessingShape">
                    <wps:wsp>
                      <wps:cNvCnPr/>
                      <wps:spPr>
                        <a:xfrm flipH="1" flipV="1">
                          <a:off x="0" y="0"/>
                          <a:ext cx="388620" cy="205740"/>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9B6BF" id="Straight Arrow Connector 263" o:spid="_x0000_s1026" type="#_x0000_t32" style="position:absolute;margin-left:334.55pt;margin-top:43.55pt;width:30.6pt;height:16.2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" strokecolor="#ed7d31 [3205]" strokeweight="1.25pt">
                <v:stroke endarrow="block" joinstyle="miter"/>
              </v:shape>
            </w:pict>
          </mc:Fallback>
        </mc:AlternateContent>
      </w:r>
      <w:r w:rsidR="003641CD" w:rsidRPr="00DB188C">
        <w:rPr>
          <w:noProof/>
          <w:lang w:eastAsia="en-AU"/>
        </w:rPr>
        <w:drawing>
          <wp:inline distT="0" distB="0" distL="0" distR="0" wp14:anchorId="693D6F54" wp14:editId="0A99C408">
            <wp:extent cx="2350195" cy="1085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5698" cy="1120734"/>
                    </a:xfrm>
                    <a:prstGeom prst="rect">
                      <a:avLst/>
                    </a:prstGeom>
                  </pic:spPr>
                </pic:pic>
              </a:graphicData>
            </a:graphic>
          </wp:inline>
        </w:drawing>
      </w:r>
    </w:p>
    <w:p w:rsidR="00154710" w:rsidRPr="00DB188C" w:rsidRDefault="00154710" w:rsidP="004307FB">
      <w:pPr>
        <w:pStyle w:val="Heading2"/>
        <w:spacing w:before="0" w:after="0"/>
        <w:jc w:val="both"/>
        <w:rPr>
          <w:sz w:val="24"/>
          <w:szCs w:val="24"/>
        </w:rPr>
      </w:pPr>
      <w:r w:rsidRPr="00DB188C">
        <w:rPr>
          <w:sz w:val="24"/>
          <w:szCs w:val="24"/>
        </w:rPr>
        <w:t>Further Information</w:t>
      </w:r>
    </w:p>
    <w:p w:rsidR="00154710" w:rsidRPr="00DB188C" w:rsidRDefault="00154710" w:rsidP="004307FB">
      <w:pPr>
        <w:spacing w:before="0" w:after="0"/>
        <w:rPr>
          <w:rStyle w:val="BodyTextChar"/>
        </w:rPr>
      </w:pPr>
      <w:r w:rsidRPr="00DB188C">
        <w:rPr>
          <w:sz w:val="24"/>
          <w:szCs w:val="24"/>
        </w:rPr>
        <w:t>F</w:t>
      </w:r>
      <w:r w:rsidRPr="00DB188C">
        <w:rPr>
          <w:rStyle w:val="BodyTextChar"/>
        </w:rPr>
        <w:t xml:space="preserve">urther information relating to this bulletin </w:t>
      </w:r>
      <w:r w:rsidR="00980449" w:rsidRPr="00DB188C">
        <w:rPr>
          <w:rStyle w:val="BodyTextChar"/>
        </w:rPr>
        <w:t xml:space="preserve">is available from; </w:t>
      </w:r>
    </w:p>
    <w:p w:rsidR="00154710" w:rsidRPr="00DB188C" w:rsidRDefault="00154710" w:rsidP="00325BCC">
      <w:pPr>
        <w:spacing w:before="120"/>
        <w:rPr>
          <w:rFonts w:ascii="Gill Sans MT" w:hAnsi="Gill Sans MT"/>
          <w:sz w:val="24"/>
          <w:szCs w:val="24"/>
        </w:rPr>
      </w:pPr>
      <w:r w:rsidRPr="00DB188C">
        <w:rPr>
          <w:rFonts w:ascii="Gill Sans MT" w:hAnsi="Gill Sans MT"/>
          <w:sz w:val="24"/>
          <w:szCs w:val="24"/>
        </w:rPr>
        <w:t xml:space="preserve">Department of State Growth </w:t>
      </w:r>
      <w:r w:rsidRPr="00DB188C">
        <w:rPr>
          <w:rFonts w:ascii="Gill Sans MT" w:hAnsi="Gill Sans MT"/>
          <w:sz w:val="24"/>
          <w:szCs w:val="24"/>
        </w:rPr>
        <w:br/>
        <w:t>Vehicle Standards</w:t>
      </w:r>
      <w:r w:rsidR="00BD7F5A" w:rsidRPr="00DB188C">
        <w:rPr>
          <w:rFonts w:ascii="Gill Sans MT" w:hAnsi="Gill Sans MT"/>
          <w:sz w:val="24"/>
          <w:szCs w:val="24"/>
        </w:rPr>
        <w:t xml:space="preserve"> Unit</w:t>
      </w:r>
      <w:r w:rsidRPr="00DB188C">
        <w:rPr>
          <w:rFonts w:ascii="Gill Sans MT" w:hAnsi="Gill Sans MT"/>
          <w:sz w:val="24"/>
          <w:szCs w:val="24"/>
        </w:rPr>
        <w:br/>
        <w:t>Phone: (03) 03 6166 3263</w:t>
      </w:r>
      <w:r w:rsidRPr="00DB188C">
        <w:rPr>
          <w:rFonts w:ascii="Gill Sans MT" w:hAnsi="Gill Sans MT"/>
          <w:sz w:val="24"/>
          <w:szCs w:val="24"/>
        </w:rPr>
        <w:br/>
        <w:t xml:space="preserve">Email: </w:t>
      </w:r>
      <w:hyperlink r:id="rId11" w:history="1">
        <w:r w:rsidRPr="00DB188C">
          <w:rPr>
            <w:rStyle w:val="Hyperlink"/>
            <w:rFonts w:ascii="Gill Sans MT" w:hAnsi="Gill Sans MT"/>
            <w:sz w:val="24"/>
            <w:szCs w:val="24"/>
          </w:rPr>
          <w:t>vehicle.standards@stategrowth.tas.gov.au</w:t>
        </w:r>
      </w:hyperlink>
      <w:r w:rsidRPr="00DB188C">
        <w:rPr>
          <w:rFonts w:ascii="Gill Sans MT" w:hAnsi="Gill Sans MT"/>
          <w:sz w:val="24"/>
          <w:szCs w:val="24"/>
        </w:rPr>
        <w:br/>
        <w:t xml:space="preserve">Web: </w:t>
      </w:r>
      <w:hyperlink r:id="rId12" w:history="1">
        <w:r w:rsidRPr="00DB188C">
          <w:rPr>
            <w:rStyle w:val="Hyperlink"/>
            <w:rFonts w:ascii="Gill Sans MT" w:hAnsi="Gill Sans MT"/>
            <w:sz w:val="24"/>
            <w:szCs w:val="24"/>
          </w:rPr>
          <w:t>www.transport.tas.gov.au</w:t>
        </w:r>
      </w:hyperlink>
      <w:r w:rsidRPr="00DB188C">
        <w:rPr>
          <w:rFonts w:ascii="Gill Sans MT" w:hAnsi="Gill Sans MT"/>
          <w:sz w:val="24"/>
          <w:szCs w:val="24"/>
        </w:rPr>
        <w:t xml:space="preserve"> </w:t>
      </w:r>
    </w:p>
    <w:p w:rsidR="00154710" w:rsidRPr="00DB188C" w:rsidRDefault="00154710" w:rsidP="00325BCC">
      <w:pPr>
        <w:pStyle w:val="Heading2"/>
        <w:spacing w:before="0" w:after="0"/>
        <w:rPr>
          <w:sz w:val="24"/>
          <w:szCs w:val="24"/>
        </w:rPr>
      </w:pPr>
      <w:r w:rsidRPr="00DB188C">
        <w:rPr>
          <w:sz w:val="24"/>
          <w:szCs w:val="24"/>
        </w:rPr>
        <w:t>Disclaimer</w:t>
      </w:r>
    </w:p>
    <w:p w:rsidR="00D15D62" w:rsidRPr="004307FB" w:rsidRDefault="00D15D62" w:rsidP="00325BCC">
      <w:pPr>
        <w:pStyle w:val="BodyText"/>
        <w:rPr>
          <w:sz w:val="20"/>
          <w:szCs w:val="20"/>
        </w:rPr>
      </w:pPr>
      <w:r w:rsidRPr="004307FB">
        <w:rPr>
          <w:sz w:val="20"/>
          <w:szCs w:val="20"/>
        </w:rPr>
        <w:t>The information contained in this bulletin is for guidance only.</w:t>
      </w:r>
    </w:p>
    <w:p w:rsidR="00D15D62" w:rsidRPr="004307FB" w:rsidRDefault="00D15D62" w:rsidP="00325BCC">
      <w:pPr>
        <w:pStyle w:val="BodyText"/>
        <w:rPr>
          <w:sz w:val="20"/>
          <w:szCs w:val="20"/>
        </w:rPr>
      </w:pPr>
      <w:r w:rsidRPr="004307FB">
        <w:rPr>
          <w:sz w:val="20"/>
          <w:szCs w:val="20"/>
        </w:rPr>
        <w:t>All effort has been taken to ensure the information contained in this bulletin is true and accurate at the time. Any changes in legislative requirements will take precedence over the information that is contained within this bulletin.</w:t>
      </w:r>
    </w:p>
    <w:p w:rsidR="00E25EA6" w:rsidRPr="004A4370" w:rsidRDefault="00D15D62" w:rsidP="00325BCC">
      <w:pPr>
        <w:pStyle w:val="BodyText"/>
        <w:rPr>
          <w:sz w:val="20"/>
          <w:szCs w:val="20"/>
        </w:rPr>
      </w:pPr>
      <w:r w:rsidRPr="004307FB">
        <w:rPr>
          <w:sz w:val="20"/>
          <w:szCs w:val="20"/>
        </w:rPr>
        <w:t xml:space="preserve">All diagrams are representations </w:t>
      </w:r>
      <w:r w:rsidR="00572CC0" w:rsidRPr="004307FB">
        <w:rPr>
          <w:sz w:val="20"/>
          <w:szCs w:val="20"/>
        </w:rPr>
        <w:t>on</w:t>
      </w:r>
      <w:r w:rsidR="009E4382" w:rsidRPr="004307FB">
        <w:rPr>
          <w:sz w:val="20"/>
          <w:szCs w:val="20"/>
        </w:rPr>
        <w:t>ly and are not drawn to scale,</w:t>
      </w:r>
      <w:r w:rsidR="00572CC0" w:rsidRPr="004307FB">
        <w:rPr>
          <w:sz w:val="20"/>
          <w:szCs w:val="20"/>
        </w:rPr>
        <w:t xml:space="preserve"> t</w:t>
      </w:r>
      <w:r w:rsidRPr="004307FB">
        <w:rPr>
          <w:sz w:val="20"/>
          <w:szCs w:val="20"/>
        </w:rPr>
        <w:t>hey are for visual assistance only.</w:t>
      </w:r>
    </w:p>
    <w:sectPr w:rsidR="00E25EA6" w:rsidRPr="004A4370" w:rsidSect="009D28DE">
      <w:headerReference w:type="default" r:id="rId13"/>
      <w:footerReference w:type="default" r:id="rId14"/>
      <w:type w:val="continuous"/>
      <w:pgSz w:w="11906" w:h="16838" w:code="9"/>
      <w:pgMar w:top="3402" w:right="851" w:bottom="567" w:left="851" w:header="709" w:footer="8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14" w:rsidRDefault="00736014">
      <w:pPr>
        <w:spacing w:before="0" w:after="0"/>
      </w:pPr>
      <w:r>
        <w:separator/>
      </w:r>
    </w:p>
  </w:endnote>
  <w:endnote w:type="continuationSeparator" w:id="0">
    <w:p w:rsidR="00736014" w:rsidRDefault="007360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4307FB" w:rsidP="000E7350">
    <w:pPr>
      <w:pStyle w:val="Footer"/>
      <w:ind w:left="-284"/>
    </w:pPr>
    <w:r>
      <w:rPr>
        <w:noProof/>
        <w:lang w:eastAsia="en-AU"/>
      </w:rPr>
      <w:drawing>
        <wp:anchor distT="0" distB="0" distL="114300" distR="114300" simplePos="0" relativeHeight="251657216" behindDoc="0" locked="0" layoutInCell="1" allowOverlap="1">
          <wp:simplePos x="0" y="0"/>
          <wp:positionH relativeFrom="column">
            <wp:posOffset>-46990</wp:posOffset>
          </wp:positionH>
          <wp:positionV relativeFrom="paragraph">
            <wp:posOffset>-90170</wp:posOffset>
          </wp:positionV>
          <wp:extent cx="6479540" cy="36703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79540" cy="367030"/>
                  </a:xfrm>
                  <a:prstGeom prst="rect">
                    <a:avLst/>
                  </a:prstGeom>
                </pic:spPr>
              </pic:pic>
            </a:graphicData>
          </a:graphic>
        </wp:anchor>
      </w:drawing>
    </w:r>
    <w:r w:rsidR="002A3E59">
      <w:rPr>
        <w:noProof/>
        <w:lang w:eastAsia="en-AU"/>
      </w:rPr>
      <w:drawing>
        <wp:anchor distT="0" distB="0" distL="114300" distR="114300" simplePos="0" relativeHeight="251658240" behindDoc="0" locked="0" layoutInCell="1" allowOverlap="1">
          <wp:simplePos x="0" y="0"/>
          <wp:positionH relativeFrom="column">
            <wp:posOffset>4901663</wp:posOffset>
          </wp:positionH>
          <wp:positionV relativeFrom="paragraph">
            <wp:posOffset>213995</wp:posOffset>
          </wp:positionV>
          <wp:extent cx="1324610" cy="478790"/>
          <wp:effectExtent l="0" t="0" r="889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Tas_Gov_no_tag_rgb_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4610" cy="478790"/>
                  </a:xfrm>
                  <a:prstGeom prst="rect">
                    <a:avLst/>
                  </a:prstGeom>
                </pic:spPr>
              </pic:pic>
            </a:graphicData>
          </a:graphic>
          <wp14:sizeRelH relativeFrom="page">
            <wp14:pctWidth>0</wp14:pctWidth>
          </wp14:sizeRelH>
          <wp14:sizeRelV relativeFrom="page">
            <wp14:pctHeight>0</wp14:pctHeight>
          </wp14:sizeRelV>
        </wp:anchor>
      </w:drawing>
    </w:r>
    <w:r w:rsidR="002A3E59">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-136525</wp:posOffset>
              </wp:positionH>
              <wp:positionV relativeFrom="paragraph">
                <wp:posOffset>375383</wp:posOffset>
              </wp:positionV>
              <wp:extent cx="245745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33375"/>
                      </a:xfrm>
                      <a:prstGeom prst="rect">
                        <a:avLst/>
                      </a:prstGeom>
                      <a:solidFill>
                        <a:srgbClr val="FFFFFF"/>
                      </a:solidFill>
                      <a:ln w="9525">
                        <a:noFill/>
                        <a:miter lim="800000"/>
                        <a:headEnd/>
                        <a:tailEnd/>
                      </a:ln>
                    </wps:spPr>
                    <wps:txbx>
                      <w:txbxContent>
                        <w:p w:rsidR="0080136E" w:rsidRPr="0080136E" w:rsidRDefault="0080136E" w:rsidP="0080136E">
                          <w:pPr>
                            <w:spacing w:before="0"/>
                            <w:rPr>
                              <w:sz w:val="28"/>
                              <w:szCs w:val="28"/>
                            </w:rPr>
                          </w:pPr>
                          <w:r w:rsidRPr="0080136E">
                            <w:rPr>
                              <w:sz w:val="28"/>
                              <w:szCs w:val="28"/>
                            </w:rPr>
                            <w:t>Department of State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0.75pt;margin-top:29.55pt;width:193.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" stroked="f">
              <v:textbox>
                <w:txbxContent>
                  <w:p w:rsidR="0080136E" w:rsidRPr="0080136E" w:rsidRDefault="0080136E" w:rsidP="0080136E">
                    <w:pPr>
                      <w:spacing w:before="0"/>
                      <w:rPr>
                        <w:sz w:val="28"/>
                        <w:szCs w:val="28"/>
                      </w:rPr>
                    </w:pPr>
                    <w:r w:rsidRPr="0080136E">
                      <w:rPr>
                        <w:sz w:val="28"/>
                        <w:szCs w:val="28"/>
                      </w:rPr>
                      <w:t>Department of State Growth</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14" w:rsidRDefault="00736014">
      <w:pPr>
        <w:spacing w:before="0" w:after="0"/>
      </w:pPr>
      <w:r>
        <w:separator/>
      </w:r>
    </w:p>
  </w:footnote>
  <w:footnote w:type="continuationSeparator" w:id="0">
    <w:p w:rsidR="00736014" w:rsidRDefault="0073601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2E" w:rsidRPr="007F0167" w:rsidRDefault="00161EBE" w:rsidP="00416D46">
    <w:pPr>
      <w:pStyle w:val="Header"/>
      <w:ind w:left="-284"/>
    </w:pPr>
    <w:r>
      <w:rPr>
        <w:rFonts w:ascii="Times New Roman" w:hAnsi="Times New Roman" w:cs="Times New Roman"/>
        <w:noProof/>
        <w:color w:val="auto"/>
        <w:sz w:val="24"/>
        <w:szCs w:val="24"/>
        <w:lang w:eastAsia="en-AU"/>
      </w:rPr>
      <mc:AlternateContent>
        <mc:Choice Requires="wps">
          <w:drawing>
            <wp:anchor distT="0" distB="0" distL="114300" distR="114300" simplePos="0" relativeHeight="251656192" behindDoc="0" locked="0" layoutInCell="1" allowOverlap="1" wp14:anchorId="7C3AE53C" wp14:editId="7A793823">
              <wp:simplePos x="0" y="0"/>
              <wp:positionH relativeFrom="margin">
                <wp:align>center</wp:align>
              </wp:positionH>
              <wp:positionV relativeFrom="paragraph">
                <wp:posOffset>487045</wp:posOffset>
              </wp:positionV>
              <wp:extent cx="5204460" cy="765810"/>
              <wp:effectExtent l="0" t="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14CFC" w:rsidRPr="00C5249C" w:rsidRDefault="00DB188C" w:rsidP="00161EBE">
                          <w:pPr>
                            <w:pStyle w:val="Heading1"/>
                            <w:spacing w:line="276" w:lineRule="auto"/>
                            <w:ind w:left="-284"/>
                            <w:jc w:val="right"/>
                            <w:rPr>
                              <w:sz w:val="72"/>
                              <w:szCs w:val="72"/>
                            </w:rPr>
                          </w:pPr>
                          <w:r>
                            <w:rPr>
                              <w:sz w:val="72"/>
                              <w:szCs w:val="72"/>
                            </w:rPr>
                            <w:t xml:space="preserve">Applied Film / </w:t>
                          </w:r>
                          <w:r w:rsidR="006B07AB">
                            <w:rPr>
                              <w:sz w:val="72"/>
                              <w:szCs w:val="72"/>
                            </w:rPr>
                            <w:t>Window Tint</w:t>
                          </w:r>
                        </w:p>
                        <w:p w:rsidR="00C5249C" w:rsidRPr="00C5249C" w:rsidRDefault="00C5249C" w:rsidP="006B07AB">
                          <w:pPr>
                            <w:pStyle w:val="BodyText"/>
                          </w:pPr>
                        </w:p>
                        <w:p w:rsidR="007F0167" w:rsidRDefault="007F0167" w:rsidP="00A14CFC">
                          <w:pPr>
                            <w:spacing w:before="120"/>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AE53C" id="_x0000_t202" coordsize="21600,21600" o:spt="202" path="m,l,21600r21600,l21600,xe">
              <v:stroke joinstyle="miter"/>
              <v:path gradientshapeok="t" o:connecttype="rect"/>
            </v:shapetype>
            <v:shape id="Text Box 1" o:spid="_x0000_s1030" type="#_x0000_t202" style="position:absolute;left:0;text-align:left;margin-left:0;margin-top:38.35pt;width:409.8pt;height:60.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k/rAIAAKkFAAAOAAAAZHJzL2Uyb0RvYy54bWysVG1vmzAQ/j5p/8HydwqkhAA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" filled="f" stroked="f" strokeweight=".5pt">
              <v:textbox inset="0,0,0,0">
                <w:txbxContent>
                  <w:p w:rsidR="00A14CFC" w:rsidRPr="00C5249C" w:rsidRDefault="00DB188C" w:rsidP="00161EBE">
                    <w:pPr>
                      <w:pStyle w:val="Heading1"/>
                      <w:spacing w:line="276" w:lineRule="auto"/>
                      <w:ind w:left="-284"/>
                      <w:jc w:val="right"/>
                      <w:rPr>
                        <w:sz w:val="72"/>
                        <w:szCs w:val="72"/>
                      </w:rPr>
                    </w:pPr>
                    <w:r>
                      <w:rPr>
                        <w:sz w:val="72"/>
                        <w:szCs w:val="72"/>
                      </w:rPr>
                      <w:t xml:space="preserve">Applied Film / </w:t>
                    </w:r>
                    <w:r w:rsidR="006B07AB">
                      <w:rPr>
                        <w:sz w:val="72"/>
                        <w:szCs w:val="72"/>
                      </w:rPr>
                      <w:t>Window Tint</w:t>
                    </w:r>
                  </w:p>
                  <w:p w:rsidR="00C5249C" w:rsidRPr="00C5249C" w:rsidRDefault="00C5249C" w:rsidP="006B07AB">
                    <w:pPr>
                      <w:pStyle w:val="BodyText"/>
                    </w:pPr>
                  </w:p>
                  <w:p w:rsidR="007F0167" w:rsidRDefault="007F0167" w:rsidP="00A14CFC">
                    <w:pPr>
                      <w:spacing w:before="120"/>
                      <w:jc w:val="right"/>
                    </w:pPr>
                  </w:p>
                </w:txbxContent>
              </v:textbox>
              <w10:wrap anchorx="margin"/>
            </v:shape>
          </w:pict>
        </mc:Fallback>
      </mc:AlternateContent>
    </w:r>
    <w:r>
      <w:rPr>
        <w:rFonts w:ascii="Times New Roman" w:hAnsi="Times New Roman" w:cs="Times New Roman"/>
        <w:noProof/>
        <w:color w:val="auto"/>
        <w:sz w:val="24"/>
        <w:szCs w:val="24"/>
        <w:lang w:eastAsia="en-AU"/>
      </w:rPr>
      <mc:AlternateContent>
        <mc:Choice Requires="wps">
          <w:drawing>
            <wp:anchor distT="0" distB="0" distL="114300" distR="114300" simplePos="0" relativeHeight="251655168" behindDoc="0" locked="0" layoutInCell="1" allowOverlap="1" wp14:anchorId="54557416" wp14:editId="6D5343D6">
              <wp:simplePos x="0" y="0"/>
              <wp:positionH relativeFrom="margin">
                <wp:align>left</wp:align>
              </wp:positionH>
              <wp:positionV relativeFrom="paragraph">
                <wp:posOffset>-175895</wp:posOffset>
              </wp:positionV>
              <wp:extent cx="1394460" cy="4343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460" cy="434340"/>
                      </a:xfrm>
                      <a:prstGeom prst="rect">
                        <a:avLst/>
                      </a:prstGeom>
                      <a:noFill/>
                      <a:ln w="6350">
                        <a:noFill/>
                      </a:ln>
                      <a:effectLst/>
                    </wps:spPr>
                    <wps:txbx>
                      <w:txbxContent>
                        <w:p w:rsidR="007F0167" w:rsidRDefault="00C5249C" w:rsidP="00161EBE">
                          <w:pPr>
                            <w:pStyle w:val="Subtitle"/>
                            <w:spacing w:before="0" w:after="0"/>
                            <w:ind w:left="-142"/>
                          </w:pPr>
                          <w:r>
                            <w:t>Information Bulletin</w:t>
                          </w:r>
                          <w:r w:rsidR="007F0167">
                            <w:t xml:space="preserve">, </w:t>
                          </w:r>
                          <w:r w:rsidR="007F0167">
                            <w:br/>
                          </w:r>
                          <w:r w:rsidR="00A57D6F">
                            <w:t>V</w:t>
                          </w:r>
                          <w:r w:rsidR="0002096A">
                            <w:t>1</w:t>
                          </w:r>
                          <w:r w:rsidR="009E0EEC">
                            <w:t xml:space="preserve"> </w:t>
                          </w:r>
                          <w:r w:rsidR="0002096A">
                            <w:t>December</w:t>
                          </w:r>
                          <w:r w:rsidR="00E07362">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57416" id="Text Box 6" o:spid="_x0000_s1031" type="#_x0000_t202" style="position:absolute;left:0;text-align:left;margin-left:0;margin-top:-13.85pt;width:109.8pt;height:34.2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" filled="f" stroked="f" strokeweight=".5pt">
              <v:path arrowok="t"/>
              <v:textbox>
                <w:txbxContent>
                  <w:p w:rsidR="007F0167" w:rsidRDefault="00C5249C" w:rsidP="00161EBE">
                    <w:pPr>
                      <w:pStyle w:val="Subtitle"/>
                      <w:spacing w:before="0" w:after="0"/>
                      <w:ind w:left="-142"/>
                    </w:pPr>
                    <w:r>
                      <w:t>Information Bulletin</w:t>
                    </w:r>
                    <w:r w:rsidR="007F0167">
                      <w:t xml:space="preserve">, </w:t>
                    </w:r>
                    <w:r w:rsidR="007F0167">
                      <w:br/>
                    </w:r>
                    <w:r w:rsidR="00A57D6F">
                      <w:t>V</w:t>
                    </w:r>
                    <w:r w:rsidR="0002096A">
                      <w:t>1</w:t>
                    </w:r>
                    <w:r w:rsidR="009E0EEC">
                      <w:t xml:space="preserve"> </w:t>
                    </w:r>
                    <w:r w:rsidR="0002096A">
                      <w:t>December</w:t>
                    </w:r>
                    <w:r w:rsidR="00E07362">
                      <w:t xml:space="preserve"> 2018</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23C83"/>
    <w:multiLevelType w:val="hybridMultilevel"/>
    <w:tmpl w:val="6DD4E8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4419D9"/>
    <w:multiLevelType w:val="hybridMultilevel"/>
    <w:tmpl w:val="9D1CDA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04433B"/>
    <w:multiLevelType w:val="hybridMultilevel"/>
    <w:tmpl w:val="F1A6E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B2B63"/>
    <w:multiLevelType w:val="hybridMultilevel"/>
    <w:tmpl w:val="31DE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A09BF"/>
    <w:multiLevelType w:val="hybridMultilevel"/>
    <w:tmpl w:val="AC62D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0B01BA"/>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9CE3785"/>
    <w:multiLevelType w:val="hybridMultilevel"/>
    <w:tmpl w:val="935A6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3C26D9"/>
    <w:multiLevelType w:val="singleLevel"/>
    <w:tmpl w:val="19D2D90E"/>
    <w:lvl w:ilvl="0">
      <w:start w:val="1"/>
      <w:numFmt w:val="lowerLetter"/>
      <w:lvlText w:val="%1)"/>
      <w:legacy w:legacy="1" w:legacySpace="0" w:legacyIndent="283"/>
      <w:lvlJc w:val="left"/>
      <w:pPr>
        <w:ind w:left="643" w:hanging="283"/>
      </w:pPr>
    </w:lvl>
  </w:abstractNum>
  <w:abstractNum w:abstractNumId="12" w15:restartNumberingAfterBreak="0">
    <w:nsid w:val="1A4465E8"/>
    <w:multiLevelType w:val="hybridMultilevel"/>
    <w:tmpl w:val="8F24BDE0"/>
    <w:lvl w:ilvl="0" w:tplc="10F26E9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904623"/>
    <w:multiLevelType w:val="hybridMultilevel"/>
    <w:tmpl w:val="F9A03B4C"/>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4" w15:restartNumberingAfterBreak="0">
    <w:nsid w:val="1AAF716A"/>
    <w:multiLevelType w:val="hybridMultilevel"/>
    <w:tmpl w:val="7BE8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5F7D6D"/>
    <w:multiLevelType w:val="hybridMultilevel"/>
    <w:tmpl w:val="D064392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FB64FD6"/>
    <w:multiLevelType w:val="hybridMultilevel"/>
    <w:tmpl w:val="202ED0E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B690694"/>
    <w:multiLevelType w:val="hybridMultilevel"/>
    <w:tmpl w:val="136C5ACA"/>
    <w:lvl w:ilvl="0" w:tplc="0C090005">
      <w:start w:val="1"/>
      <w:numFmt w:val="bullet"/>
      <w:lvlText w:val=""/>
      <w:lvlJc w:val="left"/>
      <w:pPr>
        <w:ind w:left="2133" w:hanging="360"/>
      </w:pPr>
      <w:rPr>
        <w:rFonts w:ascii="Wingdings" w:hAnsi="Wingdings" w:hint="default"/>
      </w:rPr>
    </w:lvl>
    <w:lvl w:ilvl="1" w:tplc="0C090003" w:tentative="1">
      <w:start w:val="1"/>
      <w:numFmt w:val="bullet"/>
      <w:lvlText w:val="o"/>
      <w:lvlJc w:val="left"/>
      <w:pPr>
        <w:ind w:left="2853" w:hanging="360"/>
      </w:pPr>
      <w:rPr>
        <w:rFonts w:ascii="Courier New" w:hAnsi="Courier New" w:cs="Courier New" w:hint="default"/>
      </w:rPr>
    </w:lvl>
    <w:lvl w:ilvl="2" w:tplc="0C090005" w:tentative="1">
      <w:start w:val="1"/>
      <w:numFmt w:val="bullet"/>
      <w:lvlText w:val=""/>
      <w:lvlJc w:val="left"/>
      <w:pPr>
        <w:ind w:left="3573" w:hanging="360"/>
      </w:pPr>
      <w:rPr>
        <w:rFonts w:ascii="Wingdings" w:hAnsi="Wingdings" w:hint="default"/>
      </w:rPr>
    </w:lvl>
    <w:lvl w:ilvl="3" w:tplc="0C090001" w:tentative="1">
      <w:start w:val="1"/>
      <w:numFmt w:val="bullet"/>
      <w:lvlText w:val=""/>
      <w:lvlJc w:val="left"/>
      <w:pPr>
        <w:ind w:left="4293" w:hanging="360"/>
      </w:pPr>
      <w:rPr>
        <w:rFonts w:ascii="Symbol" w:hAnsi="Symbol" w:hint="default"/>
      </w:rPr>
    </w:lvl>
    <w:lvl w:ilvl="4" w:tplc="0C090003" w:tentative="1">
      <w:start w:val="1"/>
      <w:numFmt w:val="bullet"/>
      <w:lvlText w:val="o"/>
      <w:lvlJc w:val="left"/>
      <w:pPr>
        <w:ind w:left="5013" w:hanging="360"/>
      </w:pPr>
      <w:rPr>
        <w:rFonts w:ascii="Courier New" w:hAnsi="Courier New" w:cs="Courier New" w:hint="default"/>
      </w:rPr>
    </w:lvl>
    <w:lvl w:ilvl="5" w:tplc="0C090005" w:tentative="1">
      <w:start w:val="1"/>
      <w:numFmt w:val="bullet"/>
      <w:lvlText w:val=""/>
      <w:lvlJc w:val="left"/>
      <w:pPr>
        <w:ind w:left="5733" w:hanging="360"/>
      </w:pPr>
      <w:rPr>
        <w:rFonts w:ascii="Wingdings" w:hAnsi="Wingdings" w:hint="default"/>
      </w:rPr>
    </w:lvl>
    <w:lvl w:ilvl="6" w:tplc="0C090001" w:tentative="1">
      <w:start w:val="1"/>
      <w:numFmt w:val="bullet"/>
      <w:lvlText w:val=""/>
      <w:lvlJc w:val="left"/>
      <w:pPr>
        <w:ind w:left="6453" w:hanging="360"/>
      </w:pPr>
      <w:rPr>
        <w:rFonts w:ascii="Symbol" w:hAnsi="Symbol" w:hint="default"/>
      </w:rPr>
    </w:lvl>
    <w:lvl w:ilvl="7" w:tplc="0C090003" w:tentative="1">
      <w:start w:val="1"/>
      <w:numFmt w:val="bullet"/>
      <w:lvlText w:val="o"/>
      <w:lvlJc w:val="left"/>
      <w:pPr>
        <w:ind w:left="7173" w:hanging="360"/>
      </w:pPr>
      <w:rPr>
        <w:rFonts w:ascii="Courier New" w:hAnsi="Courier New" w:cs="Courier New" w:hint="default"/>
      </w:rPr>
    </w:lvl>
    <w:lvl w:ilvl="8" w:tplc="0C090005" w:tentative="1">
      <w:start w:val="1"/>
      <w:numFmt w:val="bullet"/>
      <w:lvlText w:val=""/>
      <w:lvlJc w:val="left"/>
      <w:pPr>
        <w:ind w:left="7893" w:hanging="360"/>
      </w:pPr>
      <w:rPr>
        <w:rFonts w:ascii="Wingdings" w:hAnsi="Wingdings" w:hint="default"/>
      </w:rPr>
    </w:lvl>
  </w:abstractNum>
  <w:abstractNum w:abstractNumId="18" w15:restartNumberingAfterBreak="0">
    <w:nsid w:val="2D7C3235"/>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2EE54DC4"/>
    <w:multiLevelType w:val="hybridMultilevel"/>
    <w:tmpl w:val="7AB29E18"/>
    <w:lvl w:ilvl="0" w:tplc="10F26E98">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6D82DD9"/>
    <w:multiLevelType w:val="hybridMultilevel"/>
    <w:tmpl w:val="69C87E8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7E80F11"/>
    <w:multiLevelType w:val="hybridMultilevel"/>
    <w:tmpl w:val="5F9096C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5919B3"/>
    <w:multiLevelType w:val="hybridMultilevel"/>
    <w:tmpl w:val="39EA442E"/>
    <w:lvl w:ilvl="0" w:tplc="0C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9806C9"/>
    <w:multiLevelType w:val="hybridMultilevel"/>
    <w:tmpl w:val="273A2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4F5657"/>
    <w:multiLevelType w:val="hybridMultilevel"/>
    <w:tmpl w:val="0B2852CA"/>
    <w:lvl w:ilvl="0" w:tplc="62826954">
      <w:start w:val="1"/>
      <w:numFmt w:val="bullet"/>
      <w:lvlText w:val=""/>
      <w:lvlJc w:val="right"/>
      <w:pPr>
        <w:ind w:left="720" w:hanging="360"/>
      </w:pPr>
      <w:rPr>
        <w:rFonts w:ascii="Wingdings" w:hAnsi="Wingdings" w:hint="default"/>
        <w:color w:val="00B05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94E69"/>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DF133B5"/>
    <w:multiLevelType w:val="hybridMultilevel"/>
    <w:tmpl w:val="B2E68D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4B24AD2"/>
    <w:multiLevelType w:val="hybridMultilevel"/>
    <w:tmpl w:val="59688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C4393B"/>
    <w:multiLevelType w:val="hybridMultilevel"/>
    <w:tmpl w:val="813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4"/>
  </w:num>
  <w:num w:numId="4">
    <w:abstractNumId w:val="26"/>
  </w:num>
  <w:num w:numId="5">
    <w:abstractNumId w:val="30"/>
  </w:num>
  <w:num w:numId="6">
    <w:abstractNumId w:val="0"/>
  </w:num>
  <w:num w:numId="7">
    <w:abstractNumId w:val="1"/>
  </w:num>
  <w:num w:numId="8">
    <w:abstractNumId w:val="31"/>
  </w:num>
  <w:num w:numId="9">
    <w:abstractNumId w:val="14"/>
  </w:num>
  <w:num w:numId="10">
    <w:abstractNumId w:val="28"/>
  </w:num>
  <w:num w:numId="11">
    <w:abstractNumId w:val="24"/>
  </w:num>
  <w:num w:numId="12">
    <w:abstractNumId w:val="29"/>
  </w:num>
  <w:num w:numId="13">
    <w:abstractNumId w:val="32"/>
  </w:num>
  <w:num w:numId="14">
    <w:abstractNumId w:val="25"/>
  </w:num>
  <w:num w:numId="15">
    <w:abstractNumId w:val="13"/>
  </w:num>
  <w:num w:numId="16">
    <w:abstractNumId w:val="6"/>
  </w:num>
  <w:num w:numId="17">
    <w:abstractNumId w:val="11"/>
  </w:num>
  <w:num w:numId="18">
    <w:abstractNumId w:val="9"/>
  </w:num>
  <w:num w:numId="19">
    <w:abstractNumId w:val="23"/>
  </w:num>
  <w:num w:numId="20">
    <w:abstractNumId w:val="17"/>
  </w:num>
  <w:num w:numId="21">
    <w:abstractNumId w:val="27"/>
  </w:num>
  <w:num w:numId="22">
    <w:abstractNumId w:val="18"/>
  </w:num>
  <w:num w:numId="23">
    <w:abstractNumId w:val="10"/>
  </w:num>
  <w:num w:numId="24">
    <w:abstractNumId w:val="21"/>
  </w:num>
  <w:num w:numId="25">
    <w:abstractNumId w:val="3"/>
  </w:num>
  <w:num w:numId="26">
    <w:abstractNumId w:val="16"/>
  </w:num>
  <w:num w:numId="27">
    <w:abstractNumId w:val="19"/>
  </w:num>
  <w:num w:numId="28">
    <w:abstractNumId w:val="20"/>
  </w:num>
  <w:num w:numId="29">
    <w:abstractNumId w:val="8"/>
  </w:num>
  <w:num w:numId="30">
    <w:abstractNumId w:val="12"/>
  </w:num>
  <w:num w:numId="31">
    <w:abstractNumId w:val="15"/>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mirrorMargin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AA"/>
    <w:rsid w:val="00001D90"/>
    <w:rsid w:val="00004C16"/>
    <w:rsid w:val="000079AE"/>
    <w:rsid w:val="00015A0B"/>
    <w:rsid w:val="00017AE1"/>
    <w:rsid w:val="0002096A"/>
    <w:rsid w:val="00021DB4"/>
    <w:rsid w:val="00023E01"/>
    <w:rsid w:val="00032AE9"/>
    <w:rsid w:val="0004025D"/>
    <w:rsid w:val="00054208"/>
    <w:rsid w:val="00055E66"/>
    <w:rsid w:val="0006741A"/>
    <w:rsid w:val="00076054"/>
    <w:rsid w:val="00096398"/>
    <w:rsid w:val="000A2FE0"/>
    <w:rsid w:val="000A3D1E"/>
    <w:rsid w:val="000A7FD8"/>
    <w:rsid w:val="000B7282"/>
    <w:rsid w:val="000C00A9"/>
    <w:rsid w:val="000D0C5D"/>
    <w:rsid w:val="000D1B42"/>
    <w:rsid w:val="000D6B1D"/>
    <w:rsid w:val="000E6B84"/>
    <w:rsid w:val="000E7350"/>
    <w:rsid w:val="000F6770"/>
    <w:rsid w:val="000F6D32"/>
    <w:rsid w:val="00102CE7"/>
    <w:rsid w:val="00102F72"/>
    <w:rsid w:val="00113D66"/>
    <w:rsid w:val="001164DE"/>
    <w:rsid w:val="00120707"/>
    <w:rsid w:val="001324F5"/>
    <w:rsid w:val="001369B8"/>
    <w:rsid w:val="00140FE4"/>
    <w:rsid w:val="00143E16"/>
    <w:rsid w:val="0014698E"/>
    <w:rsid w:val="00153480"/>
    <w:rsid w:val="00154710"/>
    <w:rsid w:val="00161EBE"/>
    <w:rsid w:val="00163FD5"/>
    <w:rsid w:val="00164684"/>
    <w:rsid w:val="001705F1"/>
    <w:rsid w:val="00171E1F"/>
    <w:rsid w:val="00173B4E"/>
    <w:rsid w:val="00174D5F"/>
    <w:rsid w:val="001778B6"/>
    <w:rsid w:val="00182466"/>
    <w:rsid w:val="00190894"/>
    <w:rsid w:val="00190CDB"/>
    <w:rsid w:val="00190FE5"/>
    <w:rsid w:val="00191B33"/>
    <w:rsid w:val="00193DBE"/>
    <w:rsid w:val="00194AB0"/>
    <w:rsid w:val="001952C5"/>
    <w:rsid w:val="00197312"/>
    <w:rsid w:val="0019756F"/>
    <w:rsid w:val="001A4C29"/>
    <w:rsid w:val="001A5FA6"/>
    <w:rsid w:val="001A607D"/>
    <w:rsid w:val="001B40EC"/>
    <w:rsid w:val="001B68EB"/>
    <w:rsid w:val="001C1D8E"/>
    <w:rsid w:val="001C1E5D"/>
    <w:rsid w:val="001C3B8C"/>
    <w:rsid w:val="001D14F1"/>
    <w:rsid w:val="001D31C3"/>
    <w:rsid w:val="001D5D11"/>
    <w:rsid w:val="001E247D"/>
    <w:rsid w:val="001E5037"/>
    <w:rsid w:val="001F0167"/>
    <w:rsid w:val="001F5D44"/>
    <w:rsid w:val="00200E71"/>
    <w:rsid w:val="00201B1C"/>
    <w:rsid w:val="002053F2"/>
    <w:rsid w:val="00207C51"/>
    <w:rsid w:val="002347C7"/>
    <w:rsid w:val="0024285C"/>
    <w:rsid w:val="002449AF"/>
    <w:rsid w:val="002466FA"/>
    <w:rsid w:val="00253F11"/>
    <w:rsid w:val="00255EDA"/>
    <w:rsid w:val="00263629"/>
    <w:rsid w:val="00267AB5"/>
    <w:rsid w:val="002737C8"/>
    <w:rsid w:val="002745F0"/>
    <w:rsid w:val="00275BA7"/>
    <w:rsid w:val="002A0A2E"/>
    <w:rsid w:val="002A0DA1"/>
    <w:rsid w:val="002A2D39"/>
    <w:rsid w:val="002A3E59"/>
    <w:rsid w:val="002A62D2"/>
    <w:rsid w:val="002B472B"/>
    <w:rsid w:val="002B4CFB"/>
    <w:rsid w:val="002C05F7"/>
    <w:rsid w:val="002C243E"/>
    <w:rsid w:val="002C39C9"/>
    <w:rsid w:val="002D2523"/>
    <w:rsid w:val="002D46E0"/>
    <w:rsid w:val="002D6A1B"/>
    <w:rsid w:val="002E6FF4"/>
    <w:rsid w:val="002F1C79"/>
    <w:rsid w:val="002F78EB"/>
    <w:rsid w:val="00300085"/>
    <w:rsid w:val="003012B7"/>
    <w:rsid w:val="00301432"/>
    <w:rsid w:val="003040EF"/>
    <w:rsid w:val="003051AF"/>
    <w:rsid w:val="0031285D"/>
    <w:rsid w:val="0031732B"/>
    <w:rsid w:val="003205AD"/>
    <w:rsid w:val="00320BF8"/>
    <w:rsid w:val="00325BCC"/>
    <w:rsid w:val="0032795F"/>
    <w:rsid w:val="00332FFE"/>
    <w:rsid w:val="00335389"/>
    <w:rsid w:val="00335E42"/>
    <w:rsid w:val="0033632F"/>
    <w:rsid w:val="00336391"/>
    <w:rsid w:val="00336D9A"/>
    <w:rsid w:val="00336DB4"/>
    <w:rsid w:val="003535C3"/>
    <w:rsid w:val="003605D5"/>
    <w:rsid w:val="003641CD"/>
    <w:rsid w:val="003649CA"/>
    <w:rsid w:val="00364B1C"/>
    <w:rsid w:val="00376BAA"/>
    <w:rsid w:val="0037765E"/>
    <w:rsid w:val="00383C77"/>
    <w:rsid w:val="00390DDA"/>
    <w:rsid w:val="00392FC9"/>
    <w:rsid w:val="0039557D"/>
    <w:rsid w:val="003A2E5D"/>
    <w:rsid w:val="003C1323"/>
    <w:rsid w:val="003C210F"/>
    <w:rsid w:val="003C5DF5"/>
    <w:rsid w:val="003C760B"/>
    <w:rsid w:val="003D307B"/>
    <w:rsid w:val="003D4AB4"/>
    <w:rsid w:val="003D5BDD"/>
    <w:rsid w:val="003D66C7"/>
    <w:rsid w:val="003D7F98"/>
    <w:rsid w:val="003E35B3"/>
    <w:rsid w:val="003F1066"/>
    <w:rsid w:val="003F2007"/>
    <w:rsid w:val="003F6291"/>
    <w:rsid w:val="004127BE"/>
    <w:rsid w:val="0041357A"/>
    <w:rsid w:val="00416D46"/>
    <w:rsid w:val="004236F3"/>
    <w:rsid w:val="004307FB"/>
    <w:rsid w:val="00440166"/>
    <w:rsid w:val="00456A82"/>
    <w:rsid w:val="004611E8"/>
    <w:rsid w:val="00462780"/>
    <w:rsid w:val="00464F08"/>
    <w:rsid w:val="00465B1F"/>
    <w:rsid w:val="00467639"/>
    <w:rsid w:val="00471D04"/>
    <w:rsid w:val="00477FDE"/>
    <w:rsid w:val="00482B3B"/>
    <w:rsid w:val="00483079"/>
    <w:rsid w:val="004854BE"/>
    <w:rsid w:val="0048668D"/>
    <w:rsid w:val="00490DDB"/>
    <w:rsid w:val="004A4370"/>
    <w:rsid w:val="004A4A11"/>
    <w:rsid w:val="004A543A"/>
    <w:rsid w:val="004A6821"/>
    <w:rsid w:val="004B141D"/>
    <w:rsid w:val="004B2C78"/>
    <w:rsid w:val="004B398F"/>
    <w:rsid w:val="004B41B0"/>
    <w:rsid w:val="004B5C37"/>
    <w:rsid w:val="004B6795"/>
    <w:rsid w:val="004D13CF"/>
    <w:rsid w:val="004D301E"/>
    <w:rsid w:val="004D5089"/>
    <w:rsid w:val="004E4ADE"/>
    <w:rsid w:val="004E51B4"/>
    <w:rsid w:val="004E78DD"/>
    <w:rsid w:val="004E7EF3"/>
    <w:rsid w:val="004F1E06"/>
    <w:rsid w:val="004F22A4"/>
    <w:rsid w:val="004F38C8"/>
    <w:rsid w:val="00502E11"/>
    <w:rsid w:val="005103CC"/>
    <w:rsid w:val="00510946"/>
    <w:rsid w:val="00511BA4"/>
    <w:rsid w:val="00514C0E"/>
    <w:rsid w:val="00514C99"/>
    <w:rsid w:val="00514D04"/>
    <w:rsid w:val="005324F3"/>
    <w:rsid w:val="00541C8F"/>
    <w:rsid w:val="00545590"/>
    <w:rsid w:val="00545CBF"/>
    <w:rsid w:val="00545D05"/>
    <w:rsid w:val="0054708C"/>
    <w:rsid w:val="005518F6"/>
    <w:rsid w:val="00555655"/>
    <w:rsid w:val="00563BAA"/>
    <w:rsid w:val="00566238"/>
    <w:rsid w:val="0057271E"/>
    <w:rsid w:val="00572CC0"/>
    <w:rsid w:val="00574800"/>
    <w:rsid w:val="005767BB"/>
    <w:rsid w:val="00577AE8"/>
    <w:rsid w:val="005810C3"/>
    <w:rsid w:val="00584CB7"/>
    <w:rsid w:val="005A1DB7"/>
    <w:rsid w:val="005B0839"/>
    <w:rsid w:val="005C0B11"/>
    <w:rsid w:val="005C2640"/>
    <w:rsid w:val="005C43AE"/>
    <w:rsid w:val="005D6202"/>
    <w:rsid w:val="005D67BB"/>
    <w:rsid w:val="005E6B99"/>
    <w:rsid w:val="005F2713"/>
    <w:rsid w:val="006001D4"/>
    <w:rsid w:val="0060241A"/>
    <w:rsid w:val="00602C6B"/>
    <w:rsid w:val="00603718"/>
    <w:rsid w:val="00604219"/>
    <w:rsid w:val="00615C5E"/>
    <w:rsid w:val="00622EE7"/>
    <w:rsid w:val="00623CE6"/>
    <w:rsid w:val="006340F8"/>
    <w:rsid w:val="00640A9F"/>
    <w:rsid w:val="00641A49"/>
    <w:rsid w:val="00641D06"/>
    <w:rsid w:val="00645F6A"/>
    <w:rsid w:val="00647891"/>
    <w:rsid w:val="006541CD"/>
    <w:rsid w:val="00661887"/>
    <w:rsid w:val="00677F48"/>
    <w:rsid w:val="00680485"/>
    <w:rsid w:val="00682121"/>
    <w:rsid w:val="00683C6F"/>
    <w:rsid w:val="00687240"/>
    <w:rsid w:val="006952BB"/>
    <w:rsid w:val="006A084C"/>
    <w:rsid w:val="006A381C"/>
    <w:rsid w:val="006A7649"/>
    <w:rsid w:val="006B07AB"/>
    <w:rsid w:val="006B5B85"/>
    <w:rsid w:val="006B5F5B"/>
    <w:rsid w:val="006B714E"/>
    <w:rsid w:val="006C0043"/>
    <w:rsid w:val="006C1B23"/>
    <w:rsid w:val="006C3F63"/>
    <w:rsid w:val="006C53FE"/>
    <w:rsid w:val="006C6049"/>
    <w:rsid w:val="006D21B8"/>
    <w:rsid w:val="006D466E"/>
    <w:rsid w:val="006D5118"/>
    <w:rsid w:val="006D77AC"/>
    <w:rsid w:val="006E217B"/>
    <w:rsid w:val="006E59F5"/>
    <w:rsid w:val="006E6A55"/>
    <w:rsid w:val="006F0559"/>
    <w:rsid w:val="006F62C7"/>
    <w:rsid w:val="007032F7"/>
    <w:rsid w:val="007042B3"/>
    <w:rsid w:val="00712F10"/>
    <w:rsid w:val="0071551C"/>
    <w:rsid w:val="007160BF"/>
    <w:rsid w:val="007175DF"/>
    <w:rsid w:val="00726C2D"/>
    <w:rsid w:val="00727FDB"/>
    <w:rsid w:val="007313F9"/>
    <w:rsid w:val="00736014"/>
    <w:rsid w:val="00740E9E"/>
    <w:rsid w:val="0074102B"/>
    <w:rsid w:val="00741E57"/>
    <w:rsid w:val="00742F28"/>
    <w:rsid w:val="0074581C"/>
    <w:rsid w:val="00746643"/>
    <w:rsid w:val="00750F67"/>
    <w:rsid w:val="00756D43"/>
    <w:rsid w:val="00757492"/>
    <w:rsid w:val="00765A2F"/>
    <w:rsid w:val="0077214E"/>
    <w:rsid w:val="0077318F"/>
    <w:rsid w:val="00774567"/>
    <w:rsid w:val="00777816"/>
    <w:rsid w:val="007A1499"/>
    <w:rsid w:val="007A6292"/>
    <w:rsid w:val="007B4ACB"/>
    <w:rsid w:val="007C24B1"/>
    <w:rsid w:val="007C5A35"/>
    <w:rsid w:val="007D0B43"/>
    <w:rsid w:val="007D11C5"/>
    <w:rsid w:val="007F0167"/>
    <w:rsid w:val="007F037A"/>
    <w:rsid w:val="007F13B3"/>
    <w:rsid w:val="007F64C3"/>
    <w:rsid w:val="00800099"/>
    <w:rsid w:val="0080136E"/>
    <w:rsid w:val="00804127"/>
    <w:rsid w:val="00804472"/>
    <w:rsid w:val="00806CBE"/>
    <w:rsid w:val="008122CA"/>
    <w:rsid w:val="00812DD2"/>
    <w:rsid w:val="00813C99"/>
    <w:rsid w:val="0082465B"/>
    <w:rsid w:val="00825BC9"/>
    <w:rsid w:val="00826268"/>
    <w:rsid w:val="00826279"/>
    <w:rsid w:val="008268A1"/>
    <w:rsid w:val="0083134A"/>
    <w:rsid w:val="00834243"/>
    <w:rsid w:val="008466D1"/>
    <w:rsid w:val="0085083F"/>
    <w:rsid w:val="00856356"/>
    <w:rsid w:val="00856B12"/>
    <w:rsid w:val="00856F0B"/>
    <w:rsid w:val="008743DF"/>
    <w:rsid w:val="00884F7C"/>
    <w:rsid w:val="008904C0"/>
    <w:rsid w:val="00890C60"/>
    <w:rsid w:val="00897920"/>
    <w:rsid w:val="008A0635"/>
    <w:rsid w:val="008A48AD"/>
    <w:rsid w:val="008A7527"/>
    <w:rsid w:val="008B29DE"/>
    <w:rsid w:val="008B7C21"/>
    <w:rsid w:val="008C0503"/>
    <w:rsid w:val="008C6DD6"/>
    <w:rsid w:val="008E6642"/>
    <w:rsid w:val="008F1B87"/>
    <w:rsid w:val="008F3FA8"/>
    <w:rsid w:val="008F4FCD"/>
    <w:rsid w:val="008F6659"/>
    <w:rsid w:val="008F75B7"/>
    <w:rsid w:val="00905DED"/>
    <w:rsid w:val="00906DD2"/>
    <w:rsid w:val="00916EFA"/>
    <w:rsid w:val="009179C3"/>
    <w:rsid w:val="009204C7"/>
    <w:rsid w:val="00921365"/>
    <w:rsid w:val="00922257"/>
    <w:rsid w:val="0093631F"/>
    <w:rsid w:val="00941E5D"/>
    <w:rsid w:val="00943FD6"/>
    <w:rsid w:val="00945ADE"/>
    <w:rsid w:val="00952E64"/>
    <w:rsid w:val="00955151"/>
    <w:rsid w:val="009553B4"/>
    <w:rsid w:val="0096680E"/>
    <w:rsid w:val="00971E40"/>
    <w:rsid w:val="00971E5C"/>
    <w:rsid w:val="00973FFB"/>
    <w:rsid w:val="00976698"/>
    <w:rsid w:val="00977AD6"/>
    <w:rsid w:val="00980449"/>
    <w:rsid w:val="00982357"/>
    <w:rsid w:val="00987BC9"/>
    <w:rsid w:val="00996C4D"/>
    <w:rsid w:val="009A22FD"/>
    <w:rsid w:val="009B24AD"/>
    <w:rsid w:val="009B6FCB"/>
    <w:rsid w:val="009C104E"/>
    <w:rsid w:val="009C1993"/>
    <w:rsid w:val="009C219F"/>
    <w:rsid w:val="009C6CA4"/>
    <w:rsid w:val="009D0E80"/>
    <w:rsid w:val="009D19DF"/>
    <w:rsid w:val="009D2365"/>
    <w:rsid w:val="009D28DE"/>
    <w:rsid w:val="009D2EEA"/>
    <w:rsid w:val="009D4750"/>
    <w:rsid w:val="009E0EEC"/>
    <w:rsid w:val="009E1E34"/>
    <w:rsid w:val="009E4382"/>
    <w:rsid w:val="009E6378"/>
    <w:rsid w:val="009F5E23"/>
    <w:rsid w:val="009F66B0"/>
    <w:rsid w:val="00A02FBC"/>
    <w:rsid w:val="00A05362"/>
    <w:rsid w:val="00A11049"/>
    <w:rsid w:val="00A115E3"/>
    <w:rsid w:val="00A11827"/>
    <w:rsid w:val="00A14CFC"/>
    <w:rsid w:val="00A21E7A"/>
    <w:rsid w:val="00A21F73"/>
    <w:rsid w:val="00A26AAF"/>
    <w:rsid w:val="00A313CD"/>
    <w:rsid w:val="00A36D07"/>
    <w:rsid w:val="00A3701C"/>
    <w:rsid w:val="00A37900"/>
    <w:rsid w:val="00A52564"/>
    <w:rsid w:val="00A57D6F"/>
    <w:rsid w:val="00A60124"/>
    <w:rsid w:val="00A638AD"/>
    <w:rsid w:val="00A7193D"/>
    <w:rsid w:val="00A803E4"/>
    <w:rsid w:val="00A80EF3"/>
    <w:rsid w:val="00A8158A"/>
    <w:rsid w:val="00A867E1"/>
    <w:rsid w:val="00A93DCA"/>
    <w:rsid w:val="00A97F3E"/>
    <w:rsid w:val="00AA1E5A"/>
    <w:rsid w:val="00AA1EE6"/>
    <w:rsid w:val="00AB384C"/>
    <w:rsid w:val="00AB59B2"/>
    <w:rsid w:val="00AB6BB0"/>
    <w:rsid w:val="00AB7B96"/>
    <w:rsid w:val="00AC43A4"/>
    <w:rsid w:val="00AC5AF4"/>
    <w:rsid w:val="00AD7060"/>
    <w:rsid w:val="00AE4E23"/>
    <w:rsid w:val="00AE52BB"/>
    <w:rsid w:val="00AE5B43"/>
    <w:rsid w:val="00AF3A06"/>
    <w:rsid w:val="00B02BDC"/>
    <w:rsid w:val="00B02DE9"/>
    <w:rsid w:val="00B050DE"/>
    <w:rsid w:val="00B068BB"/>
    <w:rsid w:val="00B11351"/>
    <w:rsid w:val="00B121F3"/>
    <w:rsid w:val="00B17A18"/>
    <w:rsid w:val="00B23359"/>
    <w:rsid w:val="00B34925"/>
    <w:rsid w:val="00B3524F"/>
    <w:rsid w:val="00B356F9"/>
    <w:rsid w:val="00B40AC0"/>
    <w:rsid w:val="00B5578F"/>
    <w:rsid w:val="00B63007"/>
    <w:rsid w:val="00B63382"/>
    <w:rsid w:val="00B64E3A"/>
    <w:rsid w:val="00B754AE"/>
    <w:rsid w:val="00B76224"/>
    <w:rsid w:val="00B777B5"/>
    <w:rsid w:val="00B81712"/>
    <w:rsid w:val="00B82F68"/>
    <w:rsid w:val="00B836A9"/>
    <w:rsid w:val="00B94997"/>
    <w:rsid w:val="00B97874"/>
    <w:rsid w:val="00BA0DED"/>
    <w:rsid w:val="00BA0E62"/>
    <w:rsid w:val="00BA354C"/>
    <w:rsid w:val="00BB09FA"/>
    <w:rsid w:val="00BB60A7"/>
    <w:rsid w:val="00BC244A"/>
    <w:rsid w:val="00BC4B62"/>
    <w:rsid w:val="00BC4DF5"/>
    <w:rsid w:val="00BD40A0"/>
    <w:rsid w:val="00BD40BD"/>
    <w:rsid w:val="00BD5E4B"/>
    <w:rsid w:val="00BD7F5A"/>
    <w:rsid w:val="00BE0D19"/>
    <w:rsid w:val="00BE44AA"/>
    <w:rsid w:val="00C078C3"/>
    <w:rsid w:val="00C1109E"/>
    <w:rsid w:val="00C11DD7"/>
    <w:rsid w:val="00C1638D"/>
    <w:rsid w:val="00C172C3"/>
    <w:rsid w:val="00C22AE8"/>
    <w:rsid w:val="00C25CE7"/>
    <w:rsid w:val="00C25F88"/>
    <w:rsid w:val="00C33455"/>
    <w:rsid w:val="00C36F2E"/>
    <w:rsid w:val="00C4367C"/>
    <w:rsid w:val="00C46642"/>
    <w:rsid w:val="00C5249C"/>
    <w:rsid w:val="00C5350E"/>
    <w:rsid w:val="00C61A7C"/>
    <w:rsid w:val="00C61B49"/>
    <w:rsid w:val="00C62B2D"/>
    <w:rsid w:val="00C65A3D"/>
    <w:rsid w:val="00C665A1"/>
    <w:rsid w:val="00C709CA"/>
    <w:rsid w:val="00C73978"/>
    <w:rsid w:val="00C835FD"/>
    <w:rsid w:val="00C94644"/>
    <w:rsid w:val="00CA26D2"/>
    <w:rsid w:val="00CA3E84"/>
    <w:rsid w:val="00CB2634"/>
    <w:rsid w:val="00CB27A9"/>
    <w:rsid w:val="00CB42B9"/>
    <w:rsid w:val="00CC4954"/>
    <w:rsid w:val="00CC7E91"/>
    <w:rsid w:val="00CD1E29"/>
    <w:rsid w:val="00CD563D"/>
    <w:rsid w:val="00CD66A2"/>
    <w:rsid w:val="00CE064D"/>
    <w:rsid w:val="00CE58E1"/>
    <w:rsid w:val="00CE5DB4"/>
    <w:rsid w:val="00CF3468"/>
    <w:rsid w:val="00CF79CD"/>
    <w:rsid w:val="00D01150"/>
    <w:rsid w:val="00D06057"/>
    <w:rsid w:val="00D10081"/>
    <w:rsid w:val="00D1200B"/>
    <w:rsid w:val="00D15D62"/>
    <w:rsid w:val="00D22328"/>
    <w:rsid w:val="00D24ADC"/>
    <w:rsid w:val="00D2606E"/>
    <w:rsid w:val="00D353F7"/>
    <w:rsid w:val="00D425C6"/>
    <w:rsid w:val="00D43BD8"/>
    <w:rsid w:val="00D47E20"/>
    <w:rsid w:val="00D53E6C"/>
    <w:rsid w:val="00D577AB"/>
    <w:rsid w:val="00D57859"/>
    <w:rsid w:val="00D70F92"/>
    <w:rsid w:val="00D713D1"/>
    <w:rsid w:val="00D72C51"/>
    <w:rsid w:val="00D734C5"/>
    <w:rsid w:val="00D76A3C"/>
    <w:rsid w:val="00D85ED3"/>
    <w:rsid w:val="00D867E0"/>
    <w:rsid w:val="00D92FE0"/>
    <w:rsid w:val="00D94604"/>
    <w:rsid w:val="00D95BB0"/>
    <w:rsid w:val="00D96E9E"/>
    <w:rsid w:val="00DA6B17"/>
    <w:rsid w:val="00DA77E6"/>
    <w:rsid w:val="00DB188C"/>
    <w:rsid w:val="00DB6A6B"/>
    <w:rsid w:val="00DB7810"/>
    <w:rsid w:val="00DC0C00"/>
    <w:rsid w:val="00DC48DF"/>
    <w:rsid w:val="00DE58AC"/>
    <w:rsid w:val="00DF0EE4"/>
    <w:rsid w:val="00E07362"/>
    <w:rsid w:val="00E07B76"/>
    <w:rsid w:val="00E1287B"/>
    <w:rsid w:val="00E12881"/>
    <w:rsid w:val="00E25EA6"/>
    <w:rsid w:val="00E35389"/>
    <w:rsid w:val="00E360D4"/>
    <w:rsid w:val="00E36406"/>
    <w:rsid w:val="00E36C8C"/>
    <w:rsid w:val="00E44F92"/>
    <w:rsid w:val="00E4679D"/>
    <w:rsid w:val="00E47A43"/>
    <w:rsid w:val="00E562DC"/>
    <w:rsid w:val="00E576E0"/>
    <w:rsid w:val="00E64359"/>
    <w:rsid w:val="00E81919"/>
    <w:rsid w:val="00E81A42"/>
    <w:rsid w:val="00E825AF"/>
    <w:rsid w:val="00E87B56"/>
    <w:rsid w:val="00E93585"/>
    <w:rsid w:val="00E93CB7"/>
    <w:rsid w:val="00EA190C"/>
    <w:rsid w:val="00EA5C5F"/>
    <w:rsid w:val="00EC2562"/>
    <w:rsid w:val="00ED3498"/>
    <w:rsid w:val="00ED4C17"/>
    <w:rsid w:val="00EE081B"/>
    <w:rsid w:val="00EE16BC"/>
    <w:rsid w:val="00EF0AC7"/>
    <w:rsid w:val="00EF0CAA"/>
    <w:rsid w:val="00EF5A0C"/>
    <w:rsid w:val="00F044BC"/>
    <w:rsid w:val="00F056A8"/>
    <w:rsid w:val="00F116B6"/>
    <w:rsid w:val="00F167D2"/>
    <w:rsid w:val="00F16E1B"/>
    <w:rsid w:val="00F2017B"/>
    <w:rsid w:val="00F2129E"/>
    <w:rsid w:val="00F220A1"/>
    <w:rsid w:val="00F343A7"/>
    <w:rsid w:val="00F36C3B"/>
    <w:rsid w:val="00F56406"/>
    <w:rsid w:val="00F61323"/>
    <w:rsid w:val="00F73CB5"/>
    <w:rsid w:val="00F74936"/>
    <w:rsid w:val="00F80549"/>
    <w:rsid w:val="00F8346C"/>
    <w:rsid w:val="00F93D98"/>
    <w:rsid w:val="00F94E49"/>
    <w:rsid w:val="00F95B70"/>
    <w:rsid w:val="00FA00EC"/>
    <w:rsid w:val="00FC1701"/>
    <w:rsid w:val="00FC3B9A"/>
    <w:rsid w:val="00FC5C38"/>
    <w:rsid w:val="00FC7215"/>
    <w:rsid w:val="00FC7337"/>
    <w:rsid w:val="00FD141C"/>
    <w:rsid w:val="00FD1764"/>
    <w:rsid w:val="00FD34CE"/>
    <w:rsid w:val="00FE25AC"/>
    <w:rsid w:val="00FE32EA"/>
    <w:rsid w:val="00FE4596"/>
    <w:rsid w:val="00FE5384"/>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AE66B-63F9-4179-9F6D-3E7E0AF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240" w:after="12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483079"/>
    <w:pPr>
      <w:keepNext/>
      <w:keepLines/>
      <w:suppressAutoHyphens/>
      <w:spacing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6B07AB"/>
    <w:pPr>
      <w:outlineLvl w:val="2"/>
    </w:pPr>
    <w:rPr>
      <w:rFonts w:asciiTheme="majorHAnsi" w:eastAsiaTheme="majorEastAsia" w:hAnsiTheme="majorHAnsi" w:cstheme="majorBidi"/>
      <w:color w:val="00529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B07AB"/>
    <w:pPr>
      <w:spacing w:before="60" w:after="60"/>
    </w:pPr>
    <w:rPr>
      <w:rFonts w:ascii="Gill Sans MT" w:hAnsi="Gill Sans MT"/>
      <w:sz w:val="24"/>
      <w:szCs w:val="24"/>
    </w:rPr>
  </w:style>
  <w:style w:type="character" w:customStyle="1" w:styleId="BodyTextChar">
    <w:name w:val="Body Text Char"/>
    <w:basedOn w:val="DefaultParagraphFont"/>
    <w:link w:val="BodyText"/>
    <w:rsid w:val="006B07AB"/>
    <w:rPr>
      <w:rFonts w:ascii="Gill Sans MT" w:hAnsi="Gill Sans MT"/>
      <w:sz w:val="24"/>
      <w:szCs w:val="24"/>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uiPriority w:val="99"/>
    <w:qFormat/>
    <w:rsid w:val="002D46E0"/>
    <w:pPr>
      <w:tabs>
        <w:tab w:val="right" w:pos="10206"/>
      </w:tabs>
      <w:spacing w:line="280" w:lineRule="atLeast"/>
    </w:pPr>
    <w:rPr>
      <w:color w:val="646464"/>
    </w:rPr>
  </w:style>
  <w:style w:type="character" w:customStyle="1" w:styleId="FooterChar">
    <w:name w:val="Footer Char"/>
    <w:basedOn w:val="DefaultParagraphFont"/>
    <w:link w:val="Footer"/>
    <w:uiPriority w:val="99"/>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483079"/>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6B07AB"/>
    <w:rPr>
      <w:rFonts w:asciiTheme="majorHAnsi" w:eastAsiaTheme="majorEastAsia" w:hAnsiTheme="majorHAnsi" w:cstheme="majorBidi"/>
      <w:color w:val="005295"/>
      <w:sz w:val="24"/>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after="0" w:line="259" w:lineRule="auto"/>
      <w:outlineLvl w:val="9"/>
    </w:pPr>
    <w:rPr>
      <w:color w:val="2E74B5" w:themeColor="accent1" w:themeShade="BF"/>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semiHidden/>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locked/>
    <w:rsid w:val="00742F28"/>
    <w:rPr>
      <w:color w:val="0563C1" w:themeColor="hyperlink"/>
      <w:u w:val="single"/>
    </w:rPr>
  </w:style>
  <w:style w:type="paragraph" w:customStyle="1" w:styleId="Tabletext">
    <w:name w:val="Table text"/>
    <w:basedOn w:val="BodyText"/>
    <w:qFormat/>
    <w:rsid w:val="000E6B84"/>
    <w:pPr>
      <w:spacing w:before="0" w:after="0"/>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character" w:styleId="FootnoteReference">
    <w:name w:val="footnote reference"/>
    <w:basedOn w:val="DefaultParagraphFont"/>
    <w:uiPriority w:val="99"/>
    <w:qFormat/>
    <w:rsid w:val="00D867E0"/>
    <w:rPr>
      <w:rFonts w:asciiTheme="minorHAnsi" w:hAnsiTheme="minorHAnsi"/>
      <w:sz w:val="20"/>
      <w:vertAlign w:val="superscript"/>
    </w:rPr>
  </w:style>
  <w:style w:type="paragraph" w:styleId="FootnoteText">
    <w:name w:val="footnote text"/>
    <w:basedOn w:val="Normal"/>
    <w:link w:val="FootnoteTextChar"/>
    <w:uiPriority w:val="99"/>
    <w:rsid w:val="00D867E0"/>
    <w:pPr>
      <w:spacing w:before="0" w:after="0"/>
    </w:pPr>
    <w:rPr>
      <w:sz w:val="20"/>
      <w:szCs w:val="20"/>
    </w:rPr>
  </w:style>
  <w:style w:type="character" w:customStyle="1" w:styleId="FootnoteTextChar">
    <w:name w:val="Footnote Text Char"/>
    <w:basedOn w:val="DefaultParagraphFont"/>
    <w:link w:val="FootnoteText"/>
    <w:uiPriority w:val="99"/>
    <w:rsid w:val="00D867E0"/>
    <w:rPr>
      <w:sz w:val="20"/>
      <w:szCs w:val="20"/>
    </w:rPr>
  </w:style>
  <w:style w:type="paragraph" w:styleId="CommentText">
    <w:name w:val="annotation text"/>
    <w:basedOn w:val="Normal"/>
    <w:link w:val="CommentTextChar"/>
    <w:uiPriority w:val="99"/>
    <w:semiHidden/>
    <w:locked/>
    <w:rsid w:val="00615C5E"/>
    <w:rPr>
      <w:sz w:val="20"/>
      <w:szCs w:val="20"/>
    </w:rPr>
  </w:style>
  <w:style w:type="character" w:customStyle="1" w:styleId="CommentTextChar">
    <w:name w:val="Comment Text Char"/>
    <w:basedOn w:val="DefaultParagraphFont"/>
    <w:link w:val="CommentText"/>
    <w:uiPriority w:val="99"/>
    <w:semiHidden/>
    <w:rsid w:val="00615C5E"/>
    <w:rPr>
      <w:sz w:val="20"/>
      <w:szCs w:val="20"/>
    </w:rPr>
  </w:style>
  <w:style w:type="paragraph" w:styleId="CommentSubject">
    <w:name w:val="annotation subject"/>
    <w:basedOn w:val="CommentText"/>
    <w:next w:val="CommentText"/>
    <w:link w:val="CommentSubjectChar"/>
    <w:uiPriority w:val="99"/>
    <w:semiHidden/>
    <w:locked/>
    <w:rsid w:val="00615C5E"/>
    <w:rPr>
      <w:b/>
      <w:bCs/>
    </w:rPr>
  </w:style>
  <w:style w:type="character" w:customStyle="1" w:styleId="CommentSubjectChar">
    <w:name w:val="Comment Subject Char"/>
    <w:basedOn w:val="CommentTextChar"/>
    <w:link w:val="CommentSubject"/>
    <w:uiPriority w:val="99"/>
    <w:semiHidden/>
    <w:rsid w:val="00615C5E"/>
    <w:rPr>
      <w:b/>
      <w:bCs/>
      <w:sz w:val="20"/>
      <w:szCs w:val="20"/>
    </w:rPr>
  </w:style>
  <w:style w:type="paragraph" w:styleId="BalloonText">
    <w:name w:val="Balloon Text"/>
    <w:basedOn w:val="Normal"/>
    <w:link w:val="BalloonTextChar"/>
    <w:uiPriority w:val="99"/>
    <w:semiHidden/>
    <w:locked/>
    <w:rsid w:val="00615C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5E"/>
    <w:rPr>
      <w:rFonts w:ascii="Segoe UI" w:hAnsi="Segoe UI" w:cs="Segoe UI"/>
      <w:sz w:val="18"/>
      <w:szCs w:val="18"/>
    </w:rPr>
  </w:style>
  <w:style w:type="paragraph" w:styleId="ListParagraph">
    <w:name w:val="List Paragraph"/>
    <w:basedOn w:val="Normal"/>
    <w:uiPriority w:val="34"/>
    <w:qFormat/>
    <w:locked/>
    <w:rsid w:val="00AA1E5A"/>
    <w:pPr>
      <w:ind w:left="720"/>
      <w:contextualSpacing/>
    </w:pPr>
  </w:style>
  <w:style w:type="character" w:styleId="FollowedHyperlink">
    <w:name w:val="FollowedHyperlink"/>
    <w:basedOn w:val="DefaultParagraphFont"/>
    <w:uiPriority w:val="99"/>
    <w:semiHidden/>
    <w:locked/>
    <w:rsid w:val="00BB09FA"/>
    <w:rPr>
      <w:color w:val="954F72" w:themeColor="followedHyperlink"/>
      <w:u w:val="single"/>
    </w:rPr>
  </w:style>
  <w:style w:type="paragraph" w:styleId="NormalWeb">
    <w:name w:val="Normal (Web)"/>
    <w:basedOn w:val="Normal"/>
    <w:uiPriority w:val="99"/>
    <w:semiHidden/>
    <w:unhideWhenUsed/>
    <w:locked/>
    <w:rsid w:val="00622EE7"/>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odyText3">
    <w:name w:val="Body Text 3"/>
    <w:basedOn w:val="Normal"/>
    <w:link w:val="BodyText3Char"/>
    <w:uiPriority w:val="99"/>
    <w:semiHidden/>
    <w:locked/>
    <w:rsid w:val="00C5249C"/>
    <w:rPr>
      <w:sz w:val="16"/>
      <w:szCs w:val="16"/>
    </w:rPr>
  </w:style>
  <w:style w:type="character" w:customStyle="1" w:styleId="BodyText3Char">
    <w:name w:val="Body Text 3 Char"/>
    <w:basedOn w:val="DefaultParagraphFont"/>
    <w:link w:val="BodyText3"/>
    <w:uiPriority w:val="99"/>
    <w:semiHidden/>
    <w:rsid w:val="00C5249C"/>
    <w:rPr>
      <w:sz w:val="16"/>
      <w:szCs w:val="16"/>
    </w:rPr>
  </w:style>
  <w:style w:type="paragraph" w:styleId="BodyTextIndent3">
    <w:name w:val="Body Text Indent 3"/>
    <w:basedOn w:val="Normal"/>
    <w:link w:val="BodyTextIndent3Char"/>
    <w:uiPriority w:val="99"/>
    <w:semiHidden/>
    <w:locked/>
    <w:rsid w:val="00C5249C"/>
    <w:pPr>
      <w:ind w:left="283"/>
    </w:pPr>
    <w:rPr>
      <w:sz w:val="16"/>
      <w:szCs w:val="16"/>
    </w:rPr>
  </w:style>
  <w:style w:type="character" w:customStyle="1" w:styleId="BodyTextIndent3Char">
    <w:name w:val="Body Text Indent 3 Char"/>
    <w:basedOn w:val="DefaultParagraphFont"/>
    <w:link w:val="BodyTextIndent3"/>
    <w:uiPriority w:val="99"/>
    <w:semiHidden/>
    <w:rsid w:val="00C5249C"/>
    <w:rPr>
      <w:sz w:val="16"/>
      <w:szCs w:val="16"/>
    </w:rPr>
  </w:style>
  <w:style w:type="paragraph" w:customStyle="1" w:styleId="Default">
    <w:name w:val="Default"/>
    <w:rsid w:val="00C709CA"/>
    <w:pPr>
      <w:autoSpaceDE w:val="0"/>
      <w:autoSpaceDN w:val="0"/>
      <w:adjustRightInd w:val="0"/>
      <w:spacing w:before="0"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5770">
      <w:bodyDiv w:val="1"/>
      <w:marLeft w:val="0"/>
      <w:marRight w:val="0"/>
      <w:marTop w:val="0"/>
      <w:marBottom w:val="0"/>
      <w:divBdr>
        <w:top w:val="none" w:sz="0" w:space="0" w:color="auto"/>
        <w:left w:val="none" w:sz="0" w:space="0" w:color="auto"/>
        <w:bottom w:val="none" w:sz="0" w:space="0" w:color="auto"/>
        <w:right w:val="none" w:sz="0" w:space="0" w:color="auto"/>
      </w:divBdr>
    </w:div>
    <w:div w:id="1925454614">
      <w:bodyDiv w:val="1"/>
      <w:marLeft w:val="0"/>
      <w:marRight w:val="0"/>
      <w:marTop w:val="0"/>
      <w:marBottom w:val="0"/>
      <w:divBdr>
        <w:top w:val="none" w:sz="0" w:space="0" w:color="auto"/>
        <w:left w:val="none" w:sz="0" w:space="0" w:color="auto"/>
        <w:bottom w:val="none" w:sz="0" w:space="0" w:color="auto"/>
        <w:right w:val="none" w:sz="0" w:space="0" w:color="auto"/>
      </w:divBdr>
      <w:divsChild>
        <w:div w:id="16540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sr-2014-07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ort.ta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hicle.standards@stategrowth.ta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eeting\Downloads\A4-Report-template-blue-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0C78-7E61-4DCE-9019-AD3C0DBF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A4-Report-template-blue-cover (1).dotx</Template>
  <TotalTime>24</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Sweeting, Christie</dc:creator>
  <cp:keywords/>
  <dc:description/>
  <cp:lastModifiedBy>Thurley, Brent</cp:lastModifiedBy>
  <cp:revision>8</cp:revision>
  <cp:lastPrinted>2018-12-14T00:09:00Z</cp:lastPrinted>
  <dcterms:created xsi:type="dcterms:W3CDTF">2018-12-13T03:59:00Z</dcterms:created>
  <dcterms:modified xsi:type="dcterms:W3CDTF">2018-12-14T00:10:00Z</dcterms:modified>
</cp:coreProperties>
</file>