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CAC" w:rsidRDefault="006F0333">
      <w:pPr>
        <w:pStyle w:val="TOCHeading"/>
        <w:sectPr w:rsidR="003C6CAC" w:rsidSect="00DA3EA1">
          <w:headerReference w:type="default" r:id="rId11"/>
          <w:type w:val="nextColumn"/>
          <w:pgSz w:w="11906" w:h="16838" w:code="9"/>
          <w:pgMar w:top="851" w:right="851" w:bottom="567" w:left="851" w:header="709" w:footer="709" w:gutter="0"/>
          <w:pgNumType w:fmt="lowerRoman" w:start="1"/>
          <w:cols w:space="708"/>
          <w:docGrid w:linePitch="360"/>
        </w:sectPr>
      </w:pPr>
      <w:r w:rsidRPr="006F0333">
        <w:rPr>
          <w:noProof/>
          <w:lang w:eastAsia="en-AU"/>
        </w:rPr>
        <mc:AlternateContent>
          <mc:Choice Requires="wps">
            <w:drawing>
              <wp:anchor distT="0" distB="0" distL="114300" distR="114300" simplePos="0" relativeHeight="251692032" behindDoc="0" locked="0" layoutInCell="1" allowOverlap="1" wp14:anchorId="1379381F" wp14:editId="5ABCA522">
                <wp:simplePos x="0" y="0"/>
                <wp:positionH relativeFrom="page">
                  <wp:posOffset>4448175</wp:posOffset>
                </wp:positionH>
                <wp:positionV relativeFrom="page">
                  <wp:posOffset>514350</wp:posOffset>
                </wp:positionV>
                <wp:extent cx="2789555" cy="1327150"/>
                <wp:effectExtent l="0" t="0" r="10795" b="6350"/>
                <wp:wrapNone/>
                <wp:docPr id="4" name="Text Box 4"/>
                <wp:cNvGraphicFramePr/>
                <a:graphic xmlns:a="http://schemas.openxmlformats.org/drawingml/2006/main">
                  <a:graphicData uri="http://schemas.microsoft.com/office/word/2010/wordprocessingShape">
                    <wps:wsp>
                      <wps:cNvSpPr txBox="1"/>
                      <wps:spPr>
                        <a:xfrm>
                          <a:off x="0" y="0"/>
                          <a:ext cx="2789555" cy="132715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0333" w:rsidRDefault="006F0333" w:rsidP="006F0333">
                            <w:pPr>
                              <w:pStyle w:val="Heading1"/>
                            </w:pPr>
                            <w:bookmarkStart w:id="12" w:name="_Toc19135376"/>
                            <w:r>
                              <w:t>Public consultation summary report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9381F" id="_x0000_t202" coordsize="21600,21600" o:spt="202" path="m,l,21600r21600,l21600,xe">
                <v:stroke joinstyle="miter"/>
                <v:path gradientshapeok="t" o:connecttype="rect"/>
              </v:shapetype>
              <v:shape id="Text Box 4" o:spid="_x0000_s1026" type="#_x0000_t202" style="position:absolute;margin-left:350.25pt;margin-top:40.5pt;width:219.65pt;height:10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" filled="f" stroked="f">
                <v:textbox inset="0,0,0,0">
                  <w:txbxContent>
                    <w:p w:rsidR="006F0333" w:rsidRDefault="006F0333" w:rsidP="006F0333">
                      <w:pPr>
                        <w:pStyle w:val="Heading1"/>
                      </w:pPr>
                      <w:bookmarkStart w:id="13" w:name="_Toc19135376"/>
                      <w:r>
                        <w:t>Public consultation summary report</w:t>
                      </w:r>
                      <w:bookmarkEnd w:id="13"/>
                    </w:p>
                  </w:txbxContent>
                </v:textbox>
                <w10:wrap anchorx="page" anchory="page"/>
              </v:shape>
            </w:pict>
          </mc:Fallback>
        </mc:AlternateContent>
      </w:r>
      <w:r w:rsidRPr="006F0333">
        <w:rPr>
          <w:noProof/>
          <w:lang w:eastAsia="en-AU"/>
        </w:rPr>
        <mc:AlternateContent>
          <mc:Choice Requires="wps">
            <w:drawing>
              <wp:anchor distT="0" distB="0" distL="114300" distR="114300" simplePos="0" relativeHeight="251691008" behindDoc="0" locked="0" layoutInCell="1" allowOverlap="1" wp14:anchorId="6527BCA5" wp14:editId="6EF4DD4E">
                <wp:simplePos x="0" y="0"/>
                <wp:positionH relativeFrom="column">
                  <wp:posOffset>-130810</wp:posOffset>
                </wp:positionH>
                <wp:positionV relativeFrom="paragraph">
                  <wp:posOffset>-310515</wp:posOffset>
                </wp:positionV>
                <wp:extent cx="2736850" cy="11811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36850" cy="11811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0333" w:rsidRDefault="006F0333" w:rsidP="006F0333">
                            <w:pPr>
                              <w:suppressAutoHyphens/>
                              <w:spacing w:after="0"/>
                              <w:rPr>
                                <w:rStyle w:val="BodytextBold"/>
                              </w:rPr>
                            </w:pPr>
                            <w:r>
                              <w:rPr>
                                <w:rStyle w:val="BodytextBold"/>
                              </w:rPr>
                              <w:t>Tasman Highway - Great Eastern Drive</w:t>
                            </w:r>
                            <w:r>
                              <w:rPr>
                                <w:rStyle w:val="BodytextBold"/>
                              </w:rPr>
                              <w:br/>
                            </w:r>
                            <w:r>
                              <w:rPr>
                                <w:b/>
                              </w:rPr>
                              <w:t xml:space="preserve">Tasman Highway </w:t>
                            </w:r>
                            <w:r w:rsidRPr="00053BBB">
                              <w:rPr>
                                <w:b/>
                              </w:rPr>
                              <w:t>Dianas Basin to St Helens</w:t>
                            </w:r>
                            <w:r>
                              <w:rPr>
                                <w:b/>
                              </w:rPr>
                              <w:t xml:space="preserve"> </w:t>
                            </w:r>
                            <w:r>
                              <w:rPr>
                                <w:rStyle w:val="BodytextBold"/>
                              </w:rPr>
                              <w:t>overtaking facilities</w:t>
                            </w:r>
                          </w:p>
                          <w:p w:rsidR="006F0333" w:rsidRPr="006F0333" w:rsidRDefault="006F0333" w:rsidP="006F0333">
                            <w:pPr>
                              <w:suppressAutoHyphens/>
                              <w:spacing w:after="0"/>
                              <w:rPr>
                                <w:rFonts w:ascii="Gill Sans MT" w:eastAsia="Calibri" w:hAnsi="Gill Sans MT" w:cs="Times New Roman"/>
                                <w:b/>
                                <w:color w:val="000000"/>
                              </w:rPr>
                            </w:pPr>
                            <w:r w:rsidRPr="006F0333">
                              <w:rPr>
                                <w:rFonts w:ascii="Gill Sans MT" w:eastAsia="Calibri" w:hAnsi="Gill Sans MT" w:cs="Times New Roman"/>
                                <w:b/>
                                <w:color w:val="000000"/>
                              </w:rPr>
                              <w:t>October 2020</w:t>
                            </w:r>
                          </w:p>
                          <w:p w:rsidR="006F0333" w:rsidRPr="00A93E54" w:rsidRDefault="006F0333" w:rsidP="006F0333">
                            <w:pPr>
                              <w:pStyle w:val="Subtitle"/>
                              <w:rPr>
                                <w:rStyle w:val="BodytextBol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7BCA5" id="_x0000_t202" coordsize="21600,21600" o:spt="202" path="m,l,21600r21600,l21600,xe">
                <v:stroke joinstyle="miter"/>
                <v:path gradientshapeok="t" o:connecttype="rect"/>
              </v:shapetype>
              <v:shape id="Text Box 2" o:spid="_x0000_s1027" type="#_x0000_t202" style="position:absolute;margin-left:-10.3pt;margin-top:-24.45pt;width:21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" filled="f" stroked="f">
                <v:textbox inset="0,0,0,0">
                  <w:txbxContent>
                    <w:p w:rsidR="006F0333" w:rsidRDefault="006F0333" w:rsidP="006F0333">
                      <w:pPr>
                        <w:suppressAutoHyphens/>
                        <w:spacing w:after="0"/>
                        <w:rPr>
                          <w:rStyle w:val="BodytextBold"/>
                        </w:rPr>
                      </w:pPr>
                      <w:r>
                        <w:rPr>
                          <w:rStyle w:val="BodytextBold"/>
                        </w:rPr>
                        <w:t>Tasman Highway - Great Eastern Drive</w:t>
                      </w:r>
                      <w:r>
                        <w:rPr>
                          <w:rStyle w:val="BodytextBold"/>
                        </w:rPr>
                        <w:br/>
                      </w:r>
                      <w:r>
                        <w:rPr>
                          <w:b/>
                        </w:rPr>
                        <w:t xml:space="preserve">Tasman Highway </w:t>
                      </w:r>
                      <w:r w:rsidRPr="00053BBB">
                        <w:rPr>
                          <w:b/>
                        </w:rPr>
                        <w:t>Dianas Basin to St Helens</w:t>
                      </w:r>
                      <w:r>
                        <w:rPr>
                          <w:b/>
                        </w:rPr>
                        <w:t xml:space="preserve"> </w:t>
                      </w:r>
                      <w:r>
                        <w:rPr>
                          <w:rStyle w:val="BodytextBold"/>
                        </w:rPr>
                        <w:t>overtaking facilities</w:t>
                      </w:r>
                    </w:p>
                    <w:p w:rsidR="006F0333" w:rsidRPr="006F0333" w:rsidRDefault="006F0333" w:rsidP="006F0333">
                      <w:pPr>
                        <w:suppressAutoHyphens/>
                        <w:spacing w:after="0"/>
                        <w:rPr>
                          <w:rFonts w:ascii="Gill Sans MT" w:eastAsia="Calibri" w:hAnsi="Gill Sans MT" w:cs="Times New Roman"/>
                          <w:b/>
                          <w:color w:val="000000"/>
                        </w:rPr>
                      </w:pPr>
                      <w:r w:rsidRPr="006F0333">
                        <w:rPr>
                          <w:rFonts w:ascii="Gill Sans MT" w:eastAsia="Calibri" w:hAnsi="Gill Sans MT" w:cs="Times New Roman"/>
                          <w:b/>
                          <w:color w:val="000000"/>
                        </w:rPr>
                        <w:t>October 2020</w:t>
                      </w:r>
                    </w:p>
                    <w:p w:rsidR="006F0333" w:rsidRPr="00A93E54" w:rsidRDefault="006F0333" w:rsidP="006F0333">
                      <w:pPr>
                        <w:pStyle w:val="Subtitle"/>
                        <w:rPr>
                          <w:rStyle w:val="BodytextBold"/>
                        </w:rPr>
                      </w:pPr>
                    </w:p>
                  </w:txbxContent>
                </v:textbox>
              </v:shape>
            </w:pict>
          </mc:Fallback>
        </mc:AlternateContent>
      </w:r>
      <w:r w:rsidRPr="006F0333">
        <w:rPr>
          <w:noProof/>
          <w:lang w:eastAsia="en-AU"/>
        </w:rPr>
        <w:drawing>
          <wp:anchor distT="0" distB="0" distL="114300" distR="114300" simplePos="0" relativeHeight="251689984" behindDoc="0" locked="1" layoutInCell="1" allowOverlap="1" wp14:anchorId="1EA35B86" wp14:editId="17B827D5">
            <wp:simplePos x="0" y="0"/>
            <wp:positionH relativeFrom="page">
              <wp:posOffset>-18415</wp:posOffset>
            </wp:positionH>
            <wp:positionV relativeFrom="page">
              <wp:posOffset>0</wp:posOffset>
            </wp:positionV>
            <wp:extent cx="7561580" cy="1069213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158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6CAC" w:rsidRDefault="00E27645">
      <w:pPr>
        <w:pStyle w:val="TOCHeading"/>
      </w:pPr>
      <w:r w:rsidRPr="00EC2562">
        <w:rPr>
          <w:noProof/>
          <w:lang w:eastAsia="en-AU"/>
        </w:rPr>
        <w:lastRenderedPageBreak/>
        <mc:AlternateContent>
          <mc:Choice Requires="wps">
            <w:drawing>
              <wp:anchor distT="0" distB="0" distL="114300" distR="114300" simplePos="0" relativeHeight="251660288" behindDoc="0" locked="0" layoutInCell="1" allowOverlap="1" wp14:anchorId="303BC5B1" wp14:editId="001BE648">
                <wp:simplePos x="0" y="0"/>
                <wp:positionH relativeFrom="column">
                  <wp:posOffset>-178435</wp:posOffset>
                </wp:positionH>
                <wp:positionV relativeFrom="paragraph">
                  <wp:posOffset>-1799590</wp:posOffset>
                </wp:positionV>
                <wp:extent cx="2128520" cy="1238250"/>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2128520" cy="1238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E60454" w:rsidRPr="00A93E54" w:rsidRDefault="00E60454" w:rsidP="00A93E54">
                            <w:pPr>
                              <w:pStyle w:val="BodyText"/>
                              <w:rPr>
                                <w:rStyle w:val="BodytextBol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C5B1" id="Text Box 6" o:spid="_x0000_s1028" type="#_x0000_t202" style="position:absolute;margin-left:-14.05pt;margin-top:-141.7pt;width:167.6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" filled="f" stroked="f">
                <v:textbox inset="0,0,0,0">
                  <w:txbxContent>
                    <w:p w:rsidR="00E60454" w:rsidRPr="00A93E54" w:rsidRDefault="00E60454" w:rsidP="00A93E54">
                      <w:pPr>
                        <w:pStyle w:val="BodyText"/>
                        <w:rPr>
                          <w:rStyle w:val="BodytextBold"/>
                        </w:rPr>
                      </w:pPr>
                    </w:p>
                  </w:txbxContent>
                </v:textbox>
              </v:shape>
            </w:pict>
          </mc:Fallback>
        </mc:AlternateContent>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rsidR="003C6CAC" w:rsidRPr="005B0839" w:rsidRDefault="003C6CAC" w:rsidP="003C6CAC">
          <w:pPr>
            <w:pStyle w:val="TOCHeading"/>
          </w:pPr>
          <w:r w:rsidRPr="005B0839">
            <w:t>Contents</w:t>
          </w:r>
        </w:p>
        <w:p w:rsidR="00A5477A" w:rsidRDefault="008F75B7">
          <w:pPr>
            <w:pStyle w:val="TOC1"/>
            <w:tabs>
              <w:tab w:val="right" w:leader="dot" w:pos="10194"/>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53579498" w:history="1">
            <w:r w:rsidR="00A5477A" w:rsidRPr="00424C09">
              <w:rPr>
                <w:rStyle w:val="Hyperlink"/>
                <w:noProof/>
              </w:rPr>
              <w:t>Public Consultation Summary Report</w:t>
            </w:r>
            <w:r w:rsidR="00A5477A">
              <w:rPr>
                <w:noProof/>
                <w:webHidden/>
              </w:rPr>
              <w:tab/>
            </w:r>
            <w:r w:rsidR="00A5477A">
              <w:rPr>
                <w:noProof/>
                <w:webHidden/>
              </w:rPr>
              <w:fldChar w:fldCharType="begin"/>
            </w:r>
            <w:r w:rsidR="00A5477A">
              <w:rPr>
                <w:noProof/>
                <w:webHidden/>
              </w:rPr>
              <w:instrText xml:space="preserve"> PAGEREF _Toc53579498 \h </w:instrText>
            </w:r>
            <w:r w:rsidR="00A5477A">
              <w:rPr>
                <w:noProof/>
                <w:webHidden/>
              </w:rPr>
            </w:r>
            <w:r w:rsidR="00A5477A">
              <w:rPr>
                <w:noProof/>
                <w:webHidden/>
              </w:rPr>
              <w:fldChar w:fldCharType="separate"/>
            </w:r>
            <w:r w:rsidR="006540F0">
              <w:rPr>
                <w:noProof/>
                <w:webHidden/>
              </w:rPr>
              <w:t>i</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499" w:history="1">
            <w:r w:rsidR="00A5477A" w:rsidRPr="00424C09">
              <w:rPr>
                <w:rStyle w:val="Hyperlink"/>
                <w:noProof/>
              </w:rPr>
              <w:t>Project overview</w:t>
            </w:r>
            <w:r w:rsidR="00A5477A">
              <w:rPr>
                <w:noProof/>
                <w:webHidden/>
              </w:rPr>
              <w:tab/>
            </w:r>
            <w:r w:rsidR="00A5477A">
              <w:rPr>
                <w:noProof/>
                <w:webHidden/>
              </w:rPr>
              <w:fldChar w:fldCharType="begin"/>
            </w:r>
            <w:r w:rsidR="00A5477A">
              <w:rPr>
                <w:noProof/>
                <w:webHidden/>
              </w:rPr>
              <w:instrText xml:space="preserve"> PAGEREF _Toc53579499 \h </w:instrText>
            </w:r>
            <w:r w:rsidR="00A5477A">
              <w:rPr>
                <w:noProof/>
                <w:webHidden/>
              </w:rPr>
            </w:r>
            <w:r w:rsidR="00A5477A">
              <w:rPr>
                <w:noProof/>
                <w:webHidden/>
              </w:rPr>
              <w:fldChar w:fldCharType="separate"/>
            </w:r>
            <w:r w:rsidR="006540F0">
              <w:rPr>
                <w:noProof/>
                <w:webHidden/>
              </w:rPr>
              <w:t>1</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0" w:history="1">
            <w:r w:rsidR="00A5477A" w:rsidRPr="00424C09">
              <w:rPr>
                <w:rStyle w:val="Hyperlink"/>
                <w:noProof/>
              </w:rPr>
              <w:t>Consultation objectives</w:t>
            </w:r>
            <w:r w:rsidR="00A5477A">
              <w:rPr>
                <w:noProof/>
                <w:webHidden/>
              </w:rPr>
              <w:tab/>
            </w:r>
            <w:r w:rsidR="00A5477A">
              <w:rPr>
                <w:noProof/>
                <w:webHidden/>
              </w:rPr>
              <w:fldChar w:fldCharType="begin"/>
            </w:r>
            <w:r w:rsidR="00A5477A">
              <w:rPr>
                <w:noProof/>
                <w:webHidden/>
              </w:rPr>
              <w:instrText xml:space="preserve"> PAGEREF _Toc53579500 \h </w:instrText>
            </w:r>
            <w:r w:rsidR="00A5477A">
              <w:rPr>
                <w:noProof/>
                <w:webHidden/>
              </w:rPr>
            </w:r>
            <w:r w:rsidR="00A5477A">
              <w:rPr>
                <w:noProof/>
                <w:webHidden/>
              </w:rPr>
              <w:fldChar w:fldCharType="separate"/>
            </w:r>
            <w:r w:rsidR="006540F0">
              <w:rPr>
                <w:noProof/>
                <w:webHidden/>
              </w:rPr>
              <w:t>2</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1" w:history="1">
            <w:r w:rsidR="00A5477A" w:rsidRPr="00424C09">
              <w:rPr>
                <w:rStyle w:val="Hyperlink"/>
                <w:noProof/>
              </w:rPr>
              <w:t>Consultation process</w:t>
            </w:r>
            <w:r w:rsidR="00A5477A">
              <w:rPr>
                <w:noProof/>
                <w:webHidden/>
              </w:rPr>
              <w:tab/>
            </w:r>
            <w:r w:rsidR="00A5477A">
              <w:rPr>
                <w:noProof/>
                <w:webHidden/>
              </w:rPr>
              <w:fldChar w:fldCharType="begin"/>
            </w:r>
            <w:r w:rsidR="00A5477A">
              <w:rPr>
                <w:noProof/>
                <w:webHidden/>
              </w:rPr>
              <w:instrText xml:space="preserve"> PAGEREF _Toc53579501 \h </w:instrText>
            </w:r>
            <w:r w:rsidR="00A5477A">
              <w:rPr>
                <w:noProof/>
                <w:webHidden/>
              </w:rPr>
            </w:r>
            <w:r w:rsidR="00A5477A">
              <w:rPr>
                <w:noProof/>
                <w:webHidden/>
              </w:rPr>
              <w:fldChar w:fldCharType="separate"/>
            </w:r>
            <w:r w:rsidR="006540F0">
              <w:rPr>
                <w:noProof/>
                <w:webHidden/>
              </w:rPr>
              <w:t>2</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2" w:history="1">
            <w:r w:rsidR="00A5477A" w:rsidRPr="00424C09">
              <w:rPr>
                <w:rStyle w:val="Hyperlink"/>
                <w:iCs/>
                <w:noProof/>
              </w:rPr>
              <w:t>Individual meetings</w:t>
            </w:r>
            <w:r w:rsidR="00A5477A">
              <w:rPr>
                <w:noProof/>
                <w:webHidden/>
              </w:rPr>
              <w:tab/>
            </w:r>
            <w:r w:rsidR="00A5477A">
              <w:rPr>
                <w:noProof/>
                <w:webHidden/>
              </w:rPr>
              <w:fldChar w:fldCharType="begin"/>
            </w:r>
            <w:r w:rsidR="00A5477A">
              <w:rPr>
                <w:noProof/>
                <w:webHidden/>
              </w:rPr>
              <w:instrText xml:space="preserve"> PAGEREF _Toc53579502 \h </w:instrText>
            </w:r>
            <w:r w:rsidR="00A5477A">
              <w:rPr>
                <w:noProof/>
                <w:webHidden/>
              </w:rPr>
            </w:r>
            <w:r w:rsidR="00A5477A">
              <w:rPr>
                <w:noProof/>
                <w:webHidden/>
              </w:rPr>
              <w:fldChar w:fldCharType="separate"/>
            </w:r>
            <w:r w:rsidR="006540F0">
              <w:rPr>
                <w:noProof/>
                <w:webHidden/>
              </w:rPr>
              <w:t>2</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3" w:history="1">
            <w:r w:rsidR="00A5477A" w:rsidRPr="00424C09">
              <w:rPr>
                <w:rStyle w:val="Hyperlink"/>
                <w:noProof/>
              </w:rPr>
              <w:t>Face to face consultation</w:t>
            </w:r>
            <w:r w:rsidR="00A5477A">
              <w:rPr>
                <w:noProof/>
                <w:webHidden/>
              </w:rPr>
              <w:tab/>
            </w:r>
            <w:r w:rsidR="00A5477A">
              <w:rPr>
                <w:noProof/>
                <w:webHidden/>
              </w:rPr>
              <w:fldChar w:fldCharType="begin"/>
            </w:r>
            <w:r w:rsidR="00A5477A">
              <w:rPr>
                <w:noProof/>
                <w:webHidden/>
              </w:rPr>
              <w:instrText xml:space="preserve"> PAGEREF _Toc53579503 \h </w:instrText>
            </w:r>
            <w:r w:rsidR="00A5477A">
              <w:rPr>
                <w:noProof/>
                <w:webHidden/>
              </w:rPr>
            </w:r>
            <w:r w:rsidR="00A5477A">
              <w:rPr>
                <w:noProof/>
                <w:webHidden/>
              </w:rPr>
              <w:fldChar w:fldCharType="separate"/>
            </w:r>
            <w:r w:rsidR="006540F0">
              <w:rPr>
                <w:noProof/>
                <w:webHidden/>
              </w:rPr>
              <w:t>2</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4" w:history="1">
            <w:r w:rsidR="00A5477A" w:rsidRPr="00424C09">
              <w:rPr>
                <w:rStyle w:val="Hyperlink"/>
                <w:iCs/>
                <w:noProof/>
              </w:rPr>
              <w:t>Other forms of engagement</w:t>
            </w:r>
            <w:r w:rsidR="00A5477A">
              <w:rPr>
                <w:noProof/>
                <w:webHidden/>
              </w:rPr>
              <w:tab/>
            </w:r>
            <w:r w:rsidR="00A5477A">
              <w:rPr>
                <w:noProof/>
                <w:webHidden/>
              </w:rPr>
              <w:fldChar w:fldCharType="begin"/>
            </w:r>
            <w:r w:rsidR="00A5477A">
              <w:rPr>
                <w:noProof/>
                <w:webHidden/>
              </w:rPr>
              <w:instrText xml:space="preserve"> PAGEREF _Toc53579504 \h </w:instrText>
            </w:r>
            <w:r w:rsidR="00A5477A">
              <w:rPr>
                <w:noProof/>
                <w:webHidden/>
              </w:rPr>
            </w:r>
            <w:r w:rsidR="00A5477A">
              <w:rPr>
                <w:noProof/>
                <w:webHidden/>
              </w:rPr>
              <w:fldChar w:fldCharType="separate"/>
            </w:r>
            <w:r w:rsidR="006540F0">
              <w:rPr>
                <w:noProof/>
                <w:webHidden/>
              </w:rPr>
              <w:t>2</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5" w:history="1">
            <w:r w:rsidR="00A5477A" w:rsidRPr="00424C09">
              <w:rPr>
                <w:rStyle w:val="Hyperlink"/>
                <w:noProof/>
              </w:rPr>
              <w:t>Consultation Feedback &amp; Outcomes</w:t>
            </w:r>
            <w:r w:rsidR="00A5477A">
              <w:rPr>
                <w:noProof/>
                <w:webHidden/>
              </w:rPr>
              <w:tab/>
            </w:r>
            <w:r w:rsidR="00A5477A">
              <w:rPr>
                <w:noProof/>
                <w:webHidden/>
              </w:rPr>
              <w:fldChar w:fldCharType="begin"/>
            </w:r>
            <w:r w:rsidR="00A5477A">
              <w:rPr>
                <w:noProof/>
                <w:webHidden/>
              </w:rPr>
              <w:instrText xml:space="preserve"> PAGEREF _Toc53579505 \h </w:instrText>
            </w:r>
            <w:r w:rsidR="00A5477A">
              <w:rPr>
                <w:noProof/>
                <w:webHidden/>
              </w:rPr>
            </w:r>
            <w:r w:rsidR="00A5477A">
              <w:rPr>
                <w:noProof/>
                <w:webHidden/>
              </w:rPr>
              <w:fldChar w:fldCharType="separate"/>
            </w:r>
            <w:r w:rsidR="006540F0">
              <w:rPr>
                <w:noProof/>
                <w:webHidden/>
              </w:rPr>
              <w:t>3</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6" w:history="1">
            <w:r w:rsidR="00A5477A" w:rsidRPr="00424C09">
              <w:rPr>
                <w:rStyle w:val="Hyperlink"/>
                <w:b/>
                <w:iCs/>
                <w:noProof/>
              </w:rPr>
              <w:t>What did we hear?</w:t>
            </w:r>
            <w:r w:rsidR="00A5477A">
              <w:rPr>
                <w:noProof/>
                <w:webHidden/>
              </w:rPr>
              <w:tab/>
            </w:r>
            <w:r w:rsidR="00A5477A">
              <w:rPr>
                <w:noProof/>
                <w:webHidden/>
              </w:rPr>
              <w:fldChar w:fldCharType="begin"/>
            </w:r>
            <w:r w:rsidR="00A5477A">
              <w:rPr>
                <w:noProof/>
                <w:webHidden/>
              </w:rPr>
              <w:instrText xml:space="preserve"> PAGEREF _Toc53579506 \h </w:instrText>
            </w:r>
            <w:r w:rsidR="00A5477A">
              <w:rPr>
                <w:noProof/>
                <w:webHidden/>
              </w:rPr>
            </w:r>
            <w:r w:rsidR="00A5477A">
              <w:rPr>
                <w:noProof/>
                <w:webHidden/>
              </w:rPr>
              <w:fldChar w:fldCharType="separate"/>
            </w:r>
            <w:r w:rsidR="006540F0">
              <w:rPr>
                <w:noProof/>
                <w:webHidden/>
              </w:rPr>
              <w:t>3</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7" w:history="1">
            <w:r w:rsidR="00A5477A" w:rsidRPr="00424C09">
              <w:rPr>
                <w:rStyle w:val="Hyperlink"/>
                <w:b/>
                <w:iCs/>
                <w:noProof/>
              </w:rPr>
              <w:t>Our response</w:t>
            </w:r>
            <w:r w:rsidR="00A5477A">
              <w:rPr>
                <w:noProof/>
                <w:webHidden/>
              </w:rPr>
              <w:tab/>
            </w:r>
            <w:r w:rsidR="00A5477A">
              <w:rPr>
                <w:noProof/>
                <w:webHidden/>
              </w:rPr>
              <w:fldChar w:fldCharType="begin"/>
            </w:r>
            <w:r w:rsidR="00A5477A">
              <w:rPr>
                <w:noProof/>
                <w:webHidden/>
              </w:rPr>
              <w:instrText xml:space="preserve"> PAGEREF _Toc53579507 \h </w:instrText>
            </w:r>
            <w:r w:rsidR="00A5477A">
              <w:rPr>
                <w:noProof/>
                <w:webHidden/>
              </w:rPr>
            </w:r>
            <w:r w:rsidR="00A5477A">
              <w:rPr>
                <w:noProof/>
                <w:webHidden/>
              </w:rPr>
              <w:fldChar w:fldCharType="separate"/>
            </w:r>
            <w:r w:rsidR="006540F0">
              <w:rPr>
                <w:noProof/>
                <w:webHidden/>
              </w:rPr>
              <w:t>3</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8" w:history="1">
            <w:r w:rsidR="00A5477A" w:rsidRPr="00424C09">
              <w:rPr>
                <w:rStyle w:val="Hyperlink"/>
                <w:noProof/>
              </w:rPr>
              <w:t>What happens next?</w:t>
            </w:r>
            <w:r w:rsidR="00A5477A">
              <w:rPr>
                <w:noProof/>
                <w:webHidden/>
              </w:rPr>
              <w:tab/>
            </w:r>
            <w:r w:rsidR="00A5477A">
              <w:rPr>
                <w:noProof/>
                <w:webHidden/>
              </w:rPr>
              <w:fldChar w:fldCharType="begin"/>
            </w:r>
            <w:r w:rsidR="00A5477A">
              <w:rPr>
                <w:noProof/>
                <w:webHidden/>
              </w:rPr>
              <w:instrText xml:space="preserve"> PAGEREF _Toc53579508 \h </w:instrText>
            </w:r>
            <w:r w:rsidR="00A5477A">
              <w:rPr>
                <w:noProof/>
                <w:webHidden/>
              </w:rPr>
            </w:r>
            <w:r w:rsidR="00A5477A">
              <w:rPr>
                <w:noProof/>
                <w:webHidden/>
              </w:rPr>
              <w:fldChar w:fldCharType="separate"/>
            </w:r>
            <w:r w:rsidR="006540F0">
              <w:rPr>
                <w:noProof/>
                <w:webHidden/>
              </w:rPr>
              <w:t>6</w:t>
            </w:r>
            <w:r w:rsidR="00A5477A">
              <w:rPr>
                <w:noProof/>
                <w:webHidden/>
              </w:rPr>
              <w:fldChar w:fldCharType="end"/>
            </w:r>
          </w:hyperlink>
        </w:p>
        <w:p w:rsidR="00A5477A" w:rsidRDefault="003842DF">
          <w:pPr>
            <w:pStyle w:val="TOC2"/>
            <w:tabs>
              <w:tab w:val="right" w:leader="dot" w:pos="10194"/>
            </w:tabs>
            <w:rPr>
              <w:rFonts w:eastAsiaTheme="minorEastAsia"/>
              <w:noProof/>
              <w:color w:val="auto"/>
              <w:lang w:eastAsia="en-AU"/>
            </w:rPr>
          </w:pPr>
          <w:hyperlink w:anchor="_Toc53579509" w:history="1">
            <w:r w:rsidR="00A5477A" w:rsidRPr="00424C09">
              <w:rPr>
                <w:rStyle w:val="Hyperlink"/>
                <w:noProof/>
              </w:rPr>
              <w:t>Further information</w:t>
            </w:r>
            <w:r w:rsidR="00A5477A">
              <w:rPr>
                <w:noProof/>
                <w:webHidden/>
              </w:rPr>
              <w:tab/>
            </w:r>
            <w:r w:rsidR="00A5477A">
              <w:rPr>
                <w:noProof/>
                <w:webHidden/>
              </w:rPr>
              <w:fldChar w:fldCharType="begin"/>
            </w:r>
            <w:r w:rsidR="00A5477A">
              <w:rPr>
                <w:noProof/>
                <w:webHidden/>
              </w:rPr>
              <w:instrText xml:space="preserve"> PAGEREF _Toc53579509 \h </w:instrText>
            </w:r>
            <w:r w:rsidR="00A5477A">
              <w:rPr>
                <w:noProof/>
                <w:webHidden/>
              </w:rPr>
            </w:r>
            <w:r w:rsidR="00A5477A">
              <w:rPr>
                <w:noProof/>
                <w:webHidden/>
              </w:rPr>
              <w:fldChar w:fldCharType="separate"/>
            </w:r>
            <w:r w:rsidR="006540F0">
              <w:rPr>
                <w:noProof/>
                <w:webHidden/>
              </w:rPr>
              <w:t>6</w:t>
            </w:r>
            <w:r w:rsidR="00A5477A">
              <w:rPr>
                <w:noProof/>
                <w:webHidden/>
              </w:rPr>
              <w:fldChar w:fldCharType="end"/>
            </w:r>
          </w:hyperlink>
        </w:p>
        <w:p w:rsidR="008F75B7" w:rsidRPr="005B0839" w:rsidRDefault="008F75B7">
          <w:r w:rsidRPr="005B0839">
            <w:fldChar w:fldCharType="end"/>
          </w:r>
        </w:p>
      </w:sdtContent>
    </w:sdt>
    <w:p w:rsidR="008F75B7" w:rsidRPr="003F6291" w:rsidRDefault="008F75B7" w:rsidP="003F6291">
      <w:pPr>
        <w:pStyle w:val="BodyText"/>
      </w:pPr>
    </w:p>
    <w:p w:rsidR="008F75B7" w:rsidRDefault="008F75B7" w:rsidP="003F6291">
      <w:pPr>
        <w:pStyle w:val="Heading1"/>
      </w:pPr>
      <w:bookmarkStart w:id="13" w:name="_Toc410306156"/>
      <w:bookmarkStart w:id="14" w:name="_Toc410306220"/>
    </w:p>
    <w:p w:rsidR="006F0333" w:rsidRDefault="006F0333" w:rsidP="006F0333">
      <w:pPr>
        <w:pStyle w:val="BodyText"/>
      </w:pPr>
    </w:p>
    <w:p w:rsidR="006F0333" w:rsidRPr="003C6CAC" w:rsidRDefault="006F0333" w:rsidP="006F0333">
      <w:pPr>
        <w:keepNext/>
        <w:keepLines/>
        <w:suppressAutoHyphens/>
        <w:spacing w:before="400" w:line="440" w:lineRule="exact"/>
        <w:outlineLvl w:val="1"/>
        <w:rPr>
          <w:rFonts w:ascii="Gill Sans MT" w:eastAsia="Times New Roman" w:hAnsi="Gill Sans MT" w:cs="Calibri"/>
          <w:color w:val="FFFFFF"/>
          <w:sz w:val="36"/>
          <w:szCs w:val="26"/>
        </w:rPr>
      </w:pPr>
    </w:p>
    <w:p w:rsidR="006F0333" w:rsidRPr="006F0333" w:rsidRDefault="006F0333" w:rsidP="006F0333">
      <w:pPr>
        <w:pStyle w:val="BodyText"/>
        <w:sectPr w:rsidR="006F0333" w:rsidRPr="006F0333" w:rsidSect="00DA3EA1">
          <w:headerReference w:type="default" r:id="rId13"/>
          <w:type w:val="nextColumn"/>
          <w:pgSz w:w="11906" w:h="16838" w:code="9"/>
          <w:pgMar w:top="851" w:right="851" w:bottom="567" w:left="851" w:header="709" w:footer="709" w:gutter="0"/>
          <w:pgNumType w:fmt="lowerRoman" w:start="1"/>
          <w:cols w:space="708"/>
          <w:docGrid w:linePitch="360"/>
        </w:sectPr>
      </w:pPr>
    </w:p>
    <w:p w:rsidR="00A93E54" w:rsidRDefault="00AE577D" w:rsidP="00A93E54">
      <w:pPr>
        <w:pStyle w:val="Heading2"/>
      </w:pPr>
      <w:bookmarkStart w:id="15" w:name="_Toc53579499"/>
      <w:bookmarkEnd w:id="13"/>
      <w:bookmarkEnd w:id="14"/>
      <w:r>
        <w:lastRenderedPageBreak/>
        <w:t>P</w:t>
      </w:r>
      <w:r w:rsidR="00A93E54">
        <w:t>roject overview</w:t>
      </w:r>
      <w:bookmarkEnd w:id="15"/>
    </w:p>
    <w:p w:rsidR="006B7026" w:rsidRDefault="006B7026" w:rsidP="006B7026">
      <w:pPr>
        <w:spacing w:before="0" w:after="0" w:line="240" w:lineRule="auto"/>
      </w:pPr>
      <w:bookmarkStart w:id="16" w:name="_Hlk26889687"/>
      <w:bookmarkStart w:id="17" w:name="_Hlk26889612"/>
      <w:bookmarkStart w:id="18" w:name="_Toc31972141"/>
      <w:r>
        <w:t>The Tasman Highway is part of the Great Eastern Drive, one of Tasmania’s five self-drive touring journeys developed to drive visitation to regional areas.</w:t>
      </w:r>
    </w:p>
    <w:p w:rsidR="00084F01" w:rsidRDefault="00084F01" w:rsidP="00084F01">
      <w:r>
        <w:t xml:space="preserve">This project will improve the experience of the growing number of travellers visiting our state as they travel to experience fast emerging icons such as the Great Eastern Drive. </w:t>
      </w:r>
    </w:p>
    <w:p w:rsidR="00084F01" w:rsidRDefault="00084F01" w:rsidP="00084F01">
      <w:r w:rsidRPr="0073280E">
        <w:t>A section of the Tasman Highway between Diana’s Basin and St Helens Point Road has been identified for an upgrade to improve safety and provide greater overtaking</w:t>
      </w:r>
      <w:r>
        <w:t xml:space="preserve"> </w:t>
      </w:r>
      <w:r w:rsidRPr="0073280E">
        <w:t>opportunity.</w:t>
      </w:r>
    </w:p>
    <w:p w:rsidR="00084F01" w:rsidRDefault="00084F01" w:rsidP="00084F01">
      <w:r>
        <w:t xml:space="preserve">The </w:t>
      </w:r>
      <w:r w:rsidR="000B4C90">
        <w:t>Tasmanian Government</w:t>
      </w:r>
      <w:r>
        <w:t xml:space="preserve"> has committed $8.3 million to construct overtaking lanes in each direction and other general road improvements. </w:t>
      </w:r>
    </w:p>
    <w:p w:rsidR="00084F01" w:rsidRDefault="00084F01" w:rsidP="00084F01">
      <w:r>
        <w:t xml:space="preserve">The project aligns with the </w:t>
      </w:r>
      <w:r w:rsidRPr="0073280E">
        <w:rPr>
          <w:i/>
        </w:rPr>
        <w:t>State Roads Infrastructure Service Policy</w:t>
      </w:r>
      <w:r>
        <w:t xml:space="preserve"> to provide road infrastructure and services meeting the following objectives:</w:t>
      </w:r>
    </w:p>
    <w:p w:rsidR="00084F01" w:rsidRDefault="00084F01" w:rsidP="00084F01">
      <w:pPr>
        <w:pStyle w:val="ListParagraph"/>
        <w:numPr>
          <w:ilvl w:val="0"/>
          <w:numId w:val="18"/>
        </w:numPr>
        <w:spacing w:before="0" w:line="276" w:lineRule="auto"/>
        <w:ind w:left="360"/>
      </w:pPr>
      <w:r w:rsidRPr="000C7244">
        <w:t xml:space="preserve">Are as safe as reasonably </w:t>
      </w:r>
      <w:r>
        <w:t>possible.</w:t>
      </w:r>
      <w:r>
        <w:br/>
      </w:r>
    </w:p>
    <w:p w:rsidR="00084F01" w:rsidRDefault="00084F01" w:rsidP="00084F01">
      <w:pPr>
        <w:pStyle w:val="ListParagraph"/>
        <w:numPr>
          <w:ilvl w:val="0"/>
          <w:numId w:val="18"/>
        </w:numPr>
        <w:spacing w:before="0" w:line="276" w:lineRule="auto"/>
        <w:ind w:left="360"/>
      </w:pPr>
      <w:r w:rsidRPr="000C7244">
        <w:t>Support economic growth through responsible investment</w:t>
      </w:r>
      <w:r>
        <w:t xml:space="preserve">. </w:t>
      </w:r>
      <w:r>
        <w:br/>
      </w:r>
    </w:p>
    <w:p w:rsidR="00084F01" w:rsidRPr="000C7244" w:rsidRDefault="00084F01" w:rsidP="00084F01">
      <w:pPr>
        <w:pStyle w:val="ListParagraph"/>
        <w:numPr>
          <w:ilvl w:val="0"/>
          <w:numId w:val="18"/>
        </w:numPr>
        <w:spacing w:before="0" w:line="276" w:lineRule="auto"/>
        <w:ind w:left="360"/>
      </w:pPr>
      <w:r w:rsidRPr="000C7244">
        <w:t>Enhance the travelling experience for road users</w:t>
      </w:r>
      <w:r>
        <w:t>.</w:t>
      </w:r>
    </w:p>
    <w:bookmarkEnd w:id="16"/>
    <w:bookmarkEnd w:id="17"/>
    <w:bookmarkEnd w:id="18"/>
    <w:p w:rsidR="00ED132E" w:rsidRDefault="00F608AB" w:rsidP="007C2A8F">
      <w:pPr>
        <w:rPr>
          <w:noProof/>
        </w:rPr>
      </w:pPr>
      <w:r w:rsidRPr="006D3DBE">
        <w:rPr>
          <w:noProof/>
          <w:lang w:eastAsia="en-AU"/>
        </w:rPr>
        <w:drawing>
          <wp:anchor distT="0" distB="0" distL="114300" distR="114300" simplePos="0" relativeHeight="251682816" behindDoc="1" locked="0" layoutInCell="1" allowOverlap="1" wp14:anchorId="495DF681" wp14:editId="34C67BFF">
            <wp:simplePos x="0" y="0"/>
            <wp:positionH relativeFrom="column">
              <wp:posOffset>2540</wp:posOffset>
            </wp:positionH>
            <wp:positionV relativeFrom="paragraph">
              <wp:posOffset>267970</wp:posOffset>
            </wp:positionV>
            <wp:extent cx="5162550" cy="43084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nas Basin to St Helens overtaking facilit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2550" cy="4308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7936" behindDoc="0" locked="0" layoutInCell="1" allowOverlap="1" wp14:anchorId="3D8FB24A" wp14:editId="4CB793C1">
                <wp:simplePos x="0" y="0"/>
                <wp:positionH relativeFrom="column">
                  <wp:posOffset>2540</wp:posOffset>
                </wp:positionH>
                <wp:positionV relativeFrom="paragraph">
                  <wp:posOffset>4591685</wp:posOffset>
                </wp:positionV>
                <wp:extent cx="2505075" cy="635"/>
                <wp:effectExtent l="0" t="0" r="9525" b="6985"/>
                <wp:wrapTopAndBottom/>
                <wp:docPr id="13" name="Text Box 13"/>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rsidR="00E60454" w:rsidRPr="002E25F6" w:rsidRDefault="00E60454" w:rsidP="00D07004">
                            <w:pPr>
                              <w:pStyle w:val="Caption"/>
                              <w:rPr>
                                <w:noProof/>
                                <w:color w:val="000000" w:themeColor="text1"/>
                              </w:rPr>
                            </w:pPr>
                            <w:r w:rsidRPr="002F25AD">
                              <w:t xml:space="preserve">Figure </w:t>
                            </w:r>
                            <w:r>
                              <w:rPr>
                                <w:noProof/>
                              </w:rPr>
                              <w:fldChar w:fldCharType="begin"/>
                            </w:r>
                            <w:r>
                              <w:rPr>
                                <w:noProof/>
                              </w:rPr>
                              <w:instrText xml:space="preserve"> SEQ Figure \* ARABIC </w:instrText>
                            </w:r>
                            <w:r>
                              <w:rPr>
                                <w:noProof/>
                              </w:rPr>
                              <w:fldChar w:fldCharType="separate"/>
                            </w:r>
                            <w:r w:rsidR="001F116F">
                              <w:rPr>
                                <w:noProof/>
                              </w:rPr>
                              <w:t>1</w:t>
                            </w:r>
                            <w:r>
                              <w:rPr>
                                <w:noProof/>
                              </w:rPr>
                              <w:fldChar w:fldCharType="end"/>
                            </w:r>
                            <w:r w:rsidRPr="002F25AD">
                              <w:t>: Basin Creek to St Helens Point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8FB24A" id="Text Box 13" o:spid="_x0000_s1029" type="#_x0000_t202" style="position:absolute;margin-left:.2pt;margin-top:361.55pt;width:197.2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" stroked="f">
                <v:textbox style="mso-fit-shape-to-text:t" inset="0,0,0,0">
                  <w:txbxContent>
                    <w:p w:rsidR="00E60454" w:rsidRPr="002E25F6" w:rsidRDefault="00E60454" w:rsidP="00D07004">
                      <w:pPr>
                        <w:pStyle w:val="Caption"/>
                        <w:rPr>
                          <w:noProof/>
                          <w:color w:val="000000" w:themeColor="text1"/>
                        </w:rPr>
                      </w:pPr>
                      <w:r w:rsidRPr="002F25AD">
                        <w:t xml:space="preserve">Figure </w:t>
                      </w:r>
                      <w:r>
                        <w:rPr>
                          <w:noProof/>
                        </w:rPr>
                        <w:fldChar w:fldCharType="begin"/>
                      </w:r>
                      <w:r>
                        <w:rPr>
                          <w:noProof/>
                        </w:rPr>
                        <w:instrText xml:space="preserve"> SEQ Figure \* ARABIC </w:instrText>
                      </w:r>
                      <w:r>
                        <w:rPr>
                          <w:noProof/>
                        </w:rPr>
                        <w:fldChar w:fldCharType="separate"/>
                      </w:r>
                      <w:r w:rsidR="001F116F">
                        <w:rPr>
                          <w:noProof/>
                        </w:rPr>
                        <w:t>1</w:t>
                      </w:r>
                      <w:r>
                        <w:rPr>
                          <w:noProof/>
                        </w:rPr>
                        <w:fldChar w:fldCharType="end"/>
                      </w:r>
                      <w:r w:rsidRPr="002F25AD">
                        <w:t>: Basin Creek to St Helens Point Road</w:t>
                      </w:r>
                    </w:p>
                  </w:txbxContent>
                </v:textbox>
                <w10:wrap type="topAndBottom"/>
              </v:shape>
            </w:pict>
          </mc:Fallback>
        </mc:AlternateContent>
      </w:r>
      <w:r w:rsidR="00EF0DA2">
        <w:t>Below is</w:t>
      </w:r>
      <w:r w:rsidR="00ED132E">
        <w:t xml:space="preserve"> a map</w:t>
      </w:r>
      <w:r w:rsidR="00ED132E" w:rsidRPr="00206B62">
        <w:t xml:space="preserve"> of the local area showing the project location</w:t>
      </w:r>
      <w:r w:rsidR="00ED132E">
        <w:t>.</w:t>
      </w:r>
    </w:p>
    <w:p w:rsidR="00DB086D" w:rsidRDefault="00DB086D" w:rsidP="00DB086D">
      <w:pPr>
        <w:pStyle w:val="Heading2"/>
      </w:pPr>
      <w:bookmarkStart w:id="19" w:name="_Toc24709575"/>
      <w:bookmarkStart w:id="20" w:name="_Toc53579500"/>
      <w:r>
        <w:lastRenderedPageBreak/>
        <w:t>Consultation objectives</w:t>
      </w:r>
      <w:bookmarkEnd w:id="19"/>
      <w:bookmarkEnd w:id="20"/>
    </w:p>
    <w:p w:rsidR="00337DA3" w:rsidRDefault="00337DA3" w:rsidP="00337DA3">
      <w:pPr>
        <w:rPr>
          <w:rStyle w:val="BodytextItalic"/>
          <w:i w:val="0"/>
          <w:iCs w:val="0"/>
        </w:rPr>
      </w:pPr>
      <w:r w:rsidRPr="00DE2E7D">
        <w:rPr>
          <w:rStyle w:val="BodytextItalic"/>
          <w:i w:val="0"/>
          <w:iCs w:val="0"/>
        </w:rPr>
        <w:t>The level of engagement for th</w:t>
      </w:r>
      <w:r w:rsidR="005E758F">
        <w:rPr>
          <w:rStyle w:val="BodytextItalic"/>
          <w:i w:val="0"/>
          <w:iCs w:val="0"/>
        </w:rPr>
        <w:t xml:space="preserve">e development </w:t>
      </w:r>
      <w:r w:rsidRPr="00DE2E7D">
        <w:rPr>
          <w:rStyle w:val="BodytextItalic"/>
          <w:i w:val="0"/>
          <w:iCs w:val="0"/>
        </w:rPr>
        <w:t>phase of the project was ‘consult’ for adjacent landowners impacted by land acquisition, and ‘inform’ for the broader public.</w:t>
      </w:r>
    </w:p>
    <w:p w:rsidR="005E758F" w:rsidRDefault="005E758F" w:rsidP="00337DA3">
      <w:pPr>
        <w:rPr>
          <w:rStyle w:val="BodytextItalic"/>
          <w:i w:val="0"/>
          <w:iCs w:val="0"/>
        </w:rPr>
      </w:pPr>
      <w:r>
        <w:rPr>
          <w:rStyle w:val="BodytextItalic"/>
          <w:i w:val="0"/>
          <w:iCs w:val="0"/>
        </w:rPr>
        <w:t>The objectives were to:</w:t>
      </w:r>
    </w:p>
    <w:p w:rsidR="005E758F" w:rsidRPr="005E758F" w:rsidRDefault="005E758F" w:rsidP="005E758F">
      <w:pPr>
        <w:pStyle w:val="ListParagraph"/>
        <w:numPr>
          <w:ilvl w:val="0"/>
          <w:numId w:val="38"/>
        </w:numPr>
        <w:ind w:hanging="654"/>
        <w:rPr>
          <w:rStyle w:val="BodytextItalic"/>
          <w:i w:val="0"/>
          <w:iCs w:val="0"/>
        </w:rPr>
      </w:pPr>
      <w:r w:rsidRPr="005E758F">
        <w:rPr>
          <w:rStyle w:val="BodytextItalic"/>
          <w:i w:val="0"/>
        </w:rPr>
        <w:t xml:space="preserve">Provide a two-way channel between the project team and stakeholders, to allow communication about project progress, benefits, issues and impacts  </w:t>
      </w:r>
    </w:p>
    <w:p w:rsidR="005E758F" w:rsidRPr="005E758F" w:rsidRDefault="005E758F" w:rsidP="005E758F">
      <w:pPr>
        <w:pStyle w:val="ListParagraph"/>
        <w:numPr>
          <w:ilvl w:val="0"/>
          <w:numId w:val="38"/>
        </w:numPr>
        <w:ind w:hanging="654"/>
        <w:rPr>
          <w:rStyle w:val="BodytextItalic"/>
          <w:i w:val="0"/>
          <w:iCs w:val="0"/>
        </w:rPr>
      </w:pPr>
      <w:r w:rsidRPr="005E758F">
        <w:rPr>
          <w:rStyle w:val="BodytextItalic"/>
          <w:i w:val="0"/>
        </w:rPr>
        <w:t xml:space="preserve">Work with stakeholders to reduce construction impacts and realise project benefits </w:t>
      </w:r>
    </w:p>
    <w:p w:rsidR="005E758F" w:rsidRPr="005E758F" w:rsidRDefault="005E758F" w:rsidP="005E758F">
      <w:pPr>
        <w:pStyle w:val="ListParagraph"/>
        <w:numPr>
          <w:ilvl w:val="0"/>
          <w:numId w:val="38"/>
        </w:numPr>
        <w:ind w:hanging="654"/>
        <w:rPr>
          <w:rStyle w:val="BodytextItalic"/>
          <w:i w:val="0"/>
          <w:iCs w:val="0"/>
        </w:rPr>
      </w:pPr>
      <w:r w:rsidRPr="005E758F">
        <w:rPr>
          <w:rStyle w:val="BodytextItalic"/>
          <w:i w:val="0"/>
        </w:rPr>
        <w:t>Let stakeholders know how any issues or feedback during delivery will inform future project decisions</w:t>
      </w:r>
    </w:p>
    <w:p w:rsidR="005E758F" w:rsidRPr="005E758F" w:rsidRDefault="005E758F" w:rsidP="005E758F">
      <w:pPr>
        <w:pStyle w:val="ListParagraph"/>
        <w:numPr>
          <w:ilvl w:val="0"/>
          <w:numId w:val="38"/>
        </w:numPr>
        <w:ind w:hanging="654"/>
        <w:rPr>
          <w:rStyle w:val="BodytextItalic"/>
          <w:i w:val="0"/>
          <w:iCs w:val="0"/>
        </w:rPr>
      </w:pPr>
      <w:r w:rsidRPr="005E758F">
        <w:rPr>
          <w:rStyle w:val="BodytextItalic"/>
          <w:i w:val="0"/>
        </w:rPr>
        <w:t>Minimise impacts on project timeframes due to stakeholder concerns and complaints</w:t>
      </w:r>
    </w:p>
    <w:p w:rsidR="005E758F" w:rsidRPr="005E758F" w:rsidRDefault="005E758F" w:rsidP="007E188D">
      <w:pPr>
        <w:pStyle w:val="ListParagraph"/>
        <w:numPr>
          <w:ilvl w:val="0"/>
          <w:numId w:val="38"/>
        </w:numPr>
        <w:ind w:hanging="654"/>
        <w:rPr>
          <w:rStyle w:val="BodytextItalic"/>
          <w:i w:val="0"/>
          <w:iCs w:val="0"/>
        </w:rPr>
      </w:pPr>
      <w:r w:rsidRPr="005E758F">
        <w:rPr>
          <w:rStyle w:val="BodytextItalic"/>
          <w:i w:val="0"/>
        </w:rPr>
        <w:t>Inform users of the road network that changed traffic conditions can be expected during construction.</w:t>
      </w:r>
    </w:p>
    <w:p w:rsidR="009372B7" w:rsidRDefault="009372B7" w:rsidP="009372B7">
      <w:pPr>
        <w:pStyle w:val="Heading2"/>
      </w:pPr>
      <w:bookmarkStart w:id="21" w:name="_Toc53579501"/>
      <w:r>
        <w:t>Consultation process</w:t>
      </w:r>
      <w:bookmarkEnd w:id="21"/>
    </w:p>
    <w:p w:rsidR="00587523" w:rsidRPr="000F568F" w:rsidRDefault="00587523" w:rsidP="00587523">
      <w:pPr>
        <w:spacing w:before="100" w:beforeAutospacing="1" w:after="100" w:afterAutospacing="1" w:line="240" w:lineRule="auto"/>
        <w:rPr>
          <w:rFonts w:ascii="Gill Sans MT" w:eastAsia="Gill Sans MT" w:hAnsi="Gill Sans MT" w:cs="Times New Roman"/>
        </w:rPr>
      </w:pPr>
      <w:r w:rsidRPr="000F568F">
        <w:rPr>
          <w:rFonts w:ascii="Gill Sans MT" w:eastAsia="Gill Sans MT" w:hAnsi="Gill Sans MT" w:cs="Times New Roman"/>
        </w:rPr>
        <w:t>In 2018 the Department asked the community to identify areas of the Great Eastern Drive for improvement, highlight any safety concerns and make suggestions about how and where changes could be made. This information informed a planning study that provided the basis for future projects.</w:t>
      </w:r>
    </w:p>
    <w:p w:rsidR="00F608AB" w:rsidRDefault="00587523" w:rsidP="00F608AB">
      <w:pPr>
        <w:rPr>
          <w:rFonts w:ascii="Gill Sans MT" w:eastAsia="Gill Sans MT" w:hAnsi="Gill Sans MT" w:cs="Times New Roman"/>
        </w:rPr>
      </w:pPr>
      <w:r w:rsidRPr="000F568F">
        <w:rPr>
          <w:rFonts w:ascii="Gill Sans MT" w:eastAsia="Gill Sans MT" w:hAnsi="Gill Sans MT" w:cs="Times New Roman"/>
        </w:rPr>
        <w:t>Consultation on the design for the Tasman Highway, Basin Creek to St Helens Point Road upgrade began in February 2020</w:t>
      </w:r>
      <w:r w:rsidR="00F608AB">
        <w:rPr>
          <w:rFonts w:ascii="Gill Sans MT" w:eastAsia="Gill Sans MT" w:hAnsi="Gill Sans MT" w:cs="Times New Roman"/>
        </w:rPr>
        <w:t xml:space="preserve"> and</w:t>
      </w:r>
      <w:r w:rsidRPr="000F568F">
        <w:rPr>
          <w:rFonts w:ascii="Gill Sans MT" w:eastAsia="Gill Sans MT" w:hAnsi="Gill Sans MT" w:cs="Times New Roman"/>
        </w:rPr>
        <w:t xml:space="preserve"> included landowners adjacent to the proposed upgrade, East Coast Tourism, Break O’Day Council and the St Helens community. </w:t>
      </w:r>
    </w:p>
    <w:p w:rsidR="00F608AB" w:rsidRDefault="00F608AB" w:rsidP="00F608AB">
      <w:pPr>
        <w:rPr>
          <w:color w:val="auto"/>
        </w:rPr>
      </w:pPr>
      <w:r w:rsidRPr="00351E2E">
        <w:rPr>
          <w:color w:val="auto"/>
        </w:rPr>
        <w:t xml:space="preserve">Stakeholder engagement was carried out through </w:t>
      </w:r>
      <w:r>
        <w:rPr>
          <w:color w:val="auto"/>
        </w:rPr>
        <w:t xml:space="preserve">direct </w:t>
      </w:r>
      <w:r w:rsidRPr="00351E2E">
        <w:rPr>
          <w:color w:val="auto"/>
        </w:rPr>
        <w:t>consultation with adjacent landowners</w:t>
      </w:r>
      <w:r w:rsidR="00A75BCB">
        <w:rPr>
          <w:color w:val="auto"/>
        </w:rPr>
        <w:t>,</w:t>
      </w:r>
      <w:r>
        <w:rPr>
          <w:color w:val="auto"/>
        </w:rPr>
        <w:t xml:space="preserve"> </w:t>
      </w:r>
      <w:r w:rsidRPr="00351E2E">
        <w:rPr>
          <w:color w:val="auto"/>
        </w:rPr>
        <w:t xml:space="preserve">Break O’Day Council and </w:t>
      </w:r>
      <w:r>
        <w:rPr>
          <w:color w:val="auto"/>
        </w:rPr>
        <w:t xml:space="preserve">East Coast </w:t>
      </w:r>
      <w:r w:rsidRPr="00351E2E">
        <w:rPr>
          <w:color w:val="auto"/>
        </w:rPr>
        <w:t xml:space="preserve">Tourism prior to </w:t>
      </w:r>
      <w:r>
        <w:rPr>
          <w:color w:val="auto"/>
        </w:rPr>
        <w:t xml:space="preserve">further public </w:t>
      </w:r>
      <w:r w:rsidRPr="00351E2E">
        <w:rPr>
          <w:color w:val="auto"/>
        </w:rPr>
        <w:t>consultation</w:t>
      </w:r>
      <w:r>
        <w:rPr>
          <w:color w:val="auto"/>
        </w:rPr>
        <w:t xml:space="preserve"> taking place through the provision of a public display placed in St Helens</w:t>
      </w:r>
      <w:r w:rsidRPr="00351E2E">
        <w:rPr>
          <w:color w:val="auto"/>
        </w:rPr>
        <w:t xml:space="preserve"> between </w:t>
      </w:r>
      <w:r>
        <w:rPr>
          <w:color w:val="auto"/>
        </w:rPr>
        <w:t>1</w:t>
      </w:r>
      <w:r w:rsidRPr="00351E2E">
        <w:rPr>
          <w:color w:val="auto"/>
        </w:rPr>
        <w:t xml:space="preserve">0 August and 24 August 2020. </w:t>
      </w:r>
    </w:p>
    <w:p w:rsidR="00F608AB" w:rsidRDefault="00F608AB" w:rsidP="00F608AB">
      <w:pPr>
        <w:rPr>
          <w:color w:val="auto"/>
        </w:rPr>
      </w:pPr>
      <w:r>
        <w:rPr>
          <w:color w:val="auto"/>
        </w:rPr>
        <w:t>Community consultation included a public display</w:t>
      </w:r>
      <w:r w:rsidRPr="00351E2E">
        <w:rPr>
          <w:color w:val="auto"/>
        </w:rPr>
        <w:t xml:space="preserve"> </w:t>
      </w:r>
      <w:r>
        <w:rPr>
          <w:color w:val="auto"/>
        </w:rPr>
        <w:t xml:space="preserve">which </w:t>
      </w:r>
      <w:r w:rsidRPr="00351E2E">
        <w:rPr>
          <w:color w:val="auto"/>
        </w:rPr>
        <w:t>was provided to help the community understand the project before the D</w:t>
      </w:r>
      <w:r>
        <w:rPr>
          <w:color w:val="auto"/>
        </w:rPr>
        <w:t xml:space="preserve">evelopment Application (DA) </w:t>
      </w:r>
      <w:r w:rsidRPr="00351E2E">
        <w:rPr>
          <w:color w:val="auto"/>
        </w:rPr>
        <w:t xml:space="preserve">was advertised. </w:t>
      </w:r>
    </w:p>
    <w:p w:rsidR="00BF000D" w:rsidRPr="00351E2E" w:rsidRDefault="00F608AB" w:rsidP="00F608AB">
      <w:pPr>
        <w:rPr>
          <w:color w:val="auto"/>
        </w:rPr>
      </w:pPr>
      <w:r w:rsidRPr="00351E2E">
        <w:rPr>
          <w:color w:val="auto"/>
        </w:rPr>
        <w:t xml:space="preserve">Community issues raised during the public display period and the response to those issues was included in the advertised planning report. This </w:t>
      </w:r>
      <w:r>
        <w:rPr>
          <w:color w:val="auto"/>
        </w:rPr>
        <w:t>was</w:t>
      </w:r>
      <w:r w:rsidRPr="00351E2E">
        <w:rPr>
          <w:color w:val="auto"/>
        </w:rPr>
        <w:t xml:space="preserve"> in addition to input received from stakeholders throughout the wider engagement process. </w:t>
      </w:r>
    </w:p>
    <w:p w:rsidR="00B66E89" w:rsidRPr="00B66E89" w:rsidRDefault="00B66E89" w:rsidP="00B66E89">
      <w:pPr>
        <w:pStyle w:val="Heading2"/>
        <w:rPr>
          <w:iCs/>
          <w:sz w:val="28"/>
          <w:szCs w:val="28"/>
        </w:rPr>
      </w:pPr>
      <w:bookmarkStart w:id="22" w:name="_Toc53579502"/>
      <w:r w:rsidRPr="00B66E89">
        <w:rPr>
          <w:iCs/>
          <w:sz w:val="28"/>
          <w:szCs w:val="28"/>
        </w:rPr>
        <w:t>Individual meetings</w:t>
      </w:r>
      <w:bookmarkEnd w:id="22"/>
    </w:p>
    <w:p w:rsidR="00B66E89" w:rsidRPr="00B66E89" w:rsidRDefault="00B66E89" w:rsidP="00B66E89">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t>10</w:t>
      </w:r>
      <w:r w:rsidRPr="00B66E89">
        <w:rPr>
          <w:rStyle w:val="BodytextItalic"/>
          <w:i w:val="0"/>
        </w:rPr>
        <w:t xml:space="preserve"> meetings were held with key stakeholders, including adjacent landowners</w:t>
      </w:r>
    </w:p>
    <w:p w:rsidR="00B66E89" w:rsidRPr="00B66E89" w:rsidRDefault="00B66E89" w:rsidP="00B66E89">
      <w:pPr>
        <w:pStyle w:val="Heading2"/>
        <w:rPr>
          <w:sz w:val="28"/>
          <w:szCs w:val="28"/>
        </w:rPr>
      </w:pPr>
      <w:bookmarkStart w:id="23" w:name="_Toc53579503"/>
      <w:r w:rsidRPr="00B66E89">
        <w:rPr>
          <w:sz w:val="28"/>
          <w:szCs w:val="28"/>
        </w:rPr>
        <w:t>Face to face consultation</w:t>
      </w:r>
      <w:bookmarkEnd w:id="23"/>
    </w:p>
    <w:p w:rsidR="00B66E89" w:rsidRPr="00B66E89" w:rsidRDefault="00B66E89" w:rsidP="00B66E89">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t xml:space="preserve">8 </w:t>
      </w:r>
      <w:r w:rsidRPr="00B66E89">
        <w:rPr>
          <w:rStyle w:val="BodytextItalic"/>
          <w:i w:val="0"/>
        </w:rPr>
        <w:t>attendees at public display</w:t>
      </w:r>
    </w:p>
    <w:p w:rsidR="00B66E89" w:rsidRPr="00B66E89" w:rsidRDefault="00B66E89" w:rsidP="00B66E89">
      <w:pPr>
        <w:pStyle w:val="Heading2"/>
        <w:rPr>
          <w:iCs/>
          <w:sz w:val="28"/>
          <w:szCs w:val="28"/>
        </w:rPr>
      </w:pPr>
      <w:bookmarkStart w:id="24" w:name="_Toc53579504"/>
      <w:r w:rsidRPr="00B66E89">
        <w:rPr>
          <w:iCs/>
          <w:sz w:val="28"/>
          <w:szCs w:val="28"/>
        </w:rPr>
        <w:t>Other forms of engagement</w:t>
      </w:r>
      <w:bookmarkEnd w:id="24"/>
    </w:p>
    <w:p w:rsidR="00B66E89" w:rsidRPr="00B66E89" w:rsidRDefault="00B66E89" w:rsidP="00B66E89">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t>36</w:t>
      </w:r>
      <w:r w:rsidRPr="00B66E89">
        <w:rPr>
          <w:rStyle w:val="BodytextItalic"/>
          <w:i w:val="0"/>
        </w:rPr>
        <w:t xml:space="preserve"> phone calls</w:t>
      </w:r>
    </w:p>
    <w:p w:rsidR="00B66E89" w:rsidRPr="00B66E89" w:rsidRDefault="00B66E89" w:rsidP="00B66E89">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lastRenderedPageBreak/>
        <w:t>132</w:t>
      </w:r>
      <w:r w:rsidRPr="00B66E89">
        <w:rPr>
          <w:rStyle w:val="BodytextItalic"/>
          <w:i w:val="0"/>
        </w:rPr>
        <w:t xml:space="preserve"> emails received</w:t>
      </w:r>
    </w:p>
    <w:p w:rsidR="00B66E89" w:rsidRPr="00B66E89" w:rsidRDefault="00B66E89" w:rsidP="00B66E89">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t>1</w:t>
      </w:r>
      <w:r w:rsidRPr="00B66E89">
        <w:rPr>
          <w:rStyle w:val="BodytextItalic"/>
          <w:i w:val="0"/>
        </w:rPr>
        <w:t xml:space="preserve"> public display at Break O’Day Council </w:t>
      </w:r>
    </w:p>
    <w:p w:rsidR="002A577C" w:rsidRDefault="002A577C" w:rsidP="00B66E89">
      <w:pPr>
        <w:widowControl w:val="0"/>
        <w:autoSpaceDE w:val="0"/>
        <w:autoSpaceDN w:val="0"/>
        <w:adjustRightInd w:val="0"/>
        <w:spacing w:before="260" w:after="0" w:line="254" w:lineRule="exact"/>
        <w:ind w:left="12" w:right="901"/>
        <w:rPr>
          <w:rFonts w:ascii="Gill Sans MT" w:hAnsi="Gill Sans MT" w:cs="Gill Sans MT"/>
          <w:color w:val="000000"/>
        </w:rPr>
      </w:pPr>
      <w:r w:rsidRPr="002A577C">
        <w:rPr>
          <w:rFonts w:ascii="Gill Sans MT" w:hAnsi="Gill Sans MT" w:cs="Gill Sans MT"/>
          <w:b/>
          <w:color w:val="000000"/>
        </w:rPr>
        <w:t>156</w:t>
      </w:r>
      <w:r>
        <w:rPr>
          <w:rFonts w:ascii="Gill Sans MT" w:hAnsi="Gill Sans MT" w:cs="Gill Sans MT"/>
          <w:color w:val="000000"/>
        </w:rPr>
        <w:t xml:space="preserve"> letters were sent to property owners in St Helens to let them know about the public display</w:t>
      </w:r>
    </w:p>
    <w:p w:rsidR="002A577C" w:rsidRDefault="002A577C" w:rsidP="002A577C">
      <w:pPr>
        <w:widowControl w:val="0"/>
        <w:autoSpaceDE w:val="0"/>
        <w:autoSpaceDN w:val="0"/>
        <w:adjustRightInd w:val="0"/>
        <w:spacing w:before="260" w:after="0" w:line="254" w:lineRule="exact"/>
        <w:ind w:left="12" w:right="901"/>
        <w:rPr>
          <w:rStyle w:val="BodytextItalic"/>
          <w:i w:val="0"/>
        </w:rPr>
      </w:pPr>
      <w:r w:rsidRPr="00B66E89">
        <w:rPr>
          <w:rStyle w:val="BodytextItalic"/>
          <w:b/>
          <w:i w:val="0"/>
        </w:rPr>
        <w:t>9</w:t>
      </w:r>
      <w:r w:rsidRPr="00B66E89">
        <w:rPr>
          <w:rStyle w:val="BodytextItalic"/>
          <w:i w:val="0"/>
        </w:rPr>
        <w:t xml:space="preserve"> feedback forms received</w:t>
      </w:r>
    </w:p>
    <w:p w:rsidR="0085224B" w:rsidRDefault="0085224B" w:rsidP="0085224B">
      <w:pPr>
        <w:pStyle w:val="Heading2"/>
      </w:pPr>
      <w:bookmarkStart w:id="25" w:name="_Toc53579505"/>
      <w:r>
        <w:t xml:space="preserve">Consultation </w:t>
      </w:r>
      <w:r w:rsidR="00F608AB">
        <w:t>F</w:t>
      </w:r>
      <w:r>
        <w:t xml:space="preserve">eedback </w:t>
      </w:r>
      <w:bookmarkEnd w:id="25"/>
    </w:p>
    <w:tbl>
      <w:tblPr>
        <w:tblStyle w:val="TableGrid"/>
        <w:tblW w:w="10048" w:type="dxa"/>
        <w:tblInd w:w="12" w:type="dxa"/>
        <w:tblLook w:val="04A0" w:firstRow="1" w:lastRow="0" w:firstColumn="1" w:lastColumn="0" w:noHBand="0" w:noVBand="1"/>
      </w:tblPr>
      <w:tblGrid>
        <w:gridCol w:w="3102"/>
        <w:gridCol w:w="6946"/>
      </w:tblGrid>
      <w:tr w:rsidR="00587523" w:rsidTr="00227877">
        <w:tc>
          <w:tcPr>
            <w:tcW w:w="3102" w:type="dxa"/>
            <w:shd w:val="clear" w:color="auto" w:fill="auto"/>
          </w:tcPr>
          <w:p w:rsidR="00587523" w:rsidRPr="00A5477A" w:rsidRDefault="00587523" w:rsidP="00A5477A">
            <w:pPr>
              <w:widowControl w:val="0"/>
              <w:autoSpaceDE w:val="0"/>
              <w:autoSpaceDN w:val="0"/>
              <w:adjustRightInd w:val="0"/>
              <w:spacing w:after="120" w:line="240" w:lineRule="auto"/>
              <w:rPr>
                <w:rFonts w:asciiTheme="majorHAnsi" w:eastAsiaTheme="majorEastAsia" w:hAnsiTheme="majorHAnsi" w:cstheme="majorBidi"/>
                <w:b/>
                <w:color w:val="005295"/>
                <w:sz w:val="28"/>
                <w:szCs w:val="28"/>
              </w:rPr>
            </w:pPr>
            <w:bookmarkStart w:id="26" w:name="_Toc53579506"/>
            <w:r w:rsidRPr="00A5477A">
              <w:rPr>
                <w:rFonts w:asciiTheme="majorHAnsi" w:eastAsiaTheme="majorEastAsia" w:hAnsiTheme="majorHAnsi" w:cstheme="majorBidi"/>
                <w:b/>
                <w:color w:val="005295"/>
                <w:sz w:val="28"/>
                <w:szCs w:val="28"/>
              </w:rPr>
              <w:t>What did we hear?</w:t>
            </w:r>
            <w:bookmarkEnd w:id="26"/>
          </w:p>
        </w:tc>
        <w:tc>
          <w:tcPr>
            <w:tcW w:w="6946" w:type="dxa"/>
            <w:shd w:val="clear" w:color="auto" w:fill="auto"/>
          </w:tcPr>
          <w:p w:rsidR="00587523" w:rsidRPr="00A5477A" w:rsidRDefault="00587523" w:rsidP="00A5477A">
            <w:pPr>
              <w:widowControl w:val="0"/>
              <w:autoSpaceDE w:val="0"/>
              <w:autoSpaceDN w:val="0"/>
              <w:adjustRightInd w:val="0"/>
              <w:spacing w:after="120" w:line="240" w:lineRule="auto"/>
              <w:rPr>
                <w:rFonts w:asciiTheme="majorHAnsi" w:eastAsiaTheme="majorEastAsia" w:hAnsiTheme="majorHAnsi" w:cstheme="majorBidi"/>
                <w:b/>
                <w:color w:val="005295"/>
                <w:sz w:val="28"/>
                <w:szCs w:val="28"/>
              </w:rPr>
            </w:pPr>
            <w:bookmarkStart w:id="27" w:name="_Toc53579507"/>
            <w:r w:rsidRPr="00A5477A">
              <w:rPr>
                <w:rFonts w:asciiTheme="majorHAnsi" w:eastAsiaTheme="majorEastAsia" w:hAnsiTheme="majorHAnsi" w:cstheme="majorBidi"/>
                <w:b/>
                <w:color w:val="005295"/>
                <w:sz w:val="28"/>
                <w:szCs w:val="28"/>
              </w:rPr>
              <w:t>Our response</w:t>
            </w:r>
            <w:bookmarkEnd w:id="27"/>
          </w:p>
        </w:tc>
      </w:tr>
      <w:tr w:rsidR="003A49C5" w:rsidTr="00227877">
        <w:tc>
          <w:tcPr>
            <w:tcW w:w="10048" w:type="dxa"/>
            <w:gridSpan w:val="2"/>
          </w:tcPr>
          <w:p w:rsidR="003A49C5" w:rsidRPr="00587523" w:rsidRDefault="003A49C5" w:rsidP="00A5477A">
            <w:pPr>
              <w:widowControl w:val="0"/>
              <w:autoSpaceDE w:val="0"/>
              <w:autoSpaceDN w:val="0"/>
              <w:adjustRightInd w:val="0"/>
              <w:spacing w:after="120" w:line="240" w:lineRule="auto"/>
              <w:rPr>
                <w:rFonts w:ascii="Gill Sans MT" w:hAnsi="Gill Sans MT" w:cs="Gill Sans MT"/>
                <w:color w:val="000000"/>
              </w:rPr>
            </w:pPr>
            <w:r>
              <w:rPr>
                <w:rFonts w:asciiTheme="majorHAnsi" w:eastAsiaTheme="majorEastAsia" w:hAnsiTheme="majorHAnsi" w:cstheme="majorBidi"/>
                <w:color w:val="005295"/>
              </w:rPr>
              <w:t>Why upgrade this section of the Tasman Highway?</w:t>
            </w:r>
          </w:p>
        </w:tc>
      </w:tr>
      <w:tr w:rsidR="00587523" w:rsidTr="00227877">
        <w:tc>
          <w:tcPr>
            <w:tcW w:w="3102" w:type="dxa"/>
          </w:tcPr>
          <w:p w:rsidR="00587523" w:rsidRDefault="00587523"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587523">
              <w:rPr>
                <w:rFonts w:ascii="Gill Sans MT" w:hAnsi="Gill Sans MT" w:cs="Gill Sans MT"/>
                <w:color w:val="000000"/>
              </w:rPr>
              <w:t>Why is this upgrade being done?</w:t>
            </w:r>
          </w:p>
        </w:tc>
        <w:tc>
          <w:tcPr>
            <w:tcW w:w="6946" w:type="dxa"/>
          </w:tcPr>
          <w:p w:rsidR="001B6499" w:rsidRDefault="001B6499"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70624">
              <w:rPr>
                <w:rFonts w:ascii="Gill Sans MT" w:hAnsi="Gill Sans MT" w:cs="Gill Sans MT"/>
                <w:color w:val="000000"/>
              </w:rPr>
              <w:t xml:space="preserve">The section of the Tasman Highway between Basin Creek and St Helens Point Road has been identified for an upgrade to improve </w:t>
            </w:r>
            <w:r w:rsidR="008B0F40">
              <w:rPr>
                <w:rFonts w:ascii="Gill Sans MT" w:hAnsi="Gill Sans MT" w:cs="Gill Sans MT"/>
                <w:color w:val="000000"/>
              </w:rPr>
              <w:t>s</w:t>
            </w:r>
            <w:r w:rsidRPr="00870624">
              <w:rPr>
                <w:rFonts w:ascii="Gill Sans MT" w:hAnsi="Gill Sans MT" w:cs="Gill Sans MT"/>
                <w:color w:val="000000"/>
              </w:rPr>
              <w:t>afety and provide greater opportunity for overtaking.</w:t>
            </w:r>
          </w:p>
          <w:p w:rsidR="00587523" w:rsidRPr="00351E2E" w:rsidRDefault="00870624" w:rsidP="00656485">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70624">
              <w:rPr>
                <w:rFonts w:ascii="Gill Sans MT" w:hAnsi="Gill Sans MT" w:cs="Gill Sans MT"/>
                <w:color w:val="000000"/>
              </w:rPr>
              <w:t>Th</w:t>
            </w:r>
            <w:r>
              <w:rPr>
                <w:rFonts w:ascii="Gill Sans MT" w:hAnsi="Gill Sans MT" w:cs="Gill Sans MT"/>
                <w:color w:val="000000"/>
              </w:rPr>
              <w:t>is</w:t>
            </w:r>
            <w:r w:rsidRPr="00870624">
              <w:rPr>
                <w:rFonts w:ascii="Gill Sans MT" w:hAnsi="Gill Sans MT" w:cs="Gill Sans MT"/>
                <w:color w:val="000000"/>
              </w:rPr>
              <w:t xml:space="preserve"> upgrade form</w:t>
            </w:r>
            <w:r w:rsidR="002B78C3">
              <w:rPr>
                <w:rFonts w:ascii="Gill Sans MT" w:hAnsi="Gill Sans MT" w:cs="Gill Sans MT"/>
                <w:color w:val="000000"/>
              </w:rPr>
              <w:t>s</w:t>
            </w:r>
            <w:r w:rsidRPr="00870624">
              <w:rPr>
                <w:rFonts w:ascii="Gill Sans MT" w:hAnsi="Gill Sans MT" w:cs="Gill Sans MT"/>
                <w:color w:val="000000"/>
              </w:rPr>
              <w:t xml:space="preserve"> part of the Roads Package to Support Tasmania’s Visitor Economy program, and will improve safety for all road users, improve travel time reliability and enhance the driver and visitor experience. </w:t>
            </w:r>
          </w:p>
        </w:tc>
      </w:tr>
      <w:tr w:rsidR="003A49C5" w:rsidTr="00227877">
        <w:tc>
          <w:tcPr>
            <w:tcW w:w="10048" w:type="dxa"/>
            <w:gridSpan w:val="2"/>
          </w:tcPr>
          <w:p w:rsidR="003A49C5" w:rsidRPr="00587523" w:rsidRDefault="003A49C5" w:rsidP="00A5477A">
            <w:pPr>
              <w:widowControl w:val="0"/>
              <w:autoSpaceDE w:val="0"/>
              <w:autoSpaceDN w:val="0"/>
              <w:adjustRightInd w:val="0"/>
              <w:spacing w:after="120" w:line="240" w:lineRule="auto"/>
              <w:rPr>
                <w:rFonts w:ascii="Gill Sans MT" w:hAnsi="Gill Sans MT" w:cs="Gill Sans MT"/>
                <w:color w:val="000000"/>
              </w:rPr>
            </w:pPr>
            <w:r>
              <w:rPr>
                <w:rFonts w:asciiTheme="majorHAnsi" w:eastAsiaTheme="majorEastAsia" w:hAnsiTheme="majorHAnsi" w:cstheme="majorBidi"/>
                <w:color w:val="005295"/>
              </w:rPr>
              <w:t>Speed limit</w:t>
            </w:r>
          </w:p>
        </w:tc>
      </w:tr>
      <w:tr w:rsidR="00CA210D" w:rsidTr="00227877">
        <w:tc>
          <w:tcPr>
            <w:tcW w:w="3102" w:type="dxa"/>
          </w:tcPr>
          <w:p w:rsidR="00CA210D" w:rsidRDefault="00A75BCB" w:rsidP="00AF5194">
            <w:pPr>
              <w:widowControl w:val="0"/>
              <w:autoSpaceDE w:val="0"/>
              <w:autoSpaceDN w:val="0"/>
              <w:adjustRightInd w:val="0"/>
              <w:spacing w:before="100" w:beforeAutospacing="1" w:after="100" w:afterAutospacing="1" w:line="240" w:lineRule="auto"/>
              <w:rPr>
                <w:rFonts w:ascii="Gill Sans MT" w:eastAsia="Gill Sans MT" w:hAnsi="Gill Sans MT" w:cs="Times New Roman"/>
              </w:rPr>
            </w:pPr>
            <w:r>
              <w:rPr>
                <w:rFonts w:ascii="Gill Sans MT" w:eastAsia="Gill Sans MT" w:hAnsi="Gill Sans MT" w:cs="Times New Roman"/>
              </w:rPr>
              <w:t xml:space="preserve">Why </w:t>
            </w:r>
            <w:r w:rsidR="006059EB">
              <w:rPr>
                <w:rFonts w:ascii="Gill Sans MT" w:eastAsia="Gill Sans MT" w:hAnsi="Gill Sans MT" w:cs="Times New Roman"/>
              </w:rPr>
              <w:t>can’t</w:t>
            </w:r>
            <w:r>
              <w:rPr>
                <w:rFonts w:ascii="Gill Sans MT" w:eastAsia="Gill Sans MT" w:hAnsi="Gill Sans MT" w:cs="Times New Roman"/>
              </w:rPr>
              <w:t xml:space="preserve"> </w:t>
            </w:r>
            <w:r w:rsidR="003A49C5">
              <w:rPr>
                <w:rFonts w:ascii="Gill Sans MT" w:eastAsia="Gill Sans MT" w:hAnsi="Gill Sans MT" w:cs="Times New Roman"/>
              </w:rPr>
              <w:t>the speed limit be dropped to 80km/h once the upgrade is complete?</w:t>
            </w:r>
          </w:p>
          <w:p w:rsidR="00CA210D" w:rsidRDefault="00CA210D" w:rsidP="00AF5194">
            <w:pPr>
              <w:widowControl w:val="0"/>
              <w:autoSpaceDE w:val="0"/>
              <w:autoSpaceDN w:val="0"/>
              <w:adjustRightInd w:val="0"/>
              <w:spacing w:before="100" w:beforeAutospacing="1" w:after="100" w:afterAutospacing="1" w:line="240" w:lineRule="auto"/>
              <w:rPr>
                <w:rFonts w:ascii="Gill Sans MT" w:eastAsia="Gill Sans MT" w:hAnsi="Gill Sans MT" w:cs="Times New Roman"/>
              </w:rPr>
            </w:pPr>
          </w:p>
          <w:p w:rsidR="00CA210D"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p>
        </w:tc>
        <w:tc>
          <w:tcPr>
            <w:tcW w:w="6946" w:type="dxa"/>
          </w:tcPr>
          <w:p w:rsidR="003A49C5" w:rsidRDefault="008B0F40"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Fonts w:ascii="Gill Sans MT" w:hAnsi="Gill Sans MT" w:cs="Gill Sans MT"/>
                <w:color w:val="000000"/>
              </w:rPr>
              <w:t>The speed limit on this section of the Tasman Highway is 100 km/h</w:t>
            </w:r>
            <w:r w:rsidR="003A49C5">
              <w:rPr>
                <w:rFonts w:ascii="Gill Sans MT" w:hAnsi="Gill Sans MT" w:cs="Gill Sans MT"/>
                <w:color w:val="000000"/>
              </w:rPr>
              <w:t>.</w:t>
            </w:r>
          </w:p>
          <w:p w:rsidR="00AF5194"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8588F">
              <w:rPr>
                <w:rFonts w:ascii="Gill Sans MT" w:hAnsi="Gill Sans MT" w:cs="Gill Sans MT"/>
                <w:color w:val="000000"/>
              </w:rPr>
              <w:t>Changes to the speed limit are outside of the project scope, this means the speed limit will be reinstated at 100 km/h once works are complete.</w:t>
            </w:r>
          </w:p>
          <w:p w:rsidR="00CA210D" w:rsidRPr="00587523" w:rsidRDefault="00CA210D" w:rsidP="00B61B9D">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8588F">
              <w:rPr>
                <w:rFonts w:ascii="Gill Sans MT" w:hAnsi="Gill Sans MT" w:cs="Gill Sans MT"/>
                <w:color w:val="000000"/>
              </w:rPr>
              <w:t xml:space="preserve">Although the speed limit will not be changed as part of this upgrade, the Department may </w:t>
            </w:r>
            <w:r w:rsidR="00B61B9D">
              <w:rPr>
                <w:rFonts w:ascii="Gill Sans MT" w:hAnsi="Gill Sans MT" w:cs="Gill Sans MT"/>
                <w:color w:val="000000"/>
              </w:rPr>
              <w:t xml:space="preserve">review and assess the speed limit </w:t>
            </w:r>
            <w:r w:rsidRPr="0088588F">
              <w:rPr>
                <w:rFonts w:ascii="Gill Sans MT" w:hAnsi="Gill Sans MT" w:cs="Gill Sans MT"/>
                <w:color w:val="000000"/>
              </w:rPr>
              <w:t xml:space="preserve">once the proposed road upgrades are completed.  </w:t>
            </w:r>
          </w:p>
        </w:tc>
      </w:tr>
      <w:tr w:rsidR="0085224B" w:rsidTr="00227877">
        <w:tc>
          <w:tcPr>
            <w:tcW w:w="10048" w:type="dxa"/>
            <w:gridSpan w:val="2"/>
          </w:tcPr>
          <w:p w:rsidR="0085224B" w:rsidRPr="00587523" w:rsidRDefault="0085224B" w:rsidP="00A5477A">
            <w:pPr>
              <w:widowControl w:val="0"/>
              <w:autoSpaceDE w:val="0"/>
              <w:autoSpaceDN w:val="0"/>
              <w:adjustRightInd w:val="0"/>
              <w:spacing w:after="120" w:line="240" w:lineRule="auto"/>
              <w:rPr>
                <w:rFonts w:ascii="Gill Sans MT" w:hAnsi="Gill Sans MT" w:cs="Gill Sans MT"/>
                <w:color w:val="000000"/>
              </w:rPr>
            </w:pPr>
            <w:r>
              <w:rPr>
                <w:rFonts w:asciiTheme="majorHAnsi" w:eastAsiaTheme="majorEastAsia" w:hAnsiTheme="majorHAnsi" w:cstheme="majorBidi"/>
                <w:color w:val="005295"/>
              </w:rPr>
              <w:t>Design queries</w:t>
            </w:r>
          </w:p>
        </w:tc>
      </w:tr>
      <w:tr w:rsidR="00CA210D" w:rsidTr="00227877">
        <w:tc>
          <w:tcPr>
            <w:tcW w:w="3102" w:type="dxa"/>
          </w:tcPr>
          <w:p w:rsidR="00CA210D"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Fonts w:ascii="Gill Sans MT" w:hAnsi="Gill Sans MT" w:cs="Gill Sans MT"/>
                <w:color w:val="000000"/>
              </w:rPr>
              <w:t xml:space="preserve">Concerns were raised about the </w:t>
            </w:r>
            <w:r w:rsidR="00A75BCB">
              <w:rPr>
                <w:rFonts w:ascii="Gill Sans MT" w:hAnsi="Gill Sans MT" w:cs="Gill Sans MT"/>
                <w:color w:val="000000"/>
              </w:rPr>
              <w:t xml:space="preserve">appropriateness of the </w:t>
            </w:r>
            <w:r>
              <w:rPr>
                <w:rFonts w:ascii="Gill Sans MT" w:hAnsi="Gill Sans MT" w:cs="Gill Sans MT"/>
                <w:color w:val="000000"/>
              </w:rPr>
              <w:t>location of the overtaking lanes</w:t>
            </w:r>
            <w:r w:rsidR="00AE21EC">
              <w:rPr>
                <w:rFonts w:ascii="Gill Sans MT" w:hAnsi="Gill Sans MT" w:cs="Gill Sans MT"/>
                <w:color w:val="000000"/>
              </w:rPr>
              <w:t>.</w:t>
            </w:r>
            <w:r>
              <w:rPr>
                <w:rFonts w:ascii="Gill Sans MT" w:hAnsi="Gill Sans MT" w:cs="Gill Sans MT"/>
                <w:color w:val="000000"/>
              </w:rPr>
              <w:t xml:space="preserve"> </w:t>
            </w:r>
          </w:p>
        </w:tc>
        <w:tc>
          <w:tcPr>
            <w:tcW w:w="6946" w:type="dxa"/>
          </w:tcPr>
          <w:p w:rsidR="00171728"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587523">
              <w:rPr>
                <w:rFonts w:ascii="Gill Sans MT" w:hAnsi="Gill Sans MT" w:cs="Gill Sans MT"/>
                <w:color w:val="000000"/>
              </w:rPr>
              <w:t xml:space="preserve">The location of the overtaking lanes has been determined in accordance with the Australian Standards for road design, safety requirements and after careful consideration of the road environment. </w:t>
            </w:r>
          </w:p>
          <w:p w:rsidR="00171728" w:rsidRPr="00587523"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587523">
              <w:rPr>
                <w:rFonts w:ascii="Gill Sans MT" w:hAnsi="Gill Sans MT" w:cs="Gill Sans MT"/>
                <w:color w:val="000000"/>
              </w:rPr>
              <w:t>This includes ensuring that overtaking lanes aren’t installed where there are accesses onto the road, such as property entrances and other side roads. It also ensures that overtaking lanes don’t end before the steepest section of the road, to allow slower vehicles to be passed.</w:t>
            </w:r>
          </w:p>
          <w:p w:rsidR="00CA210D" w:rsidRPr="00351E2E" w:rsidRDefault="00CA210D" w:rsidP="00AE21EC">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587523">
              <w:rPr>
                <w:rFonts w:ascii="Gill Sans MT" w:hAnsi="Gill Sans MT" w:cs="Gill Sans MT"/>
                <w:color w:val="000000"/>
              </w:rPr>
              <w:t>The addition of overtaking lanes will improve visibility and reduce the potential for head on collisions associated with overtaking manoeuvres into oncoming traffic.</w:t>
            </w:r>
          </w:p>
        </w:tc>
      </w:tr>
      <w:tr w:rsidR="00171728" w:rsidTr="00227877">
        <w:tc>
          <w:tcPr>
            <w:tcW w:w="3102" w:type="dxa"/>
          </w:tcPr>
          <w:p w:rsidR="00171728" w:rsidRPr="00587523" w:rsidRDefault="00DD1E4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Style w:val="BodyTextChar"/>
              </w:rPr>
              <w:t>Is</w:t>
            </w:r>
            <w:r w:rsidR="00171728" w:rsidRPr="00171728">
              <w:rPr>
                <w:rStyle w:val="BodyTextChar"/>
              </w:rPr>
              <w:t xml:space="preserve"> the northbound overtaking lane </w:t>
            </w:r>
            <w:r>
              <w:rPr>
                <w:rStyle w:val="BodyTextChar"/>
              </w:rPr>
              <w:t>required?</w:t>
            </w:r>
            <w:r w:rsidR="00171728" w:rsidRPr="00171728">
              <w:rPr>
                <w:rStyle w:val="BodyTextChar"/>
              </w:rPr>
              <w:t xml:space="preserve">  </w:t>
            </w:r>
          </w:p>
        </w:tc>
        <w:tc>
          <w:tcPr>
            <w:tcW w:w="6946" w:type="dxa"/>
          </w:tcPr>
          <w:p w:rsidR="00171728" w:rsidRPr="0034574D" w:rsidRDefault="00656485" w:rsidP="00AF5194">
            <w:pPr>
              <w:widowControl w:val="0"/>
              <w:autoSpaceDE w:val="0"/>
              <w:autoSpaceDN w:val="0"/>
              <w:adjustRightInd w:val="0"/>
              <w:spacing w:before="100" w:beforeAutospacing="1" w:after="100" w:afterAutospacing="1" w:line="240" w:lineRule="auto"/>
              <w:rPr>
                <w:rStyle w:val="BodyTextChar"/>
              </w:rPr>
            </w:pPr>
            <w:r>
              <w:rPr>
                <w:rStyle w:val="BodyTextChar"/>
              </w:rPr>
              <w:t xml:space="preserve">The Tasmanian Government </w:t>
            </w:r>
            <w:r w:rsidR="00227877">
              <w:rPr>
                <w:rStyle w:val="BodyTextChar"/>
              </w:rPr>
              <w:t xml:space="preserve">has </w:t>
            </w:r>
            <w:r>
              <w:rPr>
                <w:rStyle w:val="BodyTextChar"/>
              </w:rPr>
              <w:t>committed</w:t>
            </w:r>
            <w:r w:rsidR="00171728" w:rsidRPr="00171728">
              <w:rPr>
                <w:rStyle w:val="BodyTextChar"/>
              </w:rPr>
              <w:t xml:space="preserve"> to </w:t>
            </w:r>
            <w:r>
              <w:rPr>
                <w:rStyle w:val="BodyTextChar"/>
              </w:rPr>
              <w:t xml:space="preserve">delivering </w:t>
            </w:r>
            <w:r w:rsidR="00171728" w:rsidRPr="00171728">
              <w:rPr>
                <w:rStyle w:val="BodyTextChar"/>
              </w:rPr>
              <w:t xml:space="preserve">overtaking lanes in </w:t>
            </w:r>
            <w:r>
              <w:rPr>
                <w:rStyle w:val="BodyTextChar"/>
              </w:rPr>
              <w:t>both</w:t>
            </w:r>
            <w:r w:rsidR="00171728" w:rsidRPr="00171728">
              <w:rPr>
                <w:rStyle w:val="BodyTextChar"/>
              </w:rPr>
              <w:t xml:space="preserve"> direction</w:t>
            </w:r>
            <w:r>
              <w:rPr>
                <w:rStyle w:val="BodyTextChar"/>
              </w:rPr>
              <w:t>s of travel to improve safety, travel time reliability and enhance the driving experienc</w:t>
            </w:r>
            <w:r w:rsidR="002A3EEC">
              <w:rPr>
                <w:rStyle w:val="BodyTextChar"/>
              </w:rPr>
              <w:t>e</w:t>
            </w:r>
            <w:r w:rsidR="00171728" w:rsidRPr="00171728">
              <w:rPr>
                <w:rStyle w:val="BodyTextChar"/>
              </w:rPr>
              <w:t xml:space="preserve"> on the Tasman Highway between St</w:t>
            </w:r>
            <w:r w:rsidR="00DD1E4D">
              <w:rPr>
                <w:rStyle w:val="BodyTextChar"/>
              </w:rPr>
              <w:t>.</w:t>
            </w:r>
            <w:r w:rsidR="00171728" w:rsidRPr="00171728">
              <w:rPr>
                <w:rStyle w:val="BodyTextChar"/>
              </w:rPr>
              <w:t xml:space="preserve"> Helens and Dianas Basin. </w:t>
            </w:r>
            <w:r w:rsidR="00CA6168">
              <w:rPr>
                <w:rStyle w:val="BodyTextChar"/>
              </w:rPr>
              <w:t>The o</w:t>
            </w:r>
            <w:r>
              <w:rPr>
                <w:rStyle w:val="BodyTextChar"/>
              </w:rPr>
              <w:t xml:space="preserve">vertaking lanes </w:t>
            </w:r>
            <w:r w:rsidR="00CA6168">
              <w:rPr>
                <w:rStyle w:val="BodyTextChar"/>
              </w:rPr>
              <w:t xml:space="preserve">will </w:t>
            </w:r>
            <w:r>
              <w:rPr>
                <w:rStyle w:val="BodyTextChar"/>
              </w:rPr>
              <w:t xml:space="preserve">provide drivers </w:t>
            </w:r>
            <w:r w:rsidR="00CA6168">
              <w:rPr>
                <w:rStyle w:val="BodyTextChar"/>
              </w:rPr>
              <w:t>a safer</w:t>
            </w:r>
            <w:r>
              <w:rPr>
                <w:rStyle w:val="BodyTextChar"/>
              </w:rPr>
              <w:t xml:space="preserve"> opportunity</w:t>
            </w:r>
            <w:r w:rsidR="00227877">
              <w:rPr>
                <w:rStyle w:val="BodyTextChar"/>
              </w:rPr>
              <w:t xml:space="preserve"> to pass</w:t>
            </w:r>
            <w:r w:rsidR="00CA6168">
              <w:rPr>
                <w:rStyle w:val="BodyTextChar"/>
              </w:rPr>
              <w:t xml:space="preserve"> vehicles when there may be significant speed differences due to vehicle type and topography. </w:t>
            </w:r>
          </w:p>
        </w:tc>
      </w:tr>
      <w:tr w:rsidR="00AF5194" w:rsidTr="00227877">
        <w:tc>
          <w:tcPr>
            <w:tcW w:w="3102" w:type="dxa"/>
          </w:tcPr>
          <w:p w:rsidR="00AF5194" w:rsidRPr="00587523" w:rsidRDefault="00AF5194"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BB2BC6">
              <w:t xml:space="preserve">Are </w:t>
            </w:r>
            <w:r w:rsidR="006059EB">
              <w:t xml:space="preserve">acoustic </w:t>
            </w:r>
            <w:r w:rsidRPr="00BB2BC6">
              <w:t xml:space="preserve">barriers required </w:t>
            </w:r>
            <w:r w:rsidRPr="00BB2BC6">
              <w:lastRenderedPageBreak/>
              <w:t>for any adjacent landowners?</w:t>
            </w:r>
          </w:p>
        </w:tc>
        <w:tc>
          <w:tcPr>
            <w:tcW w:w="6946" w:type="dxa"/>
          </w:tcPr>
          <w:p w:rsidR="00AF5194" w:rsidRPr="0034574D" w:rsidRDefault="00AF5194" w:rsidP="002B78C3">
            <w:pPr>
              <w:widowControl w:val="0"/>
              <w:autoSpaceDE w:val="0"/>
              <w:autoSpaceDN w:val="0"/>
              <w:adjustRightInd w:val="0"/>
              <w:spacing w:before="100" w:beforeAutospacing="1" w:after="100" w:afterAutospacing="1" w:line="240" w:lineRule="auto"/>
              <w:rPr>
                <w:rStyle w:val="BodyTextChar"/>
              </w:rPr>
            </w:pPr>
            <w:r w:rsidRPr="00BB2BC6">
              <w:lastRenderedPageBreak/>
              <w:t xml:space="preserve">A </w:t>
            </w:r>
            <w:r w:rsidR="00CA6168">
              <w:t>n</w:t>
            </w:r>
            <w:r w:rsidRPr="00BB2BC6">
              <w:t xml:space="preserve">oise </w:t>
            </w:r>
            <w:r w:rsidR="00CA6168">
              <w:t>a</w:t>
            </w:r>
            <w:r w:rsidRPr="00BB2BC6">
              <w:t xml:space="preserve">ssessment was </w:t>
            </w:r>
            <w:r w:rsidR="002B78C3">
              <w:t>completed</w:t>
            </w:r>
            <w:r w:rsidR="002B78C3" w:rsidRPr="00BB2BC6">
              <w:t xml:space="preserve"> </w:t>
            </w:r>
            <w:r w:rsidR="002B78C3">
              <w:t>in accordance with</w:t>
            </w:r>
            <w:r w:rsidR="00536411">
              <w:t xml:space="preserve"> the </w:t>
            </w:r>
            <w:r w:rsidR="00536411" w:rsidRPr="00536411">
              <w:rPr>
                <w:i/>
              </w:rPr>
              <w:t xml:space="preserve">Tasmanian State </w:t>
            </w:r>
            <w:r w:rsidR="00536411" w:rsidRPr="00536411">
              <w:rPr>
                <w:i/>
              </w:rPr>
              <w:lastRenderedPageBreak/>
              <w:t xml:space="preserve">Road Traffic Noise Management </w:t>
            </w:r>
            <w:r w:rsidR="002B78C3" w:rsidRPr="00536411">
              <w:rPr>
                <w:i/>
              </w:rPr>
              <w:t>Guidelines</w:t>
            </w:r>
            <w:r w:rsidR="00536411" w:rsidRPr="00536411">
              <w:rPr>
                <w:i/>
              </w:rPr>
              <w:t>, October 2015</w:t>
            </w:r>
            <w:r w:rsidR="002B78C3">
              <w:t xml:space="preserve"> </w:t>
            </w:r>
            <w:r w:rsidRPr="00BB2BC6">
              <w:t xml:space="preserve">for the project and has been included in the </w:t>
            </w:r>
            <w:r w:rsidR="00B61B9D">
              <w:t>D</w:t>
            </w:r>
            <w:r w:rsidRPr="00BB2BC6">
              <w:t xml:space="preserve">evelopment </w:t>
            </w:r>
            <w:r w:rsidR="00B61B9D">
              <w:t>A</w:t>
            </w:r>
            <w:r w:rsidRPr="00BB2BC6">
              <w:t xml:space="preserve">pplication. </w:t>
            </w:r>
            <w:r w:rsidR="006059EB">
              <w:br/>
            </w:r>
            <w:r w:rsidR="006059EB" w:rsidRPr="008D1193">
              <w:rPr>
                <w:rFonts w:ascii="Gill Sans MT" w:hAnsi="Gill Sans MT" w:cs="Gill Sans MT"/>
                <w:color w:val="000000"/>
              </w:rPr>
              <w:t>The noise assessment demonstrated noise mitigation is not required</w:t>
            </w:r>
            <w:r w:rsidR="006059EB">
              <w:rPr>
                <w:rFonts w:ascii="Gill Sans MT" w:hAnsi="Gill Sans MT" w:cs="Gill Sans MT"/>
                <w:color w:val="000000"/>
              </w:rPr>
              <w:t>.</w:t>
            </w:r>
          </w:p>
        </w:tc>
      </w:tr>
      <w:tr w:rsidR="00CA210D" w:rsidTr="00227877">
        <w:tc>
          <w:tcPr>
            <w:tcW w:w="3102" w:type="dxa"/>
          </w:tcPr>
          <w:p w:rsidR="00CA210D"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587523">
              <w:rPr>
                <w:rFonts w:ascii="Gill Sans MT" w:hAnsi="Gill Sans MT" w:cs="Gill Sans MT"/>
                <w:color w:val="000000"/>
              </w:rPr>
              <w:lastRenderedPageBreak/>
              <w:t>Will you be acquiring property?</w:t>
            </w:r>
          </w:p>
        </w:tc>
        <w:tc>
          <w:tcPr>
            <w:tcW w:w="6946" w:type="dxa"/>
          </w:tcPr>
          <w:p w:rsidR="00CA210D" w:rsidRDefault="00CA210D" w:rsidP="00AF5194">
            <w:pPr>
              <w:widowControl w:val="0"/>
              <w:autoSpaceDE w:val="0"/>
              <w:autoSpaceDN w:val="0"/>
              <w:adjustRightInd w:val="0"/>
              <w:spacing w:before="100" w:beforeAutospacing="1" w:after="100" w:afterAutospacing="1" w:line="240" w:lineRule="auto"/>
              <w:rPr>
                <w:rStyle w:val="BodyTextChar"/>
              </w:rPr>
            </w:pPr>
            <w:r w:rsidRPr="0034574D">
              <w:rPr>
                <w:rStyle w:val="BodyTextChar"/>
              </w:rPr>
              <w:t xml:space="preserve">Landowners with property adjacent to the upgrade will be affected by differing levels of strip land acquisition required to facilitate the alignment of the upgrade. </w:t>
            </w:r>
          </w:p>
          <w:p w:rsidR="00CA210D" w:rsidRPr="00351E2E" w:rsidRDefault="00536411"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Style w:val="BodyTextChar"/>
              </w:rPr>
              <w:t>A</w:t>
            </w:r>
            <w:r w:rsidR="00CA210D" w:rsidRPr="0034574D">
              <w:rPr>
                <w:rStyle w:val="BodyTextChar"/>
              </w:rPr>
              <w:t>ffected landowners</w:t>
            </w:r>
            <w:r>
              <w:rPr>
                <w:rStyle w:val="BodyTextChar"/>
              </w:rPr>
              <w:t xml:space="preserve"> have been consulted</w:t>
            </w:r>
            <w:r w:rsidR="00CA210D" w:rsidRPr="0034574D">
              <w:rPr>
                <w:rStyle w:val="BodyTextChar"/>
              </w:rPr>
              <w:t xml:space="preserve"> and any required acquisition will be undertaken in accordance with the Land Acquisition Act 1993. This Act specifies the process for land acquisition in Tasmania, how compensation for the land is determined and the time frame in which the process occurs.</w:t>
            </w:r>
          </w:p>
        </w:tc>
      </w:tr>
      <w:tr w:rsidR="00AF5194" w:rsidTr="00227877">
        <w:tc>
          <w:tcPr>
            <w:tcW w:w="3102" w:type="dxa"/>
          </w:tcPr>
          <w:p w:rsidR="00AF5194" w:rsidRDefault="00A75BCB"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Fonts w:ascii="Gill Sans MT" w:hAnsi="Gill Sans MT" w:cs="Gill Sans MT"/>
                <w:color w:val="000000"/>
              </w:rPr>
              <w:t>Can you include a</w:t>
            </w:r>
            <w:r w:rsidR="00AF5194" w:rsidRPr="008D1193">
              <w:rPr>
                <w:rFonts w:ascii="Gill Sans MT" w:hAnsi="Gill Sans MT" w:cs="Gill Sans MT"/>
                <w:color w:val="000000"/>
              </w:rPr>
              <w:t xml:space="preserve"> southbound turning lane into the Archery Club</w:t>
            </w:r>
            <w:r>
              <w:rPr>
                <w:rFonts w:ascii="Gill Sans MT" w:hAnsi="Gill Sans MT" w:cs="Gill Sans MT"/>
                <w:color w:val="000000"/>
              </w:rPr>
              <w:t>?</w:t>
            </w:r>
          </w:p>
        </w:tc>
        <w:tc>
          <w:tcPr>
            <w:tcW w:w="6946" w:type="dxa"/>
          </w:tcPr>
          <w:p w:rsidR="00AF5194" w:rsidRPr="00351E2E" w:rsidRDefault="00AF5194" w:rsidP="002B78C3">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D1193">
              <w:rPr>
                <w:rFonts w:ascii="Gill Sans MT" w:hAnsi="Gill Sans MT" w:cs="Gill Sans MT"/>
                <w:color w:val="000000"/>
              </w:rPr>
              <w:t xml:space="preserve">This intersection was reviewed by the design consultants and it was found that turning movements do not </w:t>
            </w:r>
            <w:r>
              <w:rPr>
                <w:rFonts w:ascii="Gill Sans MT" w:hAnsi="Gill Sans MT" w:cs="Gill Sans MT"/>
                <w:color w:val="000000"/>
              </w:rPr>
              <w:t xml:space="preserve">require </w:t>
            </w:r>
            <w:r w:rsidRPr="008D1193">
              <w:rPr>
                <w:rFonts w:ascii="Gill Sans MT" w:hAnsi="Gill Sans MT" w:cs="Gill Sans MT"/>
                <w:color w:val="000000"/>
              </w:rPr>
              <w:t>any upgraded access facilities at this intersection</w:t>
            </w:r>
            <w:r>
              <w:rPr>
                <w:rFonts w:ascii="Gill Sans MT" w:hAnsi="Gill Sans MT" w:cs="Gill Sans MT"/>
                <w:color w:val="000000"/>
              </w:rPr>
              <w:t>.</w:t>
            </w:r>
            <w:r w:rsidRPr="008D1193">
              <w:rPr>
                <w:rFonts w:ascii="Gill Sans MT" w:hAnsi="Gill Sans MT" w:cs="Gill Sans MT"/>
                <w:color w:val="000000"/>
              </w:rPr>
              <w:t xml:space="preserve">  </w:t>
            </w:r>
          </w:p>
        </w:tc>
      </w:tr>
      <w:tr w:rsidR="003A49C5" w:rsidTr="00227877">
        <w:tc>
          <w:tcPr>
            <w:tcW w:w="10048" w:type="dxa"/>
            <w:gridSpan w:val="2"/>
          </w:tcPr>
          <w:p w:rsidR="003A49C5" w:rsidRPr="00546653" w:rsidRDefault="003A49C5" w:rsidP="00A5477A">
            <w:pPr>
              <w:widowControl w:val="0"/>
              <w:autoSpaceDE w:val="0"/>
              <w:autoSpaceDN w:val="0"/>
              <w:adjustRightInd w:val="0"/>
              <w:spacing w:after="120" w:line="240" w:lineRule="auto"/>
              <w:rPr>
                <w:rFonts w:ascii="Gill Sans MT" w:hAnsi="Gill Sans MT"/>
              </w:rPr>
            </w:pPr>
            <w:r>
              <w:rPr>
                <w:rFonts w:asciiTheme="majorHAnsi" w:eastAsiaTheme="majorEastAsia" w:hAnsiTheme="majorHAnsi" w:cstheme="majorBidi"/>
                <w:color w:val="005295"/>
              </w:rPr>
              <w:t>Environmental impacts</w:t>
            </w:r>
          </w:p>
        </w:tc>
      </w:tr>
      <w:tr w:rsidR="00CA210D" w:rsidTr="00227877">
        <w:tc>
          <w:tcPr>
            <w:tcW w:w="3102" w:type="dxa"/>
          </w:tcPr>
          <w:p w:rsidR="00CA210D"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CA210D">
              <w:rPr>
                <w:rFonts w:ascii="Gill Sans MT" w:hAnsi="Gill Sans MT" w:cs="Gill Sans MT"/>
                <w:color w:val="000000"/>
              </w:rPr>
              <w:t>How have the environmental impacts of construction been considered?</w:t>
            </w:r>
          </w:p>
        </w:tc>
        <w:tc>
          <w:tcPr>
            <w:tcW w:w="6946" w:type="dxa"/>
          </w:tcPr>
          <w:p w:rsidR="00CA210D" w:rsidRDefault="000F0CC5" w:rsidP="00AF5194">
            <w:pPr>
              <w:spacing w:before="100" w:beforeAutospacing="1" w:after="100" w:afterAutospacing="1" w:line="240" w:lineRule="auto"/>
              <w:rPr>
                <w:rFonts w:ascii="Gill Sans MT" w:hAnsi="Gill Sans MT"/>
              </w:rPr>
            </w:pPr>
            <w:r w:rsidRPr="008D12C1">
              <w:rPr>
                <w:color w:val="333333"/>
                <w:lang w:eastAsia="en-AU"/>
              </w:rPr>
              <w:t>The Department is committed to carefully managing any environmental impact of delivering infrastructure improvements</w:t>
            </w:r>
            <w:r>
              <w:rPr>
                <w:color w:val="333333"/>
                <w:lang w:eastAsia="en-AU"/>
              </w:rPr>
              <w:t>.</w:t>
            </w:r>
            <w:r w:rsidRPr="00546653">
              <w:rPr>
                <w:rFonts w:ascii="Gill Sans MT" w:hAnsi="Gill Sans MT"/>
              </w:rPr>
              <w:t xml:space="preserve"> </w:t>
            </w:r>
            <w:r w:rsidR="00CA210D" w:rsidRPr="00546653">
              <w:rPr>
                <w:rFonts w:ascii="Gill Sans MT" w:hAnsi="Gill Sans MT"/>
              </w:rPr>
              <w:t xml:space="preserve">Environmental and heritage assessments </w:t>
            </w:r>
            <w:r w:rsidR="002B78C3">
              <w:rPr>
                <w:rFonts w:ascii="Gill Sans MT" w:hAnsi="Gill Sans MT"/>
              </w:rPr>
              <w:t xml:space="preserve">have </w:t>
            </w:r>
            <w:r w:rsidR="0006407D">
              <w:rPr>
                <w:rFonts w:ascii="Gill Sans MT" w:hAnsi="Gill Sans MT"/>
              </w:rPr>
              <w:t>been undertaken as part of the project</w:t>
            </w:r>
            <w:r w:rsidR="002B78C3">
              <w:rPr>
                <w:rFonts w:ascii="Gill Sans MT" w:hAnsi="Gill Sans MT"/>
              </w:rPr>
              <w:t xml:space="preserve"> with</w:t>
            </w:r>
            <w:r w:rsidR="00CA210D" w:rsidRPr="00546653">
              <w:rPr>
                <w:rFonts w:ascii="Gill Sans MT" w:hAnsi="Gill Sans MT"/>
              </w:rPr>
              <w:t xml:space="preserve"> impacts </w:t>
            </w:r>
            <w:r w:rsidR="002B78C3">
              <w:rPr>
                <w:rFonts w:ascii="Gill Sans MT" w:hAnsi="Gill Sans MT"/>
              </w:rPr>
              <w:t xml:space="preserve">to </w:t>
            </w:r>
            <w:r w:rsidR="00CA210D" w:rsidRPr="00546653">
              <w:rPr>
                <w:rFonts w:ascii="Gill Sans MT" w:hAnsi="Gill Sans MT"/>
              </w:rPr>
              <w:t>be managed in line with an approved environmental and heritage management plan during construction.</w:t>
            </w:r>
          </w:p>
          <w:p w:rsidR="00CA210D" w:rsidRPr="00546653" w:rsidRDefault="00CA210D" w:rsidP="00AF5194">
            <w:pPr>
              <w:spacing w:before="100" w:beforeAutospacing="1" w:after="100" w:afterAutospacing="1" w:line="240" w:lineRule="auto"/>
              <w:rPr>
                <w:rFonts w:ascii="Gill Sans MT" w:hAnsi="Gill Sans MT"/>
              </w:rPr>
            </w:pPr>
            <w:r w:rsidRPr="00546653">
              <w:rPr>
                <w:rFonts w:ascii="Gill Sans MT" w:hAnsi="Gill Sans MT"/>
              </w:rPr>
              <w:t xml:space="preserve">Field surveys and ground investigations were conducted between February and April 2020. During the field surveys, no threatened fauna listed under State or Commonwealth legislation were identified.  </w:t>
            </w:r>
          </w:p>
          <w:p w:rsidR="00CA210D" w:rsidRPr="00546653" w:rsidRDefault="00CA210D" w:rsidP="00AF5194">
            <w:pPr>
              <w:spacing w:before="100" w:beforeAutospacing="1" w:after="100" w:afterAutospacing="1" w:line="240" w:lineRule="auto"/>
              <w:rPr>
                <w:rFonts w:ascii="Gill Sans MT" w:hAnsi="Gill Sans MT"/>
              </w:rPr>
            </w:pPr>
            <w:r w:rsidRPr="00546653">
              <w:rPr>
                <w:rFonts w:ascii="Gill Sans MT" w:hAnsi="Gill Sans MT"/>
              </w:rPr>
              <w:t>Preliminary works to identify natural values present along the potential construction corridor were undertaken in June and captured in a Flora and Fauna Report used to inform the Concept Preliminary and Detailed Design phases of the project.</w:t>
            </w:r>
          </w:p>
          <w:p w:rsidR="00CA210D" w:rsidRDefault="00CA210D" w:rsidP="00AF5194">
            <w:pPr>
              <w:spacing w:before="100" w:beforeAutospacing="1" w:after="100" w:afterAutospacing="1" w:line="240" w:lineRule="auto"/>
              <w:rPr>
                <w:rFonts w:ascii="Gill Sans MT" w:hAnsi="Gill Sans MT"/>
              </w:rPr>
            </w:pPr>
            <w:r w:rsidRPr="00546653">
              <w:rPr>
                <w:rFonts w:ascii="Gill Sans MT" w:hAnsi="Gill Sans MT"/>
              </w:rPr>
              <w:t xml:space="preserve">In August, an Environmental Impact Assessment was undertaken to further quantify a number of potential impacts on identified natural values within the works footprint and immediately adjacent areas.  </w:t>
            </w:r>
          </w:p>
          <w:p w:rsidR="0006407D" w:rsidRDefault="0006407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D1193">
              <w:rPr>
                <w:rFonts w:ascii="Gill Sans MT" w:hAnsi="Gill Sans MT" w:cs="Gill Sans MT"/>
                <w:color w:val="000000"/>
              </w:rPr>
              <w:t>Extensive environmental assessments have been undertaken by suitably qualified professionals</w:t>
            </w:r>
            <w:r>
              <w:rPr>
                <w:rFonts w:ascii="Gill Sans MT" w:hAnsi="Gill Sans MT" w:cs="Gill Sans MT"/>
                <w:color w:val="000000"/>
              </w:rPr>
              <w:t xml:space="preserve">. </w:t>
            </w:r>
            <w:r w:rsidRPr="008D1193">
              <w:rPr>
                <w:rFonts w:ascii="Gill Sans MT" w:hAnsi="Gill Sans MT" w:cs="Gill Sans MT"/>
                <w:color w:val="000000"/>
              </w:rPr>
              <w:t>These environmental assessments have been used to inform the project design and specifications</w:t>
            </w:r>
            <w:r>
              <w:rPr>
                <w:rFonts w:ascii="Gill Sans MT" w:hAnsi="Gill Sans MT" w:cs="Gill Sans MT"/>
                <w:color w:val="000000"/>
              </w:rPr>
              <w:t>.</w:t>
            </w:r>
          </w:p>
          <w:p w:rsidR="0006407D" w:rsidRPr="0006407D" w:rsidRDefault="0006407D" w:rsidP="002B78C3">
            <w:pPr>
              <w:spacing w:before="100" w:beforeAutospacing="1" w:after="100" w:afterAutospacing="1" w:line="240" w:lineRule="auto"/>
              <w:rPr>
                <w:rFonts w:ascii="Gill Sans MT" w:hAnsi="Gill Sans MT"/>
              </w:rPr>
            </w:pPr>
            <w:r w:rsidRPr="008D1193">
              <w:rPr>
                <w:rFonts w:ascii="Gill Sans MT" w:hAnsi="Gill Sans MT" w:cs="Gill Sans MT"/>
                <w:color w:val="000000"/>
              </w:rPr>
              <w:t xml:space="preserve">Tree removal has been minimised.  </w:t>
            </w:r>
          </w:p>
        </w:tc>
      </w:tr>
      <w:tr w:rsidR="0006407D" w:rsidTr="00227877">
        <w:tc>
          <w:tcPr>
            <w:tcW w:w="3102" w:type="dxa"/>
          </w:tcPr>
          <w:p w:rsidR="0006407D" w:rsidRPr="0006407D" w:rsidRDefault="00A75BCB" w:rsidP="00AF5194">
            <w:pPr>
              <w:spacing w:before="100" w:beforeAutospacing="1" w:after="100" w:afterAutospacing="1" w:line="240" w:lineRule="auto"/>
              <w:rPr>
                <w:rFonts w:ascii="Gill Sans MT" w:hAnsi="Gill Sans MT"/>
                <w:color w:val="auto"/>
              </w:rPr>
            </w:pPr>
            <w:r>
              <w:rPr>
                <w:rFonts w:ascii="Gill Sans MT" w:eastAsia="Calibri" w:hAnsi="Gill Sans MT" w:cstheme="majorBidi"/>
                <w:color w:val="auto"/>
                <w:szCs w:val="24"/>
              </w:rPr>
              <w:t>Has the project considered the impacts to the W</w:t>
            </w:r>
            <w:r w:rsidR="0006407D" w:rsidRPr="0006407D">
              <w:rPr>
                <w:rFonts w:ascii="Gill Sans MT" w:eastAsia="Calibri" w:hAnsi="Gill Sans MT" w:cstheme="majorBidi"/>
                <w:color w:val="auto"/>
                <w:szCs w:val="24"/>
              </w:rPr>
              <w:t>hite-bellied</w:t>
            </w:r>
            <w:r w:rsidR="00DE58B0">
              <w:rPr>
                <w:rFonts w:ascii="Gill Sans MT" w:eastAsia="Calibri" w:hAnsi="Gill Sans MT" w:cstheme="majorBidi"/>
                <w:color w:val="auto"/>
                <w:szCs w:val="24"/>
              </w:rPr>
              <w:t xml:space="preserve"> </w:t>
            </w:r>
            <w:r>
              <w:rPr>
                <w:rFonts w:ascii="Gill Sans MT" w:eastAsia="Calibri" w:hAnsi="Gill Sans MT" w:cstheme="majorBidi"/>
                <w:color w:val="auto"/>
                <w:szCs w:val="24"/>
              </w:rPr>
              <w:t>S</w:t>
            </w:r>
            <w:r w:rsidR="0006407D" w:rsidRPr="0006407D">
              <w:rPr>
                <w:rFonts w:ascii="Gill Sans MT" w:eastAsia="Calibri" w:hAnsi="Gill Sans MT" w:cstheme="majorBidi"/>
                <w:color w:val="auto"/>
                <w:szCs w:val="24"/>
              </w:rPr>
              <w:t>ea-eagle</w:t>
            </w:r>
            <w:r w:rsidR="00DE58B0">
              <w:rPr>
                <w:rFonts w:ascii="Gill Sans MT" w:eastAsia="Calibri" w:hAnsi="Gill Sans MT" w:cstheme="majorBidi"/>
                <w:color w:val="auto"/>
                <w:szCs w:val="24"/>
              </w:rPr>
              <w:t>?</w:t>
            </w:r>
            <w:r w:rsidR="0006407D" w:rsidRPr="0006407D">
              <w:rPr>
                <w:rFonts w:ascii="Gill Sans MT" w:hAnsi="Gill Sans MT"/>
                <w:color w:val="auto"/>
              </w:rPr>
              <w:tab/>
              <w:t xml:space="preserve"> </w:t>
            </w:r>
          </w:p>
          <w:p w:rsidR="0006407D" w:rsidRDefault="0006407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p>
        </w:tc>
        <w:tc>
          <w:tcPr>
            <w:tcW w:w="6946" w:type="dxa"/>
          </w:tcPr>
          <w:p w:rsidR="0006407D" w:rsidRDefault="0006407D" w:rsidP="00AF5194">
            <w:pPr>
              <w:spacing w:before="100" w:beforeAutospacing="1" w:after="100" w:afterAutospacing="1" w:line="240" w:lineRule="auto"/>
              <w:rPr>
                <w:rFonts w:ascii="Gill Sans MT" w:hAnsi="Gill Sans MT"/>
              </w:rPr>
            </w:pPr>
            <w:r w:rsidRPr="00546653">
              <w:rPr>
                <w:rFonts w:ascii="Gill Sans MT" w:hAnsi="Gill Sans MT"/>
              </w:rPr>
              <w:t xml:space="preserve">Construction planning includes conditions to manage the sea eagle nest located just south of St Helens. </w:t>
            </w:r>
          </w:p>
          <w:p w:rsidR="0006407D" w:rsidRPr="0006407D" w:rsidRDefault="00227877" w:rsidP="00227877">
            <w:pPr>
              <w:spacing w:before="100" w:beforeAutospacing="1" w:after="100" w:afterAutospacing="1" w:line="240" w:lineRule="auto"/>
              <w:rPr>
                <w:rFonts w:ascii="Gill Sans MT" w:hAnsi="Gill Sans MT"/>
              </w:rPr>
            </w:pPr>
            <w:r>
              <w:rPr>
                <w:rFonts w:ascii="Gill Sans MT" w:hAnsi="Gill Sans MT"/>
              </w:rPr>
              <w:t>As recommended in the Environmental Impact Assessment, t</w:t>
            </w:r>
            <w:r w:rsidR="0006407D" w:rsidRPr="00546653">
              <w:rPr>
                <w:rFonts w:ascii="Gill Sans MT" w:hAnsi="Gill Sans MT"/>
              </w:rPr>
              <w:t xml:space="preserve">he nest will be monitored prior to construction and if found to be occupied, construction within a one kilometre line of sight radius of the nest will be delayed and performed outside the breeding season. </w:t>
            </w:r>
            <w:r w:rsidR="0006407D">
              <w:rPr>
                <w:rFonts w:ascii="Gill Sans MT" w:hAnsi="Gill Sans MT"/>
              </w:rPr>
              <w:br/>
            </w:r>
            <w:r w:rsidR="0006407D" w:rsidRPr="00546653">
              <w:rPr>
                <w:rFonts w:ascii="Gill Sans MT" w:hAnsi="Gill Sans MT"/>
              </w:rPr>
              <w:t>If this occurs, construction may take up to two years to complete.</w:t>
            </w:r>
          </w:p>
        </w:tc>
      </w:tr>
      <w:tr w:rsidR="0006407D" w:rsidTr="00227877">
        <w:tc>
          <w:tcPr>
            <w:tcW w:w="3102" w:type="dxa"/>
          </w:tcPr>
          <w:p w:rsidR="0006407D" w:rsidRDefault="00A75BCB"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Fonts w:ascii="Gill Sans MT" w:eastAsia="Calibri" w:hAnsi="Gill Sans MT" w:cstheme="majorBidi"/>
                <w:color w:val="auto"/>
                <w:szCs w:val="24"/>
              </w:rPr>
              <w:t xml:space="preserve">Has the project considered the impacts to the </w:t>
            </w:r>
            <w:r w:rsidR="0006407D">
              <w:rPr>
                <w:rFonts w:ascii="Gill Sans MT" w:hAnsi="Gill Sans MT" w:cs="Gill Sans MT"/>
                <w:color w:val="000000"/>
              </w:rPr>
              <w:t>Spotted Quoll and Tasmanian Devil</w:t>
            </w:r>
            <w:r>
              <w:rPr>
                <w:rFonts w:ascii="Gill Sans MT" w:hAnsi="Gill Sans MT" w:cs="Gill Sans MT"/>
                <w:color w:val="000000"/>
              </w:rPr>
              <w:t>?</w:t>
            </w:r>
          </w:p>
        </w:tc>
        <w:tc>
          <w:tcPr>
            <w:tcW w:w="6946" w:type="dxa"/>
          </w:tcPr>
          <w:p w:rsidR="0006407D" w:rsidRPr="00546653" w:rsidRDefault="0006407D" w:rsidP="00AF5194">
            <w:pPr>
              <w:spacing w:before="100" w:beforeAutospacing="1" w:after="100" w:afterAutospacing="1" w:line="240" w:lineRule="auto"/>
              <w:rPr>
                <w:rFonts w:ascii="Gill Sans MT" w:hAnsi="Gill Sans MT"/>
              </w:rPr>
            </w:pPr>
            <w:r w:rsidRPr="00546653">
              <w:rPr>
                <w:rFonts w:ascii="Gill Sans MT" w:hAnsi="Gill Sans MT"/>
              </w:rPr>
              <w:t xml:space="preserve">No Tasmanian devil dens, or either species of quoll, were identified during the fauna survey and no evidence of these species were observed. </w:t>
            </w:r>
          </w:p>
          <w:p w:rsidR="0006407D" w:rsidRPr="008D1193" w:rsidRDefault="0006407D" w:rsidP="00B61B9D">
            <w:pPr>
              <w:spacing w:before="100" w:beforeAutospacing="1" w:after="100" w:afterAutospacing="1" w:line="240" w:lineRule="auto"/>
              <w:rPr>
                <w:rFonts w:ascii="Gill Sans MT" w:hAnsi="Gill Sans MT" w:cs="Gill Sans MT"/>
                <w:color w:val="000000"/>
              </w:rPr>
            </w:pPr>
            <w:r w:rsidRPr="00546653">
              <w:rPr>
                <w:rFonts w:ascii="Gill Sans MT" w:hAnsi="Gill Sans MT"/>
              </w:rPr>
              <w:t>If a den is found during construction</w:t>
            </w:r>
            <w:r w:rsidR="00B61B9D">
              <w:rPr>
                <w:rFonts w:ascii="Gill Sans MT" w:hAnsi="Gill Sans MT"/>
              </w:rPr>
              <w:t>,</w:t>
            </w:r>
            <w:r w:rsidRPr="00546653">
              <w:rPr>
                <w:rFonts w:ascii="Gill Sans MT" w:hAnsi="Gill Sans MT"/>
              </w:rPr>
              <w:t xml:space="preserve"> works will </w:t>
            </w:r>
            <w:r w:rsidR="00B61B9D">
              <w:rPr>
                <w:rFonts w:ascii="Gill Sans MT" w:hAnsi="Gill Sans MT"/>
              </w:rPr>
              <w:t>stop</w:t>
            </w:r>
            <w:r w:rsidRPr="00546653">
              <w:rPr>
                <w:rFonts w:ascii="Gill Sans MT" w:hAnsi="Gill Sans MT"/>
              </w:rPr>
              <w:t xml:space="preserve"> while the den is managed in line with Department’s protocols, including an approved environmental management plan.</w:t>
            </w:r>
          </w:p>
        </w:tc>
      </w:tr>
      <w:tr w:rsidR="00B76FCF" w:rsidTr="00227877">
        <w:tc>
          <w:tcPr>
            <w:tcW w:w="3102" w:type="dxa"/>
          </w:tcPr>
          <w:p w:rsidR="00B76FCF" w:rsidRPr="00A11EC6" w:rsidRDefault="00A75BCB" w:rsidP="00B76FCF">
            <w:pPr>
              <w:widowControl w:val="0"/>
              <w:autoSpaceDE w:val="0"/>
              <w:autoSpaceDN w:val="0"/>
              <w:adjustRightInd w:val="0"/>
              <w:spacing w:before="100" w:beforeAutospacing="1" w:after="100" w:afterAutospacing="1" w:line="240" w:lineRule="auto"/>
            </w:pPr>
            <w:r>
              <w:rPr>
                <w:rFonts w:ascii="Gill Sans MT" w:eastAsia="Calibri" w:hAnsi="Gill Sans MT" w:cstheme="majorBidi"/>
                <w:color w:val="auto"/>
                <w:szCs w:val="24"/>
              </w:rPr>
              <w:lastRenderedPageBreak/>
              <w:t xml:space="preserve">Has the project considered the impacts to the </w:t>
            </w:r>
            <w:r w:rsidR="00B76FCF">
              <w:t>Swift parrot habitat</w:t>
            </w:r>
            <w:r>
              <w:t>?</w:t>
            </w:r>
          </w:p>
        </w:tc>
        <w:tc>
          <w:tcPr>
            <w:tcW w:w="6946" w:type="dxa"/>
          </w:tcPr>
          <w:p w:rsidR="001859E3" w:rsidRDefault="001859E3" w:rsidP="00B76FCF">
            <w:pPr>
              <w:spacing w:before="100" w:beforeAutospacing="1" w:after="100" w:afterAutospacing="1" w:line="240" w:lineRule="auto"/>
              <w:rPr>
                <w:color w:val="333333"/>
                <w:lang w:eastAsia="en-AU"/>
              </w:rPr>
            </w:pPr>
            <w:r>
              <w:rPr>
                <w:color w:val="333333"/>
                <w:lang w:eastAsia="en-AU"/>
              </w:rPr>
              <w:t>Initial ecological assessment of the site identified the presence of potential breeding habitat for the swift parrot within the project area. To minimise the risk of possible breeding disturbance,</w:t>
            </w:r>
            <w:r w:rsidRPr="00111FA1">
              <w:rPr>
                <w:color w:val="333333"/>
                <w:lang w:eastAsia="en-AU"/>
              </w:rPr>
              <w:t xml:space="preserve"> tree hollows </w:t>
            </w:r>
            <w:r>
              <w:rPr>
                <w:color w:val="333333"/>
                <w:lang w:eastAsia="en-AU"/>
              </w:rPr>
              <w:t xml:space="preserve">have been </w:t>
            </w:r>
            <w:r w:rsidRPr="00111FA1">
              <w:rPr>
                <w:color w:val="333333"/>
                <w:lang w:eastAsia="en-AU"/>
              </w:rPr>
              <w:t>covered</w:t>
            </w:r>
            <w:r>
              <w:rPr>
                <w:color w:val="333333"/>
                <w:lang w:eastAsia="en-AU"/>
              </w:rPr>
              <w:t xml:space="preserve"> in six trees,</w:t>
            </w:r>
            <w:r w:rsidRPr="00111FA1">
              <w:rPr>
                <w:color w:val="333333"/>
                <w:lang w:eastAsia="en-AU"/>
              </w:rPr>
              <w:t xml:space="preserve"> based on specialist advice from ecological consultants. </w:t>
            </w:r>
          </w:p>
          <w:p w:rsidR="00B76FCF" w:rsidRDefault="00B76FCF" w:rsidP="00B76FCF">
            <w:pPr>
              <w:spacing w:before="100" w:beforeAutospacing="1" w:after="100" w:afterAutospacing="1" w:line="240" w:lineRule="auto"/>
            </w:pPr>
            <w:r w:rsidRPr="00DA4719">
              <w:t xml:space="preserve">To </w:t>
            </w:r>
            <w:r w:rsidR="00B61B9D">
              <w:t>reduce</w:t>
            </w:r>
            <w:r w:rsidR="00B61B9D" w:rsidRPr="00DA4719">
              <w:t xml:space="preserve"> </w:t>
            </w:r>
            <w:r w:rsidRPr="00DA4719">
              <w:t>impacts on the foraging habitat, and potential impacts to the nesting habitat of the swift parrot the Department will undertake a specific revegetation project to plant key foraging and nesting species, Eucalyptus globulus and E. ovata, in the sections of decommissioned road reserve</w:t>
            </w:r>
            <w:r>
              <w:t xml:space="preserve">. </w:t>
            </w:r>
          </w:p>
          <w:p w:rsidR="00B76FCF" w:rsidRPr="00A11EC6" w:rsidRDefault="00B76FCF" w:rsidP="00B76FCF">
            <w:pPr>
              <w:spacing w:before="100" w:beforeAutospacing="1" w:after="100" w:afterAutospacing="1" w:line="240" w:lineRule="auto"/>
            </w:pPr>
            <w:r>
              <w:t xml:space="preserve">This is </w:t>
            </w:r>
            <w:r w:rsidRPr="00DA4719">
              <w:t xml:space="preserve">in addition to the regeneration that is planned as part of the proposed upgrade. </w:t>
            </w:r>
          </w:p>
        </w:tc>
      </w:tr>
      <w:tr w:rsidR="00AF5194" w:rsidTr="00227877">
        <w:tc>
          <w:tcPr>
            <w:tcW w:w="3102" w:type="dxa"/>
          </w:tcPr>
          <w:p w:rsidR="00AF5194" w:rsidRPr="00171728" w:rsidRDefault="00AF5194"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A11EC6">
              <w:t xml:space="preserve">Why were tree hollows blocked? </w:t>
            </w:r>
          </w:p>
        </w:tc>
        <w:tc>
          <w:tcPr>
            <w:tcW w:w="6946" w:type="dxa"/>
          </w:tcPr>
          <w:p w:rsidR="00AF5194" w:rsidRDefault="00AF5194" w:rsidP="00B61B9D">
            <w:pPr>
              <w:spacing w:before="100" w:beforeAutospacing="1" w:after="100" w:afterAutospacing="1" w:line="240" w:lineRule="auto"/>
            </w:pPr>
            <w:r w:rsidRPr="00A11EC6">
              <w:t>Initial ecological assessment</w:t>
            </w:r>
            <w:r>
              <w:t>s</w:t>
            </w:r>
            <w:r w:rsidRPr="00A11EC6">
              <w:t xml:space="preserve"> identified the presence of potential breeding habitat for the swift parrot within the project area. </w:t>
            </w:r>
            <w:r>
              <w:br/>
            </w:r>
            <w:r>
              <w:br/>
            </w:r>
            <w:r w:rsidRPr="00A11EC6">
              <w:t xml:space="preserve">To minimise the risk of possible breeding disturbance, tree hollows have been covered in </w:t>
            </w:r>
            <w:r w:rsidR="001859E3">
              <w:t>six</w:t>
            </w:r>
            <w:r w:rsidRPr="00A11EC6">
              <w:t xml:space="preserve"> trees, based on specialist advice from ecological consultants. </w:t>
            </w:r>
          </w:p>
          <w:p w:rsidR="001859E3" w:rsidRDefault="001859E3" w:rsidP="00B61B9D">
            <w:pPr>
              <w:spacing w:before="100" w:beforeAutospacing="1" w:after="100" w:afterAutospacing="1" w:line="240" w:lineRule="auto"/>
              <w:rPr>
                <w:color w:val="333333"/>
                <w:lang w:eastAsia="en-AU"/>
              </w:rPr>
            </w:pPr>
            <w:r w:rsidRPr="00111FA1">
              <w:rPr>
                <w:color w:val="333333"/>
                <w:lang w:eastAsia="en-AU"/>
              </w:rPr>
              <w:t xml:space="preserve">Covering tree hollows is a common pre-construction practice that presents considerable conservation benefits, as it reduces the risk of breeding disturbance during later stages of </w:t>
            </w:r>
            <w:r>
              <w:rPr>
                <w:color w:val="333333"/>
                <w:lang w:eastAsia="en-AU"/>
              </w:rPr>
              <w:t>a</w:t>
            </w:r>
            <w:r w:rsidRPr="00111FA1">
              <w:rPr>
                <w:color w:val="333333"/>
                <w:lang w:eastAsia="en-AU"/>
              </w:rPr>
              <w:t xml:space="preserve"> project.</w:t>
            </w:r>
          </w:p>
          <w:p w:rsidR="001859E3" w:rsidRPr="001859E3" w:rsidRDefault="001859E3" w:rsidP="001859E3">
            <w:pPr>
              <w:spacing w:before="100" w:beforeAutospacing="1" w:after="100" w:afterAutospacing="1" w:line="240" w:lineRule="auto"/>
              <w:rPr>
                <w:color w:val="333333"/>
                <w:lang w:eastAsia="en-AU"/>
              </w:rPr>
            </w:pPr>
            <w:r>
              <w:rPr>
                <w:color w:val="333333"/>
                <w:lang w:eastAsia="en-AU"/>
              </w:rPr>
              <w:t>The trees and hollows were inspected and assessed by an ecologist before the hollows were covered. N</w:t>
            </w:r>
            <w:r w:rsidRPr="00111FA1">
              <w:rPr>
                <w:color w:val="333333"/>
                <w:lang w:eastAsia="en-AU"/>
              </w:rPr>
              <w:t>o fauna was present</w:t>
            </w:r>
            <w:r>
              <w:rPr>
                <w:color w:val="333333"/>
                <w:lang w:eastAsia="en-AU"/>
              </w:rPr>
              <w:t xml:space="preserve"> in any of the hollows,</w:t>
            </w:r>
            <w:r w:rsidRPr="00111FA1">
              <w:rPr>
                <w:color w:val="333333"/>
                <w:lang w:eastAsia="en-AU"/>
              </w:rPr>
              <w:t xml:space="preserve"> and many of the hollows </w:t>
            </w:r>
            <w:r>
              <w:rPr>
                <w:color w:val="333333"/>
                <w:lang w:eastAsia="en-AU"/>
              </w:rPr>
              <w:t xml:space="preserve">were considered </w:t>
            </w:r>
            <w:r w:rsidRPr="00111FA1">
              <w:rPr>
                <w:color w:val="333333"/>
                <w:lang w:eastAsia="en-AU"/>
              </w:rPr>
              <w:t xml:space="preserve">potentially unsuitable for nesting based on size. </w:t>
            </w:r>
          </w:p>
        </w:tc>
      </w:tr>
      <w:tr w:rsidR="00CA210D" w:rsidTr="00227877">
        <w:tc>
          <w:tcPr>
            <w:tcW w:w="3102" w:type="dxa"/>
          </w:tcPr>
          <w:p w:rsidR="00CA210D" w:rsidRDefault="00171728"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171728">
              <w:rPr>
                <w:rFonts w:ascii="Gill Sans MT" w:hAnsi="Gill Sans MT" w:cs="Gill Sans MT"/>
                <w:color w:val="000000"/>
              </w:rPr>
              <w:t>Has roadkill been considered?</w:t>
            </w:r>
          </w:p>
        </w:tc>
        <w:tc>
          <w:tcPr>
            <w:tcW w:w="6946" w:type="dxa"/>
          </w:tcPr>
          <w:p w:rsidR="00171728" w:rsidRPr="0006407D" w:rsidRDefault="00171728" w:rsidP="00AF5194">
            <w:pPr>
              <w:spacing w:before="100" w:beforeAutospacing="1" w:after="100" w:afterAutospacing="1" w:line="240" w:lineRule="auto"/>
              <w:rPr>
                <w:rFonts w:ascii="Gill Sans MT" w:hAnsi="Gill Sans MT"/>
              </w:rPr>
            </w:pPr>
            <w:r w:rsidRPr="0006407D">
              <w:rPr>
                <w:rFonts w:ascii="Gill Sans MT" w:hAnsi="Gill Sans MT"/>
              </w:rPr>
              <w:t>There is nothing to indicate that this section of the Tasman Highway is a roadkill hot spot</w:t>
            </w:r>
            <w:r w:rsidR="0085224B" w:rsidRPr="0006407D">
              <w:rPr>
                <w:rFonts w:ascii="Gill Sans MT" w:hAnsi="Gill Sans MT"/>
              </w:rPr>
              <w:t>.</w:t>
            </w:r>
          </w:p>
          <w:p w:rsidR="00CA210D" w:rsidRPr="00351E2E" w:rsidRDefault="00171728" w:rsidP="00AF5194">
            <w:pPr>
              <w:spacing w:before="100" w:beforeAutospacing="1" w:after="100" w:afterAutospacing="1" w:line="240" w:lineRule="auto"/>
              <w:rPr>
                <w:rFonts w:ascii="Gill Sans MT" w:hAnsi="Gill Sans MT" w:cs="Gill Sans MT"/>
                <w:color w:val="000000"/>
              </w:rPr>
            </w:pPr>
            <w:r w:rsidRPr="0006407D">
              <w:rPr>
                <w:rFonts w:ascii="Gill Sans MT" w:hAnsi="Gill Sans MT"/>
              </w:rPr>
              <w:t>Wildlife signs may be considered to raise drive awareness of wildlife in the area.</w:t>
            </w:r>
            <w:r w:rsidRPr="00171728">
              <w:rPr>
                <w:rFonts w:ascii="Gill Sans MT" w:hAnsi="Gill Sans MT" w:cs="Gill Sans MT"/>
                <w:color w:val="000000"/>
              </w:rPr>
              <w:t xml:space="preserve"> </w:t>
            </w:r>
          </w:p>
        </w:tc>
      </w:tr>
      <w:tr w:rsidR="00227877" w:rsidTr="00227877">
        <w:tc>
          <w:tcPr>
            <w:tcW w:w="3102" w:type="dxa"/>
          </w:tcPr>
          <w:p w:rsidR="00227877" w:rsidRPr="00587523" w:rsidRDefault="00227877" w:rsidP="00F36790">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C318B8">
              <w:t>Will TasNetworks need to relocate power poles in the area?</w:t>
            </w:r>
          </w:p>
        </w:tc>
        <w:tc>
          <w:tcPr>
            <w:tcW w:w="6946" w:type="dxa"/>
          </w:tcPr>
          <w:p w:rsidR="00227877" w:rsidRPr="000F568F" w:rsidRDefault="00227877" w:rsidP="00F36790">
            <w:pPr>
              <w:spacing w:before="100" w:beforeAutospacing="1" w:after="100" w:afterAutospacing="1" w:line="240" w:lineRule="auto"/>
              <w:rPr>
                <w:rFonts w:ascii="Gill Sans MT" w:eastAsia="Gill Sans MT" w:hAnsi="Gill Sans MT" w:cs="Times New Roman"/>
              </w:rPr>
            </w:pPr>
            <w:r w:rsidRPr="000F568F">
              <w:rPr>
                <w:rFonts w:ascii="Gill Sans MT" w:eastAsia="Gill Sans MT" w:hAnsi="Gill Sans MT" w:cs="Times New Roman"/>
              </w:rPr>
              <w:t>There are five power poles which need to be relocated and four stay poles which require relocation or installation under the proposed design.</w:t>
            </w:r>
          </w:p>
          <w:p w:rsidR="00227877" w:rsidRPr="000F568F" w:rsidRDefault="00227877" w:rsidP="00F36790">
            <w:pPr>
              <w:spacing w:before="100" w:beforeAutospacing="1" w:after="100" w:afterAutospacing="1" w:line="240" w:lineRule="auto"/>
              <w:rPr>
                <w:rFonts w:ascii="Gill Sans MT" w:eastAsia="Gill Sans MT" w:hAnsi="Gill Sans MT" w:cs="Times New Roman"/>
              </w:rPr>
            </w:pPr>
            <w:r w:rsidRPr="000F568F">
              <w:rPr>
                <w:rFonts w:ascii="Gill Sans MT" w:eastAsia="Gill Sans MT" w:hAnsi="Gill Sans MT" w:cs="Times New Roman"/>
              </w:rPr>
              <w:t>Power pole relocation will require vegetation removal. The area required for vegetation removal was considered along with the entire construction footprint in the Environmental Impact Assessment conducted in August.</w:t>
            </w:r>
          </w:p>
          <w:p w:rsidR="00227877" w:rsidRPr="0034574D" w:rsidRDefault="00227877" w:rsidP="00F36790">
            <w:pPr>
              <w:widowControl w:val="0"/>
              <w:autoSpaceDE w:val="0"/>
              <w:autoSpaceDN w:val="0"/>
              <w:adjustRightInd w:val="0"/>
              <w:spacing w:before="100" w:beforeAutospacing="1" w:after="100" w:afterAutospacing="1" w:line="240" w:lineRule="auto"/>
              <w:rPr>
                <w:rStyle w:val="BodyTextChar"/>
              </w:rPr>
            </w:pPr>
            <w:r w:rsidRPr="000F568F">
              <w:rPr>
                <w:rFonts w:ascii="Gill Sans MT" w:eastAsia="Gill Sans MT" w:hAnsi="Gill Sans MT" w:cs="Times New Roman"/>
              </w:rPr>
              <w:t>Work to relocate the power poles and s</w:t>
            </w:r>
            <w:r w:rsidR="000C4958">
              <w:rPr>
                <w:rFonts w:ascii="Gill Sans MT" w:eastAsia="Gill Sans MT" w:hAnsi="Gill Sans MT" w:cs="Times New Roman"/>
              </w:rPr>
              <w:t>upporting poles</w:t>
            </w:r>
            <w:r w:rsidRPr="000F568F">
              <w:rPr>
                <w:rFonts w:ascii="Gill Sans MT" w:eastAsia="Gill Sans MT" w:hAnsi="Gill Sans MT" w:cs="Times New Roman"/>
              </w:rPr>
              <w:t xml:space="preserve"> will not start until the outcome of the Development Application is known.</w:t>
            </w:r>
            <w:r w:rsidRPr="000A18B2">
              <w:rPr>
                <w:rFonts w:ascii="Gill Sans MT" w:eastAsia="Gill Sans MT" w:hAnsi="Gill Sans MT" w:cs="Times New Roman"/>
                <w:i/>
              </w:rPr>
              <w:t xml:space="preserve"> </w:t>
            </w:r>
          </w:p>
        </w:tc>
      </w:tr>
      <w:tr w:rsidR="00CA210D" w:rsidTr="00227877">
        <w:tc>
          <w:tcPr>
            <w:tcW w:w="3102" w:type="dxa"/>
          </w:tcPr>
          <w:p w:rsidR="00CA210D" w:rsidRPr="008D1193" w:rsidRDefault="00AF5194" w:rsidP="00AF5194">
            <w:pPr>
              <w:spacing w:before="100" w:beforeAutospacing="1" w:after="100" w:afterAutospacing="1" w:line="240" w:lineRule="auto"/>
              <w:rPr>
                <w:rFonts w:ascii="Gill Sans MT" w:hAnsi="Gill Sans MT" w:cs="Gill Sans MT"/>
                <w:color w:val="000000"/>
              </w:rPr>
            </w:pPr>
            <w:r>
              <w:t xml:space="preserve">How have </w:t>
            </w:r>
            <w:r w:rsidR="00CA210D" w:rsidRPr="00AF5194">
              <w:t>natural water courses and road runoff during and post construction</w:t>
            </w:r>
            <w:r w:rsidR="00CA210D" w:rsidRPr="008D1193">
              <w:rPr>
                <w:rFonts w:ascii="Gill Sans MT" w:hAnsi="Gill Sans MT" w:cs="Gill Sans MT"/>
                <w:color w:val="000000"/>
              </w:rPr>
              <w:t xml:space="preserve"> </w:t>
            </w:r>
            <w:r>
              <w:rPr>
                <w:rFonts w:ascii="Gill Sans MT" w:hAnsi="Gill Sans MT" w:cs="Gill Sans MT"/>
                <w:color w:val="000000"/>
              </w:rPr>
              <w:t>been considered?</w:t>
            </w:r>
          </w:p>
        </w:tc>
        <w:tc>
          <w:tcPr>
            <w:tcW w:w="6946" w:type="dxa"/>
          </w:tcPr>
          <w:p w:rsidR="0006407D" w:rsidRPr="0006407D" w:rsidRDefault="00CA210D" w:rsidP="00AF5194">
            <w:pPr>
              <w:spacing w:before="100" w:beforeAutospacing="1" w:after="100" w:afterAutospacing="1" w:line="240" w:lineRule="auto"/>
            </w:pPr>
            <w:r w:rsidRPr="0006407D">
              <w:t xml:space="preserve">A Stormwater Report was prepared for the project and has been included in the development application to Council, which addresses post construction stormwater and surface water impacts.  </w:t>
            </w:r>
          </w:p>
          <w:p w:rsidR="00CA210D" w:rsidRPr="008D1193" w:rsidRDefault="00CA210D" w:rsidP="004050D1">
            <w:pPr>
              <w:spacing w:before="100" w:beforeAutospacing="1" w:after="100" w:afterAutospacing="1" w:line="240" w:lineRule="auto"/>
              <w:rPr>
                <w:rFonts w:ascii="Gill Sans MT" w:hAnsi="Gill Sans MT" w:cs="Gill Sans MT"/>
                <w:color w:val="000000"/>
              </w:rPr>
            </w:pPr>
            <w:r w:rsidRPr="0006407D">
              <w:t>During construction, the contractor will be required to undertake works in accordance with the Department of State Growth’s Construction Specifications</w:t>
            </w:r>
            <w:r w:rsidR="004050D1">
              <w:t xml:space="preserve"> including erosion and runoff management measures</w:t>
            </w:r>
            <w:r w:rsidRPr="0006407D">
              <w:t>.</w:t>
            </w:r>
            <w:r w:rsidRPr="008D1193">
              <w:rPr>
                <w:rFonts w:ascii="Gill Sans MT" w:hAnsi="Gill Sans MT" w:cs="Gill Sans MT"/>
                <w:color w:val="000000"/>
              </w:rPr>
              <w:t xml:space="preserve">  </w:t>
            </w:r>
          </w:p>
        </w:tc>
      </w:tr>
      <w:tr w:rsidR="003A49C5" w:rsidTr="00227877">
        <w:tc>
          <w:tcPr>
            <w:tcW w:w="10048" w:type="dxa"/>
            <w:gridSpan w:val="2"/>
          </w:tcPr>
          <w:p w:rsidR="003A49C5" w:rsidRPr="008D1193" w:rsidRDefault="00AF5194" w:rsidP="00A5477A">
            <w:pPr>
              <w:widowControl w:val="0"/>
              <w:autoSpaceDE w:val="0"/>
              <w:autoSpaceDN w:val="0"/>
              <w:adjustRightInd w:val="0"/>
              <w:spacing w:after="120" w:line="240" w:lineRule="auto"/>
              <w:rPr>
                <w:rFonts w:ascii="Gill Sans MT" w:hAnsi="Gill Sans MT" w:cs="Gill Sans MT"/>
                <w:color w:val="000000"/>
              </w:rPr>
            </w:pPr>
            <w:r>
              <w:rPr>
                <w:rFonts w:asciiTheme="majorHAnsi" w:eastAsiaTheme="majorEastAsia" w:hAnsiTheme="majorHAnsi" w:cstheme="majorBidi"/>
                <w:color w:val="005295"/>
              </w:rPr>
              <w:t>Cyclists</w:t>
            </w:r>
          </w:p>
        </w:tc>
      </w:tr>
      <w:tr w:rsidR="00CA210D" w:rsidTr="00227877">
        <w:tc>
          <w:tcPr>
            <w:tcW w:w="3102" w:type="dxa"/>
          </w:tcPr>
          <w:p w:rsidR="00CA210D" w:rsidRPr="008D1193" w:rsidRDefault="00AF5194"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Pr>
                <w:rFonts w:ascii="Gill Sans MT" w:hAnsi="Gill Sans MT" w:cs="Gill Sans MT"/>
                <w:color w:val="000000"/>
              </w:rPr>
              <w:t>How will this upgrade cater for cyclists?</w:t>
            </w:r>
          </w:p>
        </w:tc>
        <w:tc>
          <w:tcPr>
            <w:tcW w:w="6946" w:type="dxa"/>
          </w:tcPr>
          <w:p w:rsidR="00CA210D" w:rsidRPr="008D1193" w:rsidRDefault="00CA210D" w:rsidP="00AF5194">
            <w:pPr>
              <w:widowControl w:val="0"/>
              <w:autoSpaceDE w:val="0"/>
              <w:autoSpaceDN w:val="0"/>
              <w:adjustRightInd w:val="0"/>
              <w:spacing w:before="100" w:beforeAutospacing="1" w:after="100" w:afterAutospacing="1" w:line="240" w:lineRule="auto"/>
              <w:rPr>
                <w:rFonts w:ascii="Gill Sans MT" w:hAnsi="Gill Sans MT" w:cs="Gill Sans MT"/>
                <w:color w:val="000000"/>
              </w:rPr>
            </w:pPr>
            <w:r w:rsidRPr="008D1193">
              <w:rPr>
                <w:rFonts w:ascii="Gill Sans MT" w:hAnsi="Gill Sans MT" w:cs="Gill Sans MT"/>
                <w:color w:val="000000"/>
              </w:rPr>
              <w:t>The project will provide an improved environment for cyclists</w:t>
            </w:r>
            <w:r w:rsidR="00870624">
              <w:rPr>
                <w:rFonts w:ascii="Gill Sans MT" w:hAnsi="Gill Sans MT" w:cs="Gill Sans MT"/>
                <w:color w:val="000000"/>
              </w:rPr>
              <w:t xml:space="preserve"> </w:t>
            </w:r>
            <w:r w:rsidRPr="008D1193">
              <w:rPr>
                <w:rFonts w:ascii="Gill Sans MT" w:hAnsi="Gill Sans MT" w:cs="Gill Sans MT"/>
                <w:color w:val="000000"/>
              </w:rPr>
              <w:t xml:space="preserve">by:  </w:t>
            </w:r>
          </w:p>
          <w:p w:rsidR="00CA210D" w:rsidRPr="00227877" w:rsidRDefault="00CA210D" w:rsidP="00227877">
            <w:pPr>
              <w:pStyle w:val="ListParagraph"/>
              <w:widowControl w:val="0"/>
              <w:numPr>
                <w:ilvl w:val="0"/>
                <w:numId w:val="30"/>
              </w:numPr>
              <w:autoSpaceDE w:val="0"/>
              <w:autoSpaceDN w:val="0"/>
              <w:adjustRightInd w:val="0"/>
              <w:spacing w:before="100" w:beforeAutospacing="1" w:after="100" w:afterAutospacing="1" w:line="240" w:lineRule="auto"/>
              <w:ind w:left="319" w:hanging="284"/>
              <w:rPr>
                <w:rFonts w:ascii="Gill Sans MT" w:hAnsi="Gill Sans MT" w:cs="Gill Sans MT"/>
                <w:color w:val="000000"/>
              </w:rPr>
            </w:pPr>
            <w:r w:rsidRPr="007B7926">
              <w:rPr>
                <w:rFonts w:ascii="Gill Sans MT" w:hAnsi="Gill Sans MT" w:cs="Gill Sans MT"/>
                <w:color w:val="000000"/>
              </w:rPr>
              <w:t xml:space="preserve">accommodating cyclists by improved shoulder width.  </w:t>
            </w:r>
            <w:r w:rsidRPr="00227877">
              <w:rPr>
                <w:rFonts w:ascii="Gill Sans MT" w:hAnsi="Gill Sans MT" w:cs="Gill Sans MT"/>
                <w:color w:val="000000"/>
              </w:rPr>
              <w:t xml:space="preserve">  </w:t>
            </w:r>
          </w:p>
          <w:p w:rsidR="00CA210D" w:rsidRPr="004050D1" w:rsidRDefault="00CA210D" w:rsidP="004050D1">
            <w:pPr>
              <w:pStyle w:val="ListParagraph"/>
              <w:widowControl w:val="0"/>
              <w:numPr>
                <w:ilvl w:val="0"/>
                <w:numId w:val="30"/>
              </w:numPr>
              <w:autoSpaceDE w:val="0"/>
              <w:autoSpaceDN w:val="0"/>
              <w:adjustRightInd w:val="0"/>
              <w:spacing w:before="100" w:beforeAutospacing="1" w:after="100" w:afterAutospacing="1" w:line="240" w:lineRule="auto"/>
              <w:ind w:left="319" w:hanging="284"/>
              <w:rPr>
                <w:rFonts w:ascii="Gill Sans MT" w:hAnsi="Gill Sans MT" w:cs="Gill Sans MT"/>
                <w:color w:val="000000"/>
              </w:rPr>
            </w:pPr>
            <w:r w:rsidRPr="007B7926">
              <w:rPr>
                <w:rFonts w:ascii="Gill Sans MT" w:hAnsi="Gill Sans MT" w:cs="Gill Sans MT"/>
                <w:color w:val="000000"/>
              </w:rPr>
              <w:t xml:space="preserve">removing 'edge drop' - where there is a difference between </w:t>
            </w:r>
            <w:r w:rsidRPr="004050D1">
              <w:rPr>
                <w:rFonts w:ascii="Gill Sans MT" w:hAnsi="Gill Sans MT" w:cs="Gill Sans MT"/>
                <w:color w:val="000000"/>
              </w:rPr>
              <w:t xml:space="preserve">the height </w:t>
            </w:r>
            <w:r w:rsidRPr="004050D1">
              <w:rPr>
                <w:rFonts w:ascii="Gill Sans MT" w:hAnsi="Gill Sans MT" w:cs="Gill Sans MT"/>
                <w:color w:val="000000"/>
              </w:rPr>
              <w:lastRenderedPageBreak/>
              <w:t xml:space="preserve">of the road surface and the height of the shoulder.    </w:t>
            </w:r>
          </w:p>
          <w:p w:rsidR="00CA210D" w:rsidRPr="008D1193" w:rsidRDefault="00CA210D" w:rsidP="00AF5194">
            <w:pPr>
              <w:spacing w:before="100" w:beforeAutospacing="1" w:after="100" w:afterAutospacing="1" w:line="240" w:lineRule="auto"/>
              <w:rPr>
                <w:rFonts w:ascii="Gill Sans MT" w:hAnsi="Gill Sans MT" w:cs="Gill Sans MT"/>
                <w:color w:val="000000"/>
              </w:rPr>
            </w:pPr>
            <w:r w:rsidRPr="0006407D">
              <w:t xml:space="preserve">In addition, west </w:t>
            </w:r>
            <w:r w:rsidR="00227877">
              <w:t>of</w:t>
            </w:r>
            <w:r w:rsidRPr="0006407D">
              <w:t xml:space="preserve"> </w:t>
            </w:r>
            <w:bookmarkStart w:id="28" w:name="_GoBack"/>
            <w:bookmarkEnd w:id="28"/>
            <w:r w:rsidRPr="0006407D">
              <w:t>the road corridor, an off road path for cyclists has been provided for cyclists between Stacked Loops and St Helens Point Road as part of the Stacked Loops project, which provides the opportunity for cyclists to travel off road for part of this stretch.</w:t>
            </w:r>
            <w:r w:rsidRPr="008D1193">
              <w:rPr>
                <w:rFonts w:ascii="Gill Sans MT" w:hAnsi="Gill Sans MT" w:cs="Gill Sans MT"/>
                <w:color w:val="000000"/>
              </w:rPr>
              <w:t xml:space="preserve">  </w:t>
            </w:r>
          </w:p>
        </w:tc>
      </w:tr>
    </w:tbl>
    <w:p w:rsidR="00587523" w:rsidRPr="00202B66" w:rsidRDefault="00587523" w:rsidP="00587523">
      <w:pPr>
        <w:rPr>
          <w:rFonts w:ascii="Gill Sans MT" w:eastAsia="Gill Sans MT" w:hAnsi="Gill Sans MT" w:cs="Times New Roman"/>
          <w:vanish/>
          <w:specVanish/>
        </w:rPr>
      </w:pPr>
    </w:p>
    <w:p w:rsidR="00D07004" w:rsidRDefault="00D07004" w:rsidP="0085224B">
      <w:pPr>
        <w:widowControl w:val="0"/>
        <w:autoSpaceDE w:val="0"/>
        <w:autoSpaceDN w:val="0"/>
        <w:adjustRightInd w:val="0"/>
        <w:spacing w:before="121" w:after="0" w:line="255" w:lineRule="exact"/>
        <w:ind w:right="176"/>
        <w:rPr>
          <w:b/>
        </w:rPr>
      </w:pPr>
      <w:bookmarkStart w:id="29" w:name="_Toc52193953"/>
    </w:p>
    <w:p w:rsidR="00A23238" w:rsidRDefault="00A23238" w:rsidP="005823F6">
      <w:pPr>
        <w:pStyle w:val="Heading2"/>
      </w:pPr>
      <w:bookmarkStart w:id="30" w:name="_Toc53579508"/>
      <w:bookmarkEnd w:id="29"/>
      <w:r>
        <w:t xml:space="preserve">Consultation </w:t>
      </w:r>
      <w:r w:rsidR="0007582D">
        <w:t>o</w:t>
      </w:r>
      <w:r>
        <w:t>utcomes</w:t>
      </w:r>
    </w:p>
    <w:p w:rsidR="00B76FCF" w:rsidRPr="00D758EF" w:rsidRDefault="00B76FCF" w:rsidP="00D758EF">
      <w:pPr>
        <w:widowControl w:val="0"/>
        <w:autoSpaceDE w:val="0"/>
        <w:autoSpaceDN w:val="0"/>
        <w:adjustRightInd w:val="0"/>
        <w:spacing w:after="120" w:line="240" w:lineRule="auto"/>
        <w:rPr>
          <w:rFonts w:asciiTheme="majorHAnsi" w:eastAsiaTheme="majorEastAsia" w:hAnsiTheme="majorHAnsi" w:cstheme="majorBidi"/>
          <w:color w:val="005295"/>
        </w:rPr>
      </w:pPr>
      <w:r w:rsidRPr="00D758EF">
        <w:rPr>
          <w:rFonts w:asciiTheme="majorHAnsi" w:eastAsiaTheme="majorEastAsia" w:hAnsiTheme="majorHAnsi" w:cstheme="majorBidi"/>
          <w:color w:val="005295"/>
        </w:rPr>
        <w:t>Design changes</w:t>
      </w:r>
    </w:p>
    <w:p w:rsidR="00A23238" w:rsidRDefault="00A23238" w:rsidP="00A23238">
      <w:pPr>
        <w:pStyle w:val="BodyText"/>
        <w:rPr>
          <w:rStyle w:val="BodytextItalic"/>
          <w:i w:val="0"/>
          <w:color w:val="auto"/>
        </w:rPr>
      </w:pPr>
      <w:r w:rsidRPr="00487CF6">
        <w:rPr>
          <w:rFonts w:ascii="Gill Sans MT" w:hAnsi="Gill Sans MT"/>
        </w:rPr>
        <w:t xml:space="preserve">Landowners with property adjacent to the upgrade will be affected by differing levels of strip land acquisition to facilitate the alignment of the upgrade. </w:t>
      </w:r>
      <w:r>
        <w:rPr>
          <w:rStyle w:val="BodytextItalic"/>
          <w:i w:val="0"/>
          <w:color w:val="auto"/>
        </w:rPr>
        <w:t xml:space="preserve">Following early consultation with adjacent </w:t>
      </w:r>
      <w:r w:rsidR="0042697F">
        <w:rPr>
          <w:rStyle w:val="BodytextItalic"/>
          <w:i w:val="0"/>
          <w:color w:val="auto"/>
        </w:rPr>
        <w:t>landowners</w:t>
      </w:r>
      <w:r w:rsidR="0007582D">
        <w:rPr>
          <w:rStyle w:val="BodytextItalic"/>
          <w:i w:val="0"/>
          <w:color w:val="auto"/>
        </w:rPr>
        <w:t>,</w:t>
      </w:r>
      <w:r>
        <w:rPr>
          <w:rStyle w:val="BodytextItalic"/>
          <w:i w:val="0"/>
          <w:color w:val="auto"/>
        </w:rPr>
        <w:t xml:space="preserve"> changes to the alignment </w:t>
      </w:r>
      <w:r w:rsidR="00093575">
        <w:rPr>
          <w:rStyle w:val="BodytextItalic"/>
          <w:i w:val="0"/>
          <w:color w:val="auto"/>
        </w:rPr>
        <w:t xml:space="preserve">have been made </w:t>
      </w:r>
      <w:r w:rsidR="00B76FCF">
        <w:rPr>
          <w:rStyle w:val="BodytextItalic"/>
          <w:i w:val="0"/>
          <w:color w:val="auto"/>
        </w:rPr>
        <w:t>to lessen the impact on landowners where possible</w:t>
      </w:r>
      <w:r>
        <w:rPr>
          <w:rStyle w:val="BodytextItalic"/>
          <w:i w:val="0"/>
          <w:color w:val="auto"/>
        </w:rPr>
        <w:t>.</w:t>
      </w:r>
    </w:p>
    <w:p w:rsidR="00B76FCF" w:rsidRDefault="00A75BCB" w:rsidP="00A23238">
      <w:pPr>
        <w:pStyle w:val="BodyText"/>
        <w:rPr>
          <w:rStyle w:val="BodytextItalic"/>
          <w:i w:val="0"/>
          <w:color w:val="auto"/>
        </w:rPr>
      </w:pPr>
      <w:r>
        <w:rPr>
          <w:rStyle w:val="BodytextItalic"/>
          <w:i w:val="0"/>
          <w:color w:val="auto"/>
        </w:rPr>
        <w:t>Input from stakeholders also influenced ch</w:t>
      </w:r>
      <w:r w:rsidR="00A23238">
        <w:rPr>
          <w:rStyle w:val="BodytextItalic"/>
          <w:i w:val="0"/>
          <w:color w:val="auto"/>
        </w:rPr>
        <w:t>anges incorporated into the design to reduce environmental impacts</w:t>
      </w:r>
      <w:r w:rsidR="00B76FCF">
        <w:rPr>
          <w:rStyle w:val="BodytextItalic"/>
          <w:i w:val="0"/>
          <w:color w:val="auto"/>
        </w:rPr>
        <w:t>.</w:t>
      </w:r>
      <w:r w:rsidR="00A23238">
        <w:rPr>
          <w:rStyle w:val="BodytextItalic"/>
          <w:i w:val="0"/>
          <w:color w:val="auto"/>
        </w:rPr>
        <w:t xml:space="preserve"> </w:t>
      </w:r>
    </w:p>
    <w:p w:rsidR="00A23238" w:rsidRDefault="00B76FCF" w:rsidP="00A23238">
      <w:pPr>
        <w:pStyle w:val="BodyText"/>
        <w:rPr>
          <w:rStyle w:val="BodytextItalic"/>
          <w:i w:val="0"/>
          <w:color w:val="auto"/>
        </w:rPr>
      </w:pPr>
      <w:r>
        <w:rPr>
          <w:rStyle w:val="BodytextItalic"/>
          <w:i w:val="0"/>
          <w:color w:val="auto"/>
        </w:rPr>
        <w:t>For</w:t>
      </w:r>
      <w:r w:rsidR="00A23238">
        <w:rPr>
          <w:rStyle w:val="BodytextItalic"/>
          <w:i w:val="0"/>
          <w:color w:val="auto"/>
        </w:rPr>
        <w:t xml:space="preserve"> example</w:t>
      </w:r>
      <w:r>
        <w:rPr>
          <w:rStyle w:val="BodytextItalic"/>
          <w:i w:val="0"/>
          <w:color w:val="auto"/>
        </w:rPr>
        <w:t xml:space="preserve">, in one section we have amended the design </w:t>
      </w:r>
      <w:r w:rsidR="00A23238">
        <w:rPr>
          <w:rStyle w:val="BodytextItalic"/>
          <w:i w:val="0"/>
          <w:color w:val="auto"/>
        </w:rPr>
        <w:t>to allow the retention of a power pole as opposed to relocation which would have had resulted in tree and vegetation removal, and to reduce the overall vegetation removal and maintain visual amenity.</w:t>
      </w:r>
    </w:p>
    <w:p w:rsidR="00B76FCF" w:rsidRPr="00D758EF" w:rsidRDefault="00B76FCF" w:rsidP="00D758EF">
      <w:pPr>
        <w:widowControl w:val="0"/>
        <w:autoSpaceDE w:val="0"/>
        <w:autoSpaceDN w:val="0"/>
        <w:adjustRightInd w:val="0"/>
        <w:spacing w:after="120" w:line="240" w:lineRule="auto"/>
        <w:rPr>
          <w:rFonts w:asciiTheme="majorHAnsi" w:eastAsiaTheme="majorEastAsia" w:hAnsiTheme="majorHAnsi" w:cstheme="majorBidi"/>
          <w:color w:val="005295"/>
        </w:rPr>
      </w:pPr>
      <w:bookmarkStart w:id="31" w:name="_Hlk52807338"/>
      <w:r w:rsidRPr="00D758EF">
        <w:rPr>
          <w:rFonts w:asciiTheme="majorHAnsi" w:eastAsiaTheme="majorEastAsia" w:hAnsiTheme="majorHAnsi" w:cstheme="majorBidi"/>
          <w:color w:val="005295"/>
        </w:rPr>
        <w:t>Environmental management</w:t>
      </w:r>
    </w:p>
    <w:p w:rsidR="00B76FCF" w:rsidRDefault="00B76FCF" w:rsidP="00B76FCF">
      <w:pPr>
        <w:pStyle w:val="BodyText"/>
        <w:rPr>
          <w:rFonts w:ascii="Gill Sans MT" w:eastAsia="Gill Sans MT" w:hAnsi="Gill Sans MT" w:cs="Times New Roman"/>
        </w:rPr>
      </w:pPr>
      <w:r w:rsidRPr="000F568F">
        <w:rPr>
          <w:rFonts w:ascii="Gill Sans MT" w:eastAsia="Gill Sans MT" w:hAnsi="Gill Sans MT" w:cs="Times New Roman"/>
        </w:rPr>
        <w:t xml:space="preserve">To mitigate impacts on the foraging habitat, and potential impacts to the nesting habitat of the swift parrot the Department will undertake a specific revegetation project to plant key foraging and nesting species, </w:t>
      </w:r>
      <w:r w:rsidRPr="00C359F9">
        <w:rPr>
          <w:rFonts w:ascii="Gill Sans MT" w:eastAsia="Gill Sans MT" w:hAnsi="Gill Sans MT" w:cs="Times New Roman"/>
          <w:i/>
        </w:rPr>
        <w:t>Eucalyptus globulus</w:t>
      </w:r>
      <w:r w:rsidRPr="000F568F">
        <w:rPr>
          <w:rFonts w:ascii="Gill Sans MT" w:eastAsia="Gill Sans MT" w:hAnsi="Gill Sans MT" w:cs="Times New Roman"/>
        </w:rPr>
        <w:t xml:space="preserve"> and </w:t>
      </w:r>
      <w:r w:rsidRPr="00C359F9">
        <w:rPr>
          <w:rFonts w:ascii="Gill Sans MT" w:eastAsia="Gill Sans MT" w:hAnsi="Gill Sans MT" w:cs="Times New Roman"/>
          <w:i/>
        </w:rPr>
        <w:t>E.</w:t>
      </w:r>
      <w:r>
        <w:rPr>
          <w:rFonts w:ascii="Gill Sans MT" w:eastAsia="Gill Sans MT" w:hAnsi="Gill Sans MT" w:cs="Times New Roman"/>
        </w:rPr>
        <w:t xml:space="preserve"> </w:t>
      </w:r>
      <w:r w:rsidRPr="00C359F9">
        <w:rPr>
          <w:rFonts w:ascii="Gill Sans MT" w:eastAsia="Gill Sans MT" w:hAnsi="Gill Sans MT" w:cs="Times New Roman"/>
          <w:i/>
        </w:rPr>
        <w:t>ovata</w:t>
      </w:r>
      <w:r w:rsidRPr="000F568F">
        <w:rPr>
          <w:rFonts w:ascii="Gill Sans MT" w:eastAsia="Gill Sans MT" w:hAnsi="Gill Sans MT" w:cs="Times New Roman"/>
        </w:rPr>
        <w:t xml:space="preserve">, in addition to the regeneration that is planned as part of the proposed upgrade. </w:t>
      </w:r>
      <w:bookmarkEnd w:id="31"/>
    </w:p>
    <w:p w:rsidR="00D758EF" w:rsidRDefault="0042697F" w:rsidP="00B76FCF">
      <w:pPr>
        <w:pStyle w:val="BodyText"/>
        <w:rPr>
          <w:rFonts w:ascii="Gill Sans MT" w:eastAsia="Gill Sans MT" w:hAnsi="Gill Sans MT" w:cs="Times New Roman"/>
        </w:rPr>
      </w:pPr>
      <w:r>
        <w:rPr>
          <w:rFonts w:ascii="Gill Sans MT" w:eastAsia="Gill Sans MT" w:hAnsi="Gill Sans MT" w:cs="Times New Roman"/>
        </w:rPr>
        <w:t xml:space="preserve">Feedback from consultation was considered and incorporated into the </w:t>
      </w:r>
      <w:r w:rsidR="00A75BCB">
        <w:rPr>
          <w:rFonts w:ascii="Gill Sans MT" w:eastAsia="Gill Sans MT" w:hAnsi="Gill Sans MT" w:cs="Times New Roman"/>
        </w:rPr>
        <w:t>environmental project plans and</w:t>
      </w:r>
      <w:r>
        <w:rPr>
          <w:rFonts w:ascii="Gill Sans MT" w:eastAsia="Gill Sans MT" w:hAnsi="Gill Sans MT" w:cs="Times New Roman"/>
        </w:rPr>
        <w:t xml:space="preserve"> technical specifications of the tender documentation.</w:t>
      </w:r>
    </w:p>
    <w:p w:rsidR="00D758EF" w:rsidRDefault="00093575" w:rsidP="00093575">
      <w:pPr>
        <w:rPr>
          <w:color w:val="auto"/>
        </w:rPr>
      </w:pPr>
      <w:r w:rsidRPr="00D758EF">
        <w:rPr>
          <w:rFonts w:asciiTheme="majorHAnsi" w:eastAsiaTheme="majorEastAsia" w:hAnsiTheme="majorHAnsi" w:cstheme="majorBidi"/>
          <w:color w:val="005295"/>
        </w:rPr>
        <w:t>Feedback received from the public display</w:t>
      </w:r>
      <w:r w:rsidRPr="00351E2E">
        <w:rPr>
          <w:color w:val="auto"/>
        </w:rPr>
        <w:t xml:space="preserve"> </w:t>
      </w:r>
    </w:p>
    <w:p w:rsidR="00093575" w:rsidRPr="00093575" w:rsidRDefault="00DE58B0" w:rsidP="00093575">
      <w:pPr>
        <w:rPr>
          <w:rStyle w:val="BodytextItalic"/>
          <w:i w:val="0"/>
          <w:iCs w:val="0"/>
          <w:color w:val="auto"/>
        </w:rPr>
      </w:pPr>
      <w:r>
        <w:rPr>
          <w:color w:val="auto"/>
        </w:rPr>
        <w:t>Feedback from the public display</w:t>
      </w:r>
      <w:r w:rsidR="00D758EF">
        <w:rPr>
          <w:color w:val="auto"/>
        </w:rPr>
        <w:t xml:space="preserve"> </w:t>
      </w:r>
      <w:r w:rsidR="00093575">
        <w:rPr>
          <w:color w:val="auto"/>
        </w:rPr>
        <w:t>was</w:t>
      </w:r>
      <w:r w:rsidR="00093575" w:rsidRPr="00351E2E">
        <w:rPr>
          <w:color w:val="auto"/>
        </w:rPr>
        <w:t xml:space="preserve"> included in the advertised planning report</w:t>
      </w:r>
      <w:r w:rsidR="00093575">
        <w:rPr>
          <w:color w:val="auto"/>
        </w:rPr>
        <w:t xml:space="preserve"> of the Development Application to Break O’Day Council</w:t>
      </w:r>
      <w:r w:rsidR="00093575" w:rsidRPr="00351E2E">
        <w:rPr>
          <w:color w:val="auto"/>
        </w:rPr>
        <w:t xml:space="preserve">. This </w:t>
      </w:r>
      <w:r w:rsidR="00093575">
        <w:rPr>
          <w:color w:val="auto"/>
        </w:rPr>
        <w:t>was</w:t>
      </w:r>
      <w:r w:rsidR="00093575" w:rsidRPr="00351E2E">
        <w:rPr>
          <w:color w:val="auto"/>
        </w:rPr>
        <w:t xml:space="preserve"> in addition to input received from stakeholders throughout the wider engagement process. </w:t>
      </w:r>
    </w:p>
    <w:p w:rsidR="005823F6" w:rsidRDefault="00171728" w:rsidP="005823F6">
      <w:pPr>
        <w:pStyle w:val="Heading2"/>
      </w:pPr>
      <w:r>
        <w:t>What happens next?</w:t>
      </w:r>
      <w:bookmarkEnd w:id="30"/>
    </w:p>
    <w:p w:rsidR="00B76FCF" w:rsidRPr="00B76FCF" w:rsidRDefault="00B76FCF" w:rsidP="00B76FCF">
      <w:pPr>
        <w:pStyle w:val="Heading2"/>
        <w:spacing w:before="100" w:beforeAutospacing="1" w:after="100" w:afterAutospacing="1" w:line="240" w:lineRule="auto"/>
        <w:rPr>
          <w:rFonts w:asciiTheme="minorHAnsi" w:eastAsiaTheme="minorHAnsi" w:hAnsiTheme="minorHAnsi" w:cstheme="minorBidi"/>
          <w:color w:val="auto"/>
          <w:sz w:val="22"/>
          <w:szCs w:val="22"/>
        </w:rPr>
      </w:pPr>
      <w:bookmarkStart w:id="32" w:name="_Toc53579509"/>
      <w:r w:rsidRPr="00B76FCF">
        <w:rPr>
          <w:rFonts w:asciiTheme="minorHAnsi" w:eastAsiaTheme="minorHAnsi" w:hAnsiTheme="minorHAnsi" w:cstheme="minorBidi"/>
          <w:color w:val="auto"/>
          <w:sz w:val="22"/>
          <w:szCs w:val="22"/>
        </w:rPr>
        <w:t>The Department of State Growth will continue to engage with affected and interested stakeholders as the project progresses. Once the outcome of the Development Application is known, the Department of State Growth, working with their consultants, will commence further engagement on the next phase.</w:t>
      </w:r>
    </w:p>
    <w:p w:rsidR="00171728" w:rsidRDefault="00171728" w:rsidP="00171728">
      <w:pPr>
        <w:pStyle w:val="Heading2"/>
      </w:pPr>
      <w:r>
        <w:t>Further information</w:t>
      </w:r>
      <w:bookmarkEnd w:id="32"/>
    </w:p>
    <w:p w:rsidR="00252A41" w:rsidRDefault="00252A41" w:rsidP="00252A41">
      <w:r>
        <w:t>Web:</w:t>
      </w:r>
      <w:r>
        <w:tab/>
        <w:t>www.transport.tas.gov.au/road/projects/</w:t>
      </w:r>
    </w:p>
    <w:p w:rsidR="008F75B7" w:rsidRDefault="00252A41" w:rsidP="00252A41">
      <w:r>
        <w:t xml:space="preserve">Email: </w:t>
      </w:r>
      <w:r>
        <w:tab/>
      </w:r>
      <w:hyperlink r:id="rId15" w:history="1">
        <w:r w:rsidRPr="0078651F">
          <w:rPr>
            <w:rStyle w:val="Hyperlink"/>
          </w:rPr>
          <w:t>info@stategrowth.tas.gov.au</w:t>
        </w:r>
      </w:hyperlink>
      <w:r>
        <w:t xml:space="preserve"> </w:t>
      </w:r>
      <w:r w:rsidR="008F75B7">
        <w:br w:type="page"/>
      </w:r>
    </w:p>
    <w:p w:rsidR="00B76FCF" w:rsidRDefault="00B76FCF" w:rsidP="00252A41"/>
    <w:p w:rsidR="00B76FCF" w:rsidRDefault="00B76FCF" w:rsidP="00252A41"/>
    <w:p w:rsidR="00CF57A8" w:rsidRDefault="00CF57A8" w:rsidP="003F6291"/>
    <w:p w:rsidR="00712236" w:rsidRPr="003F6291" w:rsidRDefault="00712236" w:rsidP="003F629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8F75B7" w:rsidTr="0054359A">
        <w:trPr>
          <w:trHeight w:val="1186"/>
          <w:jc w:val="center"/>
        </w:trPr>
        <w:tc>
          <w:tcPr>
            <w:tcW w:w="2410" w:type="dxa"/>
            <w:vMerge w:val="restart"/>
          </w:tcPr>
          <w:p w:rsidR="008F75B7" w:rsidRPr="003F6291" w:rsidRDefault="008F75B7" w:rsidP="003F6291">
            <w:pPr>
              <w:pStyle w:val="BackPage"/>
            </w:pPr>
            <w:r w:rsidRPr="003F6291">
              <w:rPr>
                <w:noProof/>
                <w:lang w:eastAsia="en-AU"/>
              </w:rPr>
              <w:drawing>
                <wp:anchor distT="0" distB="0" distL="114300" distR="114300" simplePos="0" relativeHeight="251665408" behindDoc="1" locked="0" layoutInCell="1" allowOverlap="1" wp14:anchorId="39AC28E8" wp14:editId="1CAA254C">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1" name="Picture 1"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4253" w:type="dxa"/>
            <w:gridSpan w:val="2"/>
          </w:tcPr>
          <w:p w:rsidR="008F75B7" w:rsidRDefault="008F75B7" w:rsidP="003F6291">
            <w:pPr>
              <w:pStyle w:val="BackPage"/>
            </w:pPr>
            <w:r w:rsidRPr="003F6291">
              <w:t>Department of State Growth</w:t>
            </w:r>
          </w:p>
          <w:p w:rsidR="008F75B7" w:rsidRPr="003F6291" w:rsidRDefault="00633B60" w:rsidP="00633B60">
            <w:pPr>
              <w:pStyle w:val="BackPage"/>
            </w:pPr>
            <w:r>
              <w:t>4 Salamanca Place</w:t>
            </w:r>
            <w:r w:rsidR="008F75B7">
              <w:br/>
            </w:r>
            <w:r>
              <w:t>Hobart</w:t>
            </w:r>
            <w:r w:rsidR="008F75B7">
              <w:t xml:space="preserve"> TAS 700</w:t>
            </w:r>
            <w:r>
              <w:t>0</w:t>
            </w:r>
            <w:r w:rsidR="008F75B7">
              <w:t xml:space="preserve"> Australia</w:t>
            </w:r>
          </w:p>
        </w:tc>
      </w:tr>
      <w:tr w:rsidR="008F75B7" w:rsidTr="0054359A">
        <w:trPr>
          <w:jc w:val="center"/>
        </w:trPr>
        <w:tc>
          <w:tcPr>
            <w:tcW w:w="2410" w:type="dxa"/>
            <w:vMerge/>
          </w:tcPr>
          <w:p w:rsidR="008F75B7" w:rsidRDefault="008F75B7" w:rsidP="003F6291"/>
        </w:tc>
        <w:tc>
          <w:tcPr>
            <w:tcW w:w="846" w:type="dxa"/>
          </w:tcPr>
          <w:p w:rsidR="008F75B7" w:rsidRPr="003F6291" w:rsidRDefault="008F75B7" w:rsidP="003F6291">
            <w:r>
              <w:t>Phone:</w:t>
            </w:r>
          </w:p>
        </w:tc>
        <w:tc>
          <w:tcPr>
            <w:tcW w:w="3407" w:type="dxa"/>
          </w:tcPr>
          <w:p w:rsidR="008F75B7" w:rsidRPr="003F6291" w:rsidRDefault="00633B60" w:rsidP="003F6291">
            <w:r>
              <w:t>1800 030 688</w:t>
            </w:r>
          </w:p>
        </w:tc>
      </w:tr>
      <w:tr w:rsidR="008F75B7" w:rsidTr="0054359A">
        <w:trPr>
          <w:jc w:val="center"/>
        </w:trPr>
        <w:tc>
          <w:tcPr>
            <w:tcW w:w="2410" w:type="dxa"/>
            <w:vMerge/>
          </w:tcPr>
          <w:p w:rsidR="008F75B7" w:rsidRDefault="008F75B7" w:rsidP="003F6291"/>
        </w:tc>
        <w:tc>
          <w:tcPr>
            <w:tcW w:w="846" w:type="dxa"/>
          </w:tcPr>
          <w:p w:rsidR="008F75B7" w:rsidRPr="003F6291" w:rsidRDefault="008F75B7" w:rsidP="003F6291">
            <w:r>
              <w:t>Email:</w:t>
            </w:r>
          </w:p>
        </w:tc>
        <w:tc>
          <w:tcPr>
            <w:tcW w:w="3407" w:type="dxa"/>
          </w:tcPr>
          <w:p w:rsidR="008F75B7" w:rsidRPr="003F6291" w:rsidRDefault="003842DF" w:rsidP="003F6291">
            <w:hyperlink r:id="rId17" w:history="1">
              <w:r w:rsidR="00633B60" w:rsidRPr="00471B4B">
                <w:t>info@stategrowth.tas.gov.au</w:t>
              </w:r>
            </w:hyperlink>
          </w:p>
        </w:tc>
      </w:tr>
      <w:tr w:rsidR="008F75B7" w:rsidTr="0054359A">
        <w:trPr>
          <w:jc w:val="center"/>
        </w:trPr>
        <w:tc>
          <w:tcPr>
            <w:tcW w:w="2410" w:type="dxa"/>
            <w:vMerge/>
          </w:tcPr>
          <w:p w:rsidR="008F75B7" w:rsidRDefault="008F75B7" w:rsidP="003F6291"/>
        </w:tc>
        <w:tc>
          <w:tcPr>
            <w:tcW w:w="846" w:type="dxa"/>
          </w:tcPr>
          <w:p w:rsidR="008F75B7" w:rsidRPr="003F6291" w:rsidRDefault="008F75B7" w:rsidP="003F6291">
            <w:r>
              <w:t>Web:</w:t>
            </w:r>
          </w:p>
        </w:tc>
        <w:tc>
          <w:tcPr>
            <w:tcW w:w="3407" w:type="dxa"/>
          </w:tcPr>
          <w:p w:rsidR="008F75B7" w:rsidRPr="003F6291" w:rsidRDefault="00610585" w:rsidP="00610585">
            <w:r>
              <w:t>www.transport</w:t>
            </w:r>
            <w:r w:rsidR="008F75B7">
              <w:t>.tas.gov.au</w:t>
            </w:r>
          </w:p>
        </w:tc>
      </w:tr>
    </w:tbl>
    <w:p w:rsidR="008F75B7" w:rsidRPr="00EC2562" w:rsidRDefault="008F75B7" w:rsidP="00265C24">
      <w:pPr>
        <w:pStyle w:val="BodyText"/>
      </w:pPr>
      <w:r w:rsidRPr="003F6291">
        <w:rPr>
          <w:noProof/>
          <w:lang w:eastAsia="en-AU"/>
        </w:rPr>
        <mc:AlternateContent>
          <mc:Choice Requires="wps">
            <w:drawing>
              <wp:anchor distT="0" distB="0" distL="114300" distR="114300" simplePos="0" relativeHeight="251664384" behindDoc="1" locked="0" layoutInCell="1" allowOverlap="1" wp14:anchorId="4665A65B" wp14:editId="44ABD16B">
                <wp:simplePos x="0" y="0"/>
                <wp:positionH relativeFrom="page">
                  <wp:posOffset>0</wp:posOffset>
                </wp:positionH>
                <wp:positionV relativeFrom="page">
                  <wp:posOffset>0</wp:posOffset>
                </wp:positionV>
                <wp:extent cx="7560000" cy="10692000"/>
                <wp:effectExtent l="0" t="0" r="9525" b="1905"/>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D4E35" id="Rectangle 11"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" fillcolor="#62cae3" stroked="f" strokeweight=".5pt">
                <w10:wrap anchorx="page" anchory="page"/>
              </v:rect>
            </w:pict>
          </mc:Fallback>
        </mc:AlternateContent>
      </w:r>
    </w:p>
    <w:sectPr w:rsidR="008F75B7" w:rsidRPr="00EC2562" w:rsidSect="00DA3EA1">
      <w:footerReference w:type="default" r:id="rId18"/>
      <w:type w:val="nextColumn"/>
      <w:pgSz w:w="11906" w:h="16838" w:code="9"/>
      <w:pgMar w:top="851" w:right="851" w:bottom="567" w:left="851"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AB9127" w16cid:durableId="233AC9B7"/>
  <w16cid:commentId w16cid:paraId="1FFD49A4" w16cid:durableId="233AC391"/>
  <w16cid:commentId w16cid:paraId="147C8009" w16cid:durableId="233AC393"/>
  <w16cid:commentId w16cid:paraId="07489C2F" w16cid:durableId="233AC394"/>
  <w16cid:commentId w16cid:paraId="079C726C" w16cid:durableId="233AC395"/>
  <w16cid:commentId w16cid:paraId="17DE4751" w16cid:durableId="233AC396"/>
  <w16cid:commentId w16cid:paraId="4562BD1A" w16cid:durableId="233AC397"/>
  <w16cid:commentId w16cid:paraId="6A7562FB" w16cid:durableId="233ACD9C"/>
  <w16cid:commentId w16cid:paraId="016BA1D7" w16cid:durableId="233AC392"/>
  <w16cid:commentId w16cid:paraId="323196B8" w16cid:durableId="233AC3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2DF" w:rsidRDefault="003842DF">
      <w:pPr>
        <w:spacing w:before="0" w:after="0" w:line="240" w:lineRule="auto"/>
      </w:pPr>
      <w:r>
        <w:separator/>
      </w:r>
    </w:p>
  </w:endnote>
  <w:endnote w:type="continuationSeparator" w:id="0">
    <w:p w:rsidR="003842DF" w:rsidRDefault="003842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454" w:rsidRDefault="00F107F6">
    <w:pPr>
      <w:pStyle w:val="Footer"/>
    </w:pPr>
    <w:r>
      <w:t xml:space="preserve">Public </w:t>
    </w:r>
    <w:r w:rsidR="00E60454">
      <w:t>Consultation Summary – Great Eastern Drive</w:t>
    </w:r>
    <w:r w:rsidR="00E60454" w:rsidRPr="00C60B42">
      <w:t xml:space="preserve"> </w:t>
    </w:r>
    <w:r>
      <w:t>Dianas Basin to St Helens Overtaking Facilities</w:t>
    </w:r>
    <w:r w:rsidR="00E60454" w:rsidRPr="00C60B42">
      <w:tab/>
    </w:r>
    <w:r w:rsidR="00E60454" w:rsidRPr="00C60B42">
      <w:fldChar w:fldCharType="begin"/>
    </w:r>
    <w:r w:rsidR="00E60454" w:rsidRPr="00C60B42">
      <w:instrText xml:space="preserve">PAGE  </w:instrText>
    </w:r>
    <w:r w:rsidR="00E60454" w:rsidRPr="00C60B42">
      <w:fldChar w:fldCharType="separate"/>
    </w:r>
    <w:r w:rsidR="00904E0C">
      <w:rPr>
        <w:noProof/>
      </w:rPr>
      <w:t>7</w:t>
    </w:r>
    <w:r w:rsidR="00E60454"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2DF" w:rsidRDefault="003842DF">
      <w:pPr>
        <w:spacing w:before="0" w:after="0" w:line="240" w:lineRule="auto"/>
      </w:pPr>
      <w:r>
        <w:separator/>
      </w:r>
    </w:p>
  </w:footnote>
  <w:footnote w:type="continuationSeparator" w:id="0">
    <w:p w:rsidR="003842DF" w:rsidRDefault="003842D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454" w:rsidRPr="006F0333" w:rsidRDefault="00E60454" w:rsidP="006F0333">
    <w:pPr>
      <w:keepNext/>
      <w:keepLines/>
      <w:spacing w:before="400" w:after="0"/>
      <w:outlineLvl w:val="2"/>
      <w:rPr>
        <w:rFonts w:ascii="Gill Sans MT" w:eastAsia="Calibri" w:hAnsi="Gill Sans MT" w:cs="Calibri"/>
        <w:color w:val="FFFFFF"/>
        <w:szCs w:val="24"/>
      </w:rPr>
    </w:pPr>
    <w:bookmarkStart w:id="0" w:name="_Hlk52702749"/>
    <w:bookmarkStart w:id="1" w:name="_Hlk52702750"/>
    <w:bookmarkStart w:id="2" w:name="_Hlk52702751"/>
    <w:bookmarkStart w:id="3" w:name="_Hlk52702752"/>
    <w:bookmarkStart w:id="4" w:name="_Hlk52702753"/>
    <w:bookmarkStart w:id="5" w:name="_Hlk52702754"/>
    <w:bookmarkStart w:id="6" w:name="_Hlk52702755"/>
    <w:bookmarkStart w:id="7" w:name="_Hlk52702756"/>
    <w:bookmarkStart w:id="8" w:name="_Hlk52702757"/>
    <w:bookmarkStart w:id="9" w:name="_Hlk52702758"/>
    <w:bookmarkStart w:id="10" w:name="_Hlk52703025"/>
    <w:bookmarkStart w:id="11" w:name="_Hlk52703026"/>
    <w:r w:rsidRPr="003C6CAC">
      <w:rPr>
        <w:rFonts w:ascii="Gill Sans MT" w:eastAsia="Calibri" w:hAnsi="Gill Sans MT" w:cs="Calibri"/>
        <w:color w:val="FFFFFF"/>
        <w:szCs w:val="24"/>
      </w:rPr>
      <w:t>headin</w:t>
    </w:r>
    <w:bookmarkEnd w:id="0"/>
    <w:bookmarkEnd w:id="1"/>
    <w:bookmarkEnd w:id="2"/>
    <w:bookmarkEnd w:id="3"/>
    <w:bookmarkEnd w:id="4"/>
    <w:bookmarkEnd w:id="5"/>
    <w:bookmarkEnd w:id="6"/>
    <w:bookmarkEnd w:id="7"/>
    <w:bookmarkEnd w:id="8"/>
    <w:bookmarkEnd w:id="9"/>
    <w:bookmarkEnd w:id="10"/>
    <w:bookmarkEnd w:id="1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454" w:rsidRDefault="00E60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91BE8"/>
    <w:multiLevelType w:val="multilevel"/>
    <w:tmpl w:val="96E0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14F8E"/>
    <w:multiLevelType w:val="hybridMultilevel"/>
    <w:tmpl w:val="3164110C"/>
    <w:lvl w:ilvl="0" w:tplc="48929E58">
      <w:numFmt w:val="bullet"/>
      <w:lvlText w:val="•"/>
      <w:lvlJc w:val="left"/>
      <w:pPr>
        <w:ind w:left="720" w:hanging="360"/>
      </w:pPr>
      <w:rPr>
        <w:rFonts w:ascii="Gill Sans MT" w:eastAsiaTheme="minorHAnsi" w:hAnsi="Gill Sans MT" w:cs="Gill Sans 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2F0C08"/>
    <w:multiLevelType w:val="hybridMultilevel"/>
    <w:tmpl w:val="68EE0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7B786B"/>
    <w:multiLevelType w:val="hybridMultilevel"/>
    <w:tmpl w:val="0494EB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36A6EB3"/>
    <w:multiLevelType w:val="hybridMultilevel"/>
    <w:tmpl w:val="4C2EE39C"/>
    <w:lvl w:ilvl="0" w:tplc="0C090001">
      <w:start w:val="1"/>
      <w:numFmt w:val="bullet"/>
      <w:lvlText w:val=""/>
      <w:lvlJc w:val="left"/>
      <w:pPr>
        <w:ind w:left="732" w:hanging="360"/>
      </w:pPr>
      <w:rPr>
        <w:rFonts w:ascii="Symbol" w:hAnsi="Symbol" w:hint="default"/>
        <w:color w:val="000000"/>
        <w:sz w:val="22"/>
      </w:rPr>
    </w:lvl>
    <w:lvl w:ilvl="1" w:tplc="0C090003" w:tentative="1">
      <w:start w:val="1"/>
      <w:numFmt w:val="bullet"/>
      <w:lvlText w:val="o"/>
      <w:lvlJc w:val="left"/>
      <w:pPr>
        <w:ind w:left="1452" w:hanging="360"/>
      </w:pPr>
      <w:rPr>
        <w:rFonts w:ascii="Courier New" w:hAnsi="Courier New" w:cs="Courier New" w:hint="default"/>
      </w:rPr>
    </w:lvl>
    <w:lvl w:ilvl="2" w:tplc="0C090005" w:tentative="1">
      <w:start w:val="1"/>
      <w:numFmt w:val="bullet"/>
      <w:lvlText w:val=""/>
      <w:lvlJc w:val="left"/>
      <w:pPr>
        <w:ind w:left="2172" w:hanging="360"/>
      </w:pPr>
      <w:rPr>
        <w:rFonts w:ascii="Wingdings" w:hAnsi="Wingdings" w:hint="default"/>
      </w:rPr>
    </w:lvl>
    <w:lvl w:ilvl="3" w:tplc="0C090001" w:tentative="1">
      <w:start w:val="1"/>
      <w:numFmt w:val="bullet"/>
      <w:lvlText w:val=""/>
      <w:lvlJc w:val="left"/>
      <w:pPr>
        <w:ind w:left="2892" w:hanging="360"/>
      </w:pPr>
      <w:rPr>
        <w:rFonts w:ascii="Symbol" w:hAnsi="Symbol" w:hint="default"/>
      </w:rPr>
    </w:lvl>
    <w:lvl w:ilvl="4" w:tplc="0C090003" w:tentative="1">
      <w:start w:val="1"/>
      <w:numFmt w:val="bullet"/>
      <w:lvlText w:val="o"/>
      <w:lvlJc w:val="left"/>
      <w:pPr>
        <w:ind w:left="3612" w:hanging="360"/>
      </w:pPr>
      <w:rPr>
        <w:rFonts w:ascii="Courier New" w:hAnsi="Courier New" w:cs="Courier New" w:hint="default"/>
      </w:rPr>
    </w:lvl>
    <w:lvl w:ilvl="5" w:tplc="0C090005" w:tentative="1">
      <w:start w:val="1"/>
      <w:numFmt w:val="bullet"/>
      <w:lvlText w:val=""/>
      <w:lvlJc w:val="left"/>
      <w:pPr>
        <w:ind w:left="4332" w:hanging="360"/>
      </w:pPr>
      <w:rPr>
        <w:rFonts w:ascii="Wingdings" w:hAnsi="Wingdings" w:hint="default"/>
      </w:rPr>
    </w:lvl>
    <w:lvl w:ilvl="6" w:tplc="0C090001" w:tentative="1">
      <w:start w:val="1"/>
      <w:numFmt w:val="bullet"/>
      <w:lvlText w:val=""/>
      <w:lvlJc w:val="left"/>
      <w:pPr>
        <w:ind w:left="5052" w:hanging="360"/>
      </w:pPr>
      <w:rPr>
        <w:rFonts w:ascii="Symbol" w:hAnsi="Symbol" w:hint="default"/>
      </w:rPr>
    </w:lvl>
    <w:lvl w:ilvl="7" w:tplc="0C090003" w:tentative="1">
      <w:start w:val="1"/>
      <w:numFmt w:val="bullet"/>
      <w:lvlText w:val="o"/>
      <w:lvlJc w:val="left"/>
      <w:pPr>
        <w:ind w:left="5772" w:hanging="360"/>
      </w:pPr>
      <w:rPr>
        <w:rFonts w:ascii="Courier New" w:hAnsi="Courier New" w:cs="Courier New" w:hint="default"/>
      </w:rPr>
    </w:lvl>
    <w:lvl w:ilvl="8" w:tplc="0C090005" w:tentative="1">
      <w:start w:val="1"/>
      <w:numFmt w:val="bullet"/>
      <w:lvlText w:val=""/>
      <w:lvlJc w:val="left"/>
      <w:pPr>
        <w:ind w:left="6492" w:hanging="360"/>
      </w:pPr>
      <w:rPr>
        <w:rFonts w:ascii="Wingdings" w:hAnsi="Wingdings" w:hint="default"/>
      </w:rPr>
    </w:lvl>
  </w:abstractNum>
  <w:abstractNum w:abstractNumId="9" w15:restartNumberingAfterBreak="0">
    <w:nsid w:val="214E776F"/>
    <w:multiLevelType w:val="hybridMultilevel"/>
    <w:tmpl w:val="75F0E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A070A15"/>
    <w:multiLevelType w:val="hybridMultilevel"/>
    <w:tmpl w:val="04D82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26A52"/>
    <w:multiLevelType w:val="hybridMultilevel"/>
    <w:tmpl w:val="236E9966"/>
    <w:lvl w:ilvl="0" w:tplc="E0A22CEE">
      <w:numFmt w:val="bullet"/>
      <w:lvlText w:val="-"/>
      <w:lvlJc w:val="left"/>
      <w:pPr>
        <w:ind w:left="720" w:hanging="360"/>
      </w:pPr>
      <w:rPr>
        <w:rFonts w:ascii="Gill Sans MT" w:eastAsiaTheme="minorHAnsi" w:hAnsi="Gill Sans MT" w:cs="Gill Sans 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925817"/>
    <w:multiLevelType w:val="hybridMultilevel"/>
    <w:tmpl w:val="78C82BC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3B7E1A2F"/>
    <w:multiLevelType w:val="hybridMultilevel"/>
    <w:tmpl w:val="706C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4A5E1C"/>
    <w:multiLevelType w:val="hybridMultilevel"/>
    <w:tmpl w:val="52EED2FC"/>
    <w:lvl w:ilvl="0" w:tplc="9C8E7D16">
      <w:numFmt w:val="bullet"/>
      <w:lvlText w:val="•"/>
      <w:lvlJc w:val="left"/>
      <w:pPr>
        <w:ind w:left="720" w:hanging="360"/>
      </w:pPr>
      <w:rPr>
        <w:rFonts w:ascii="Gill Sans MT" w:eastAsiaTheme="minorHAnsi" w:hAnsi="Gill Sans MT" w:cs="Gill Sans 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8A0522"/>
    <w:multiLevelType w:val="hybridMultilevel"/>
    <w:tmpl w:val="C7DCBAF0"/>
    <w:lvl w:ilvl="0" w:tplc="0C090001">
      <w:start w:val="1"/>
      <w:numFmt w:val="bullet"/>
      <w:lvlText w:val=""/>
      <w:lvlJc w:val="left"/>
      <w:pPr>
        <w:ind w:left="720" w:hanging="360"/>
      </w:pPr>
      <w:rPr>
        <w:rFonts w:ascii="Symbol" w:hAnsi="Symbol" w:hint="default"/>
      </w:rPr>
    </w:lvl>
    <w:lvl w:ilvl="1" w:tplc="03AE7B4E">
      <w:numFmt w:val="bullet"/>
      <w:lvlText w:val=""/>
      <w:lvlJc w:val="left"/>
      <w:pPr>
        <w:ind w:left="1440" w:hanging="360"/>
      </w:pPr>
      <w:rPr>
        <w:rFonts w:ascii="Symbol" w:eastAsiaTheme="minorHAnsi" w:hAnsi="Symbol" w:cs="Symbol" w:hint="default"/>
        <w:color w:val="00000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A0510D"/>
    <w:multiLevelType w:val="hybridMultilevel"/>
    <w:tmpl w:val="2C96C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EE6DB0"/>
    <w:multiLevelType w:val="hybridMultilevel"/>
    <w:tmpl w:val="EF52D7A6"/>
    <w:lvl w:ilvl="0" w:tplc="F308FB94">
      <w:numFmt w:val="bullet"/>
      <w:lvlText w:val=""/>
      <w:lvlJc w:val="left"/>
      <w:pPr>
        <w:ind w:left="732" w:hanging="360"/>
      </w:pPr>
      <w:rPr>
        <w:rFonts w:ascii="Symbol" w:eastAsiaTheme="minorHAnsi" w:hAnsi="Symbol" w:cs="Symbol" w:hint="default"/>
        <w:color w:val="000000"/>
        <w:sz w:val="22"/>
      </w:rPr>
    </w:lvl>
    <w:lvl w:ilvl="1" w:tplc="0C090003" w:tentative="1">
      <w:start w:val="1"/>
      <w:numFmt w:val="bullet"/>
      <w:lvlText w:val="o"/>
      <w:lvlJc w:val="left"/>
      <w:pPr>
        <w:ind w:left="1452" w:hanging="360"/>
      </w:pPr>
      <w:rPr>
        <w:rFonts w:ascii="Courier New" w:hAnsi="Courier New" w:cs="Courier New" w:hint="default"/>
      </w:rPr>
    </w:lvl>
    <w:lvl w:ilvl="2" w:tplc="0C090005" w:tentative="1">
      <w:start w:val="1"/>
      <w:numFmt w:val="bullet"/>
      <w:lvlText w:val=""/>
      <w:lvlJc w:val="left"/>
      <w:pPr>
        <w:ind w:left="2172" w:hanging="360"/>
      </w:pPr>
      <w:rPr>
        <w:rFonts w:ascii="Wingdings" w:hAnsi="Wingdings" w:hint="default"/>
      </w:rPr>
    </w:lvl>
    <w:lvl w:ilvl="3" w:tplc="0C090001" w:tentative="1">
      <w:start w:val="1"/>
      <w:numFmt w:val="bullet"/>
      <w:lvlText w:val=""/>
      <w:lvlJc w:val="left"/>
      <w:pPr>
        <w:ind w:left="2892" w:hanging="360"/>
      </w:pPr>
      <w:rPr>
        <w:rFonts w:ascii="Symbol" w:hAnsi="Symbol" w:hint="default"/>
      </w:rPr>
    </w:lvl>
    <w:lvl w:ilvl="4" w:tplc="0C090003" w:tentative="1">
      <w:start w:val="1"/>
      <w:numFmt w:val="bullet"/>
      <w:lvlText w:val="o"/>
      <w:lvlJc w:val="left"/>
      <w:pPr>
        <w:ind w:left="3612" w:hanging="360"/>
      </w:pPr>
      <w:rPr>
        <w:rFonts w:ascii="Courier New" w:hAnsi="Courier New" w:cs="Courier New" w:hint="default"/>
      </w:rPr>
    </w:lvl>
    <w:lvl w:ilvl="5" w:tplc="0C090005" w:tentative="1">
      <w:start w:val="1"/>
      <w:numFmt w:val="bullet"/>
      <w:lvlText w:val=""/>
      <w:lvlJc w:val="left"/>
      <w:pPr>
        <w:ind w:left="4332" w:hanging="360"/>
      </w:pPr>
      <w:rPr>
        <w:rFonts w:ascii="Wingdings" w:hAnsi="Wingdings" w:hint="default"/>
      </w:rPr>
    </w:lvl>
    <w:lvl w:ilvl="6" w:tplc="0C090001" w:tentative="1">
      <w:start w:val="1"/>
      <w:numFmt w:val="bullet"/>
      <w:lvlText w:val=""/>
      <w:lvlJc w:val="left"/>
      <w:pPr>
        <w:ind w:left="5052" w:hanging="360"/>
      </w:pPr>
      <w:rPr>
        <w:rFonts w:ascii="Symbol" w:hAnsi="Symbol" w:hint="default"/>
      </w:rPr>
    </w:lvl>
    <w:lvl w:ilvl="7" w:tplc="0C090003" w:tentative="1">
      <w:start w:val="1"/>
      <w:numFmt w:val="bullet"/>
      <w:lvlText w:val="o"/>
      <w:lvlJc w:val="left"/>
      <w:pPr>
        <w:ind w:left="5772" w:hanging="360"/>
      </w:pPr>
      <w:rPr>
        <w:rFonts w:ascii="Courier New" w:hAnsi="Courier New" w:cs="Courier New" w:hint="default"/>
      </w:rPr>
    </w:lvl>
    <w:lvl w:ilvl="8" w:tplc="0C090005" w:tentative="1">
      <w:start w:val="1"/>
      <w:numFmt w:val="bullet"/>
      <w:lvlText w:val=""/>
      <w:lvlJc w:val="left"/>
      <w:pPr>
        <w:ind w:left="6492" w:hanging="360"/>
      </w:pPr>
      <w:rPr>
        <w:rFonts w:ascii="Wingdings" w:hAnsi="Wingdings" w:hint="default"/>
      </w:rPr>
    </w:lvl>
  </w:abstractNum>
  <w:abstractNum w:abstractNumId="1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00771"/>
    <w:multiLevelType w:val="hybridMultilevel"/>
    <w:tmpl w:val="4CD4B78A"/>
    <w:lvl w:ilvl="0" w:tplc="9A08A8E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6D73F7A"/>
    <w:multiLevelType w:val="hybridMultilevel"/>
    <w:tmpl w:val="DA28DB26"/>
    <w:lvl w:ilvl="0" w:tplc="E0A22CEE">
      <w:numFmt w:val="bullet"/>
      <w:lvlText w:val="-"/>
      <w:lvlJc w:val="left"/>
      <w:pPr>
        <w:ind w:left="1080" w:hanging="360"/>
      </w:pPr>
      <w:rPr>
        <w:rFonts w:ascii="Gill Sans MT" w:eastAsiaTheme="minorHAnsi" w:hAnsi="Gill Sans MT" w:cs="Gill Sans 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A937943"/>
    <w:multiLevelType w:val="hybridMultilevel"/>
    <w:tmpl w:val="A1BAD480"/>
    <w:lvl w:ilvl="0" w:tplc="04090001">
      <w:start w:val="1"/>
      <w:numFmt w:val="bullet"/>
      <w:lvlText w:val=""/>
      <w:lvlJc w:val="left"/>
      <w:pPr>
        <w:ind w:left="720" w:hanging="360"/>
      </w:pPr>
      <w:rPr>
        <w:rFonts w:ascii="Symbol" w:hAnsi="Symbo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EE25FC"/>
    <w:multiLevelType w:val="hybridMultilevel"/>
    <w:tmpl w:val="BA640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B5523B"/>
    <w:multiLevelType w:val="hybridMultilevel"/>
    <w:tmpl w:val="F1ECA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823937"/>
    <w:multiLevelType w:val="hybridMultilevel"/>
    <w:tmpl w:val="223A7F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82595"/>
    <w:multiLevelType w:val="hybridMultilevel"/>
    <w:tmpl w:val="FB94F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5B5948"/>
    <w:multiLevelType w:val="hybridMultilevel"/>
    <w:tmpl w:val="ECB8D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5A05288"/>
    <w:multiLevelType w:val="hybridMultilevel"/>
    <w:tmpl w:val="41C23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6141C49"/>
    <w:multiLevelType w:val="hybridMultilevel"/>
    <w:tmpl w:val="A6C0A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D1F50DD"/>
    <w:multiLevelType w:val="hybridMultilevel"/>
    <w:tmpl w:val="D2CA3AEC"/>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33" w15:restartNumberingAfterBreak="0">
    <w:nsid w:val="7ED91AE0"/>
    <w:multiLevelType w:val="multilevel"/>
    <w:tmpl w:val="F81CF7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5"/>
  </w:num>
  <w:num w:numId="3">
    <w:abstractNumId w:val="6"/>
  </w:num>
  <w:num w:numId="4">
    <w:abstractNumId w:val="19"/>
  </w:num>
  <w:num w:numId="5">
    <w:abstractNumId w:val="26"/>
  </w:num>
  <w:num w:numId="6">
    <w:abstractNumId w:val="0"/>
  </w:num>
  <w:num w:numId="7">
    <w:abstractNumId w:val="1"/>
  </w:num>
  <w:num w:numId="8">
    <w:abstractNumId w:val="29"/>
  </w:num>
  <w:num w:numId="9">
    <w:abstractNumId w:val="33"/>
  </w:num>
  <w:num w:numId="10">
    <w:abstractNumId w:val="9"/>
  </w:num>
  <w:num w:numId="11">
    <w:abstractNumId w:val="17"/>
  </w:num>
  <w:num w:numId="12">
    <w:abstractNumId w:val="3"/>
  </w:num>
  <w:num w:numId="13">
    <w:abstractNumId w:val="27"/>
  </w:num>
  <w:num w:numId="14">
    <w:abstractNumId w:val="10"/>
  </w:num>
  <w:num w:numId="15">
    <w:abstractNumId w:val="13"/>
  </w:num>
  <w:num w:numId="16">
    <w:abstractNumId w:val="12"/>
  </w:num>
  <w:num w:numId="17">
    <w:abstractNumId w:val="22"/>
  </w:num>
  <w:num w:numId="18">
    <w:abstractNumId w:val="25"/>
  </w:num>
  <w:num w:numId="19">
    <w:abstractNumId w:val="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num>
  <w:num w:numId="24">
    <w:abstractNumId w:val="32"/>
  </w:num>
  <w:num w:numId="25">
    <w:abstractNumId w:val="18"/>
  </w:num>
  <w:num w:numId="26">
    <w:abstractNumId w:val="8"/>
  </w:num>
  <w:num w:numId="27">
    <w:abstractNumId w:val="28"/>
  </w:num>
  <w:num w:numId="28">
    <w:abstractNumId w:val="11"/>
  </w:num>
  <w:num w:numId="29">
    <w:abstractNumId w:val="21"/>
  </w:num>
  <w:num w:numId="30">
    <w:abstractNumId w:val="31"/>
  </w:num>
  <w:num w:numId="31">
    <w:abstractNumId w:val="16"/>
  </w:num>
  <w:num w:numId="32">
    <w:abstractNumId w:val="24"/>
  </w:num>
  <w:num w:numId="33">
    <w:abstractNumId w:val="14"/>
  </w:num>
  <w:num w:numId="34">
    <w:abstractNumId w:val="5"/>
  </w:num>
  <w:num w:numId="35">
    <w:abstractNumId w:val="23"/>
  </w:num>
  <w:num w:numId="36">
    <w:abstractNumId w:val="4"/>
  </w:num>
  <w:num w:numId="37">
    <w:abstractNumId w:val="3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5F1"/>
    <w:rsid w:val="00001D90"/>
    <w:rsid w:val="00010E99"/>
    <w:rsid w:val="00016A0C"/>
    <w:rsid w:val="00021DB4"/>
    <w:rsid w:val="00023E01"/>
    <w:rsid w:val="00027081"/>
    <w:rsid w:val="00032AE9"/>
    <w:rsid w:val="0004025D"/>
    <w:rsid w:val="00046823"/>
    <w:rsid w:val="00052330"/>
    <w:rsid w:val="000542E0"/>
    <w:rsid w:val="00063D16"/>
    <w:rsid w:val="0006407D"/>
    <w:rsid w:val="00071A42"/>
    <w:rsid w:val="0007582D"/>
    <w:rsid w:val="00084F01"/>
    <w:rsid w:val="00090B3C"/>
    <w:rsid w:val="00093575"/>
    <w:rsid w:val="00093B7F"/>
    <w:rsid w:val="00094CCD"/>
    <w:rsid w:val="00096398"/>
    <w:rsid w:val="000A2FE0"/>
    <w:rsid w:val="000B1560"/>
    <w:rsid w:val="000B37D2"/>
    <w:rsid w:val="000B4C90"/>
    <w:rsid w:val="000B5AD0"/>
    <w:rsid w:val="000B7282"/>
    <w:rsid w:val="000C2F46"/>
    <w:rsid w:val="000C45BC"/>
    <w:rsid w:val="000C4958"/>
    <w:rsid w:val="000D0C5D"/>
    <w:rsid w:val="000D1B42"/>
    <w:rsid w:val="000D3DF5"/>
    <w:rsid w:val="000E238E"/>
    <w:rsid w:val="000E6B84"/>
    <w:rsid w:val="000E7484"/>
    <w:rsid w:val="000F0CC5"/>
    <w:rsid w:val="00102F72"/>
    <w:rsid w:val="00103317"/>
    <w:rsid w:val="00104E8B"/>
    <w:rsid w:val="001075F1"/>
    <w:rsid w:val="00113D66"/>
    <w:rsid w:val="00127790"/>
    <w:rsid w:val="00137E58"/>
    <w:rsid w:val="0014049A"/>
    <w:rsid w:val="001417CA"/>
    <w:rsid w:val="00145C3B"/>
    <w:rsid w:val="0014698E"/>
    <w:rsid w:val="00151B0E"/>
    <w:rsid w:val="00155299"/>
    <w:rsid w:val="00170450"/>
    <w:rsid w:val="001705F1"/>
    <w:rsid w:val="00171728"/>
    <w:rsid w:val="00182466"/>
    <w:rsid w:val="001859E3"/>
    <w:rsid w:val="001947B4"/>
    <w:rsid w:val="00196E92"/>
    <w:rsid w:val="001A046C"/>
    <w:rsid w:val="001A4A77"/>
    <w:rsid w:val="001A6D44"/>
    <w:rsid w:val="001B40C3"/>
    <w:rsid w:val="001B6499"/>
    <w:rsid w:val="001C32E5"/>
    <w:rsid w:val="001D0534"/>
    <w:rsid w:val="001D31C3"/>
    <w:rsid w:val="001E5037"/>
    <w:rsid w:val="001E70AE"/>
    <w:rsid w:val="001F0167"/>
    <w:rsid w:val="001F116F"/>
    <w:rsid w:val="001F55DB"/>
    <w:rsid w:val="00202B66"/>
    <w:rsid w:val="00205E94"/>
    <w:rsid w:val="00206B62"/>
    <w:rsid w:val="002164F7"/>
    <w:rsid w:val="00220F2D"/>
    <w:rsid w:val="00222FD4"/>
    <w:rsid w:val="00227877"/>
    <w:rsid w:val="0023361E"/>
    <w:rsid w:val="00237174"/>
    <w:rsid w:val="00240154"/>
    <w:rsid w:val="0024506E"/>
    <w:rsid w:val="002466FA"/>
    <w:rsid w:val="00252A41"/>
    <w:rsid w:val="00265C24"/>
    <w:rsid w:val="00267C1B"/>
    <w:rsid w:val="002708D2"/>
    <w:rsid w:val="002737C8"/>
    <w:rsid w:val="002806C3"/>
    <w:rsid w:val="00285931"/>
    <w:rsid w:val="00292269"/>
    <w:rsid w:val="002A0A2E"/>
    <w:rsid w:val="002A3EEC"/>
    <w:rsid w:val="002A4469"/>
    <w:rsid w:val="002A577C"/>
    <w:rsid w:val="002B2A22"/>
    <w:rsid w:val="002B78C3"/>
    <w:rsid w:val="002C39C9"/>
    <w:rsid w:val="002C71AC"/>
    <w:rsid w:val="002C7A60"/>
    <w:rsid w:val="002D2523"/>
    <w:rsid w:val="002D46E0"/>
    <w:rsid w:val="002D6A1B"/>
    <w:rsid w:val="002E7A51"/>
    <w:rsid w:val="003040EF"/>
    <w:rsid w:val="00306D98"/>
    <w:rsid w:val="0031285D"/>
    <w:rsid w:val="0031732B"/>
    <w:rsid w:val="00322EBE"/>
    <w:rsid w:val="00333A64"/>
    <w:rsid w:val="0033632F"/>
    <w:rsid w:val="00337DA3"/>
    <w:rsid w:val="00351E2E"/>
    <w:rsid w:val="003544FD"/>
    <w:rsid w:val="00356D27"/>
    <w:rsid w:val="0037376F"/>
    <w:rsid w:val="0037765E"/>
    <w:rsid w:val="00383C77"/>
    <w:rsid w:val="003842DF"/>
    <w:rsid w:val="0038441A"/>
    <w:rsid w:val="00386876"/>
    <w:rsid w:val="00390DDA"/>
    <w:rsid w:val="00392FC9"/>
    <w:rsid w:val="003A49C5"/>
    <w:rsid w:val="003A7563"/>
    <w:rsid w:val="003B1545"/>
    <w:rsid w:val="003B2D1B"/>
    <w:rsid w:val="003B5BCE"/>
    <w:rsid w:val="003C5DF5"/>
    <w:rsid w:val="003C69D3"/>
    <w:rsid w:val="003C6CAC"/>
    <w:rsid w:val="003E6CAF"/>
    <w:rsid w:val="003F2784"/>
    <w:rsid w:val="003F3E9D"/>
    <w:rsid w:val="003F6291"/>
    <w:rsid w:val="003F7D71"/>
    <w:rsid w:val="004050D1"/>
    <w:rsid w:val="00414F50"/>
    <w:rsid w:val="00415392"/>
    <w:rsid w:val="00421653"/>
    <w:rsid w:val="00422A5F"/>
    <w:rsid w:val="0042697F"/>
    <w:rsid w:val="0042768F"/>
    <w:rsid w:val="00431E6F"/>
    <w:rsid w:val="00434012"/>
    <w:rsid w:val="00440166"/>
    <w:rsid w:val="004445C0"/>
    <w:rsid w:val="00463617"/>
    <w:rsid w:val="004670D7"/>
    <w:rsid w:val="00477FDE"/>
    <w:rsid w:val="00482B3B"/>
    <w:rsid w:val="004854BE"/>
    <w:rsid w:val="00487B65"/>
    <w:rsid w:val="00490DDB"/>
    <w:rsid w:val="00494816"/>
    <w:rsid w:val="00497E39"/>
    <w:rsid w:val="004B2C78"/>
    <w:rsid w:val="004B398F"/>
    <w:rsid w:val="004B41B0"/>
    <w:rsid w:val="004B42B9"/>
    <w:rsid w:val="004C1DB4"/>
    <w:rsid w:val="004C428F"/>
    <w:rsid w:val="004D301E"/>
    <w:rsid w:val="004E52D1"/>
    <w:rsid w:val="004E59B4"/>
    <w:rsid w:val="004E78DD"/>
    <w:rsid w:val="004F084F"/>
    <w:rsid w:val="004F22A4"/>
    <w:rsid w:val="00500F1D"/>
    <w:rsid w:val="00501006"/>
    <w:rsid w:val="005012FA"/>
    <w:rsid w:val="005037CF"/>
    <w:rsid w:val="00510241"/>
    <w:rsid w:val="0051033C"/>
    <w:rsid w:val="005103CC"/>
    <w:rsid w:val="00510946"/>
    <w:rsid w:val="00514EEA"/>
    <w:rsid w:val="00526E34"/>
    <w:rsid w:val="00530741"/>
    <w:rsid w:val="00530C23"/>
    <w:rsid w:val="00536411"/>
    <w:rsid w:val="00537C60"/>
    <w:rsid w:val="0054359A"/>
    <w:rsid w:val="00545CBF"/>
    <w:rsid w:val="0055235D"/>
    <w:rsid w:val="00556493"/>
    <w:rsid w:val="00556E7E"/>
    <w:rsid w:val="00561508"/>
    <w:rsid w:val="005709AE"/>
    <w:rsid w:val="005777E7"/>
    <w:rsid w:val="005823F6"/>
    <w:rsid w:val="00583AFD"/>
    <w:rsid w:val="00587523"/>
    <w:rsid w:val="00590170"/>
    <w:rsid w:val="00596F62"/>
    <w:rsid w:val="005A1DB7"/>
    <w:rsid w:val="005B0839"/>
    <w:rsid w:val="005D2A2D"/>
    <w:rsid w:val="005E6B99"/>
    <w:rsid w:val="005E7050"/>
    <w:rsid w:val="005E758F"/>
    <w:rsid w:val="005F5AE6"/>
    <w:rsid w:val="005F7555"/>
    <w:rsid w:val="00602C0F"/>
    <w:rsid w:val="00602C24"/>
    <w:rsid w:val="006059EB"/>
    <w:rsid w:val="00610585"/>
    <w:rsid w:val="00623B8E"/>
    <w:rsid w:val="00633087"/>
    <w:rsid w:val="00633B60"/>
    <w:rsid w:val="006340F8"/>
    <w:rsid w:val="00647891"/>
    <w:rsid w:val="0065143C"/>
    <w:rsid w:val="00653C88"/>
    <w:rsid w:val="006540F0"/>
    <w:rsid w:val="00656485"/>
    <w:rsid w:val="0066143F"/>
    <w:rsid w:val="00675E24"/>
    <w:rsid w:val="00676C97"/>
    <w:rsid w:val="006771E9"/>
    <w:rsid w:val="00680485"/>
    <w:rsid w:val="00683C6F"/>
    <w:rsid w:val="00691DEB"/>
    <w:rsid w:val="00694124"/>
    <w:rsid w:val="006A4BDC"/>
    <w:rsid w:val="006A76DC"/>
    <w:rsid w:val="006B11FF"/>
    <w:rsid w:val="006B5AF0"/>
    <w:rsid w:val="006B7026"/>
    <w:rsid w:val="006C135C"/>
    <w:rsid w:val="006D21B8"/>
    <w:rsid w:val="006D466E"/>
    <w:rsid w:val="006E59F5"/>
    <w:rsid w:val="006F0333"/>
    <w:rsid w:val="006F063F"/>
    <w:rsid w:val="006F62C7"/>
    <w:rsid w:val="00707F0E"/>
    <w:rsid w:val="00712236"/>
    <w:rsid w:val="00712EA9"/>
    <w:rsid w:val="00712F10"/>
    <w:rsid w:val="007160BF"/>
    <w:rsid w:val="00733523"/>
    <w:rsid w:val="00737809"/>
    <w:rsid w:val="0074102B"/>
    <w:rsid w:val="00742F28"/>
    <w:rsid w:val="0074581C"/>
    <w:rsid w:val="0075093F"/>
    <w:rsid w:val="00756D43"/>
    <w:rsid w:val="00757492"/>
    <w:rsid w:val="00761FEC"/>
    <w:rsid w:val="007644C7"/>
    <w:rsid w:val="00765A2F"/>
    <w:rsid w:val="0077289A"/>
    <w:rsid w:val="0077411F"/>
    <w:rsid w:val="00777816"/>
    <w:rsid w:val="007779B0"/>
    <w:rsid w:val="007809CA"/>
    <w:rsid w:val="0078490C"/>
    <w:rsid w:val="00787F35"/>
    <w:rsid w:val="007A5F13"/>
    <w:rsid w:val="007A71D7"/>
    <w:rsid w:val="007A7374"/>
    <w:rsid w:val="007B4F7B"/>
    <w:rsid w:val="007B7926"/>
    <w:rsid w:val="007C24B1"/>
    <w:rsid w:val="007C27D2"/>
    <w:rsid w:val="007C2A8F"/>
    <w:rsid w:val="007D1B59"/>
    <w:rsid w:val="007D42E2"/>
    <w:rsid w:val="007F2F89"/>
    <w:rsid w:val="007F6A87"/>
    <w:rsid w:val="00804B0F"/>
    <w:rsid w:val="00813C72"/>
    <w:rsid w:val="0082465B"/>
    <w:rsid w:val="00825747"/>
    <w:rsid w:val="00825BC9"/>
    <w:rsid w:val="00826268"/>
    <w:rsid w:val="00836A57"/>
    <w:rsid w:val="0085224B"/>
    <w:rsid w:val="00856051"/>
    <w:rsid w:val="00856356"/>
    <w:rsid w:val="00864A18"/>
    <w:rsid w:val="00870624"/>
    <w:rsid w:val="00870BBE"/>
    <w:rsid w:val="0088588F"/>
    <w:rsid w:val="00890C60"/>
    <w:rsid w:val="008953CD"/>
    <w:rsid w:val="00897CCF"/>
    <w:rsid w:val="008A66A0"/>
    <w:rsid w:val="008A788E"/>
    <w:rsid w:val="008B0F40"/>
    <w:rsid w:val="008B4113"/>
    <w:rsid w:val="008D1193"/>
    <w:rsid w:val="008F12B9"/>
    <w:rsid w:val="008F3FA8"/>
    <w:rsid w:val="008F75B7"/>
    <w:rsid w:val="009004F2"/>
    <w:rsid w:val="00903721"/>
    <w:rsid w:val="00904E0C"/>
    <w:rsid w:val="009054D5"/>
    <w:rsid w:val="00906C5D"/>
    <w:rsid w:val="009146E1"/>
    <w:rsid w:val="00921FF3"/>
    <w:rsid w:val="00925133"/>
    <w:rsid w:val="0092739E"/>
    <w:rsid w:val="009314DC"/>
    <w:rsid w:val="009372B7"/>
    <w:rsid w:val="0094009F"/>
    <w:rsid w:val="00955151"/>
    <w:rsid w:val="009553B4"/>
    <w:rsid w:val="00957626"/>
    <w:rsid w:val="00971E40"/>
    <w:rsid w:val="00972369"/>
    <w:rsid w:val="00973FFB"/>
    <w:rsid w:val="00974677"/>
    <w:rsid w:val="00976698"/>
    <w:rsid w:val="0098202E"/>
    <w:rsid w:val="00987BC9"/>
    <w:rsid w:val="009959E4"/>
    <w:rsid w:val="009A22FD"/>
    <w:rsid w:val="009B24AD"/>
    <w:rsid w:val="009B67D2"/>
    <w:rsid w:val="009D0E80"/>
    <w:rsid w:val="009D2EEA"/>
    <w:rsid w:val="009D473B"/>
    <w:rsid w:val="009D4750"/>
    <w:rsid w:val="009D569F"/>
    <w:rsid w:val="009E1E34"/>
    <w:rsid w:val="009E1E74"/>
    <w:rsid w:val="009E2C46"/>
    <w:rsid w:val="009E2F88"/>
    <w:rsid w:val="009E6378"/>
    <w:rsid w:val="00A00E4B"/>
    <w:rsid w:val="00A114A5"/>
    <w:rsid w:val="00A23238"/>
    <w:rsid w:val="00A26AAF"/>
    <w:rsid w:val="00A313CD"/>
    <w:rsid w:val="00A315F0"/>
    <w:rsid w:val="00A402DE"/>
    <w:rsid w:val="00A459BF"/>
    <w:rsid w:val="00A474A2"/>
    <w:rsid w:val="00A52564"/>
    <w:rsid w:val="00A530DC"/>
    <w:rsid w:val="00A5477A"/>
    <w:rsid w:val="00A62D21"/>
    <w:rsid w:val="00A7193D"/>
    <w:rsid w:val="00A7282F"/>
    <w:rsid w:val="00A75BCB"/>
    <w:rsid w:val="00A7623F"/>
    <w:rsid w:val="00A8158A"/>
    <w:rsid w:val="00A835A5"/>
    <w:rsid w:val="00A93E54"/>
    <w:rsid w:val="00AA6DF8"/>
    <w:rsid w:val="00AB6BB0"/>
    <w:rsid w:val="00AB740B"/>
    <w:rsid w:val="00AB7B96"/>
    <w:rsid w:val="00AC3348"/>
    <w:rsid w:val="00AC5D38"/>
    <w:rsid w:val="00AD1189"/>
    <w:rsid w:val="00AD4E88"/>
    <w:rsid w:val="00AE21EC"/>
    <w:rsid w:val="00AE577D"/>
    <w:rsid w:val="00AE5B43"/>
    <w:rsid w:val="00AE66ED"/>
    <w:rsid w:val="00AF3A06"/>
    <w:rsid w:val="00AF5194"/>
    <w:rsid w:val="00AF5253"/>
    <w:rsid w:val="00B0249E"/>
    <w:rsid w:val="00B04781"/>
    <w:rsid w:val="00B050DE"/>
    <w:rsid w:val="00B06BBE"/>
    <w:rsid w:val="00B121F3"/>
    <w:rsid w:val="00B12371"/>
    <w:rsid w:val="00B35CED"/>
    <w:rsid w:val="00B43B33"/>
    <w:rsid w:val="00B51AE9"/>
    <w:rsid w:val="00B5657D"/>
    <w:rsid w:val="00B60BCF"/>
    <w:rsid w:val="00B60C6C"/>
    <w:rsid w:val="00B61B9D"/>
    <w:rsid w:val="00B63007"/>
    <w:rsid w:val="00B66BA1"/>
    <w:rsid w:val="00B66E89"/>
    <w:rsid w:val="00B70084"/>
    <w:rsid w:val="00B76BBE"/>
    <w:rsid w:val="00B76FCF"/>
    <w:rsid w:val="00B80342"/>
    <w:rsid w:val="00B81712"/>
    <w:rsid w:val="00B8615A"/>
    <w:rsid w:val="00B9186D"/>
    <w:rsid w:val="00B93225"/>
    <w:rsid w:val="00B93DCB"/>
    <w:rsid w:val="00BA0DED"/>
    <w:rsid w:val="00BB46D6"/>
    <w:rsid w:val="00BB60A7"/>
    <w:rsid w:val="00BC0922"/>
    <w:rsid w:val="00BC5110"/>
    <w:rsid w:val="00BC68F0"/>
    <w:rsid w:val="00BD40A0"/>
    <w:rsid w:val="00BE4BCD"/>
    <w:rsid w:val="00BE5983"/>
    <w:rsid w:val="00BF000D"/>
    <w:rsid w:val="00BF19C0"/>
    <w:rsid w:val="00BF6210"/>
    <w:rsid w:val="00C00E9E"/>
    <w:rsid w:val="00C11DD7"/>
    <w:rsid w:val="00C22419"/>
    <w:rsid w:val="00C25F88"/>
    <w:rsid w:val="00C2665B"/>
    <w:rsid w:val="00C35AC9"/>
    <w:rsid w:val="00C405AC"/>
    <w:rsid w:val="00C42EB7"/>
    <w:rsid w:val="00C4367C"/>
    <w:rsid w:val="00C4476D"/>
    <w:rsid w:val="00C460A3"/>
    <w:rsid w:val="00C50DC5"/>
    <w:rsid w:val="00C5434B"/>
    <w:rsid w:val="00C5548A"/>
    <w:rsid w:val="00C56045"/>
    <w:rsid w:val="00C62B2D"/>
    <w:rsid w:val="00C65A3D"/>
    <w:rsid w:val="00C7161D"/>
    <w:rsid w:val="00C73978"/>
    <w:rsid w:val="00C946ED"/>
    <w:rsid w:val="00C9735F"/>
    <w:rsid w:val="00CA210D"/>
    <w:rsid w:val="00CA3E84"/>
    <w:rsid w:val="00CA6044"/>
    <w:rsid w:val="00CA6168"/>
    <w:rsid w:val="00CA6325"/>
    <w:rsid w:val="00CB27A9"/>
    <w:rsid w:val="00CC4954"/>
    <w:rsid w:val="00CE2D56"/>
    <w:rsid w:val="00CE58E1"/>
    <w:rsid w:val="00CF57A8"/>
    <w:rsid w:val="00D004D3"/>
    <w:rsid w:val="00D07004"/>
    <w:rsid w:val="00D10081"/>
    <w:rsid w:val="00D1200B"/>
    <w:rsid w:val="00D159C9"/>
    <w:rsid w:val="00D24ADC"/>
    <w:rsid w:val="00D265C3"/>
    <w:rsid w:val="00D34931"/>
    <w:rsid w:val="00D460F9"/>
    <w:rsid w:val="00D510A3"/>
    <w:rsid w:val="00D53201"/>
    <w:rsid w:val="00D55E22"/>
    <w:rsid w:val="00D56029"/>
    <w:rsid w:val="00D701ED"/>
    <w:rsid w:val="00D70F6B"/>
    <w:rsid w:val="00D718C0"/>
    <w:rsid w:val="00D72C51"/>
    <w:rsid w:val="00D758EF"/>
    <w:rsid w:val="00D76A3C"/>
    <w:rsid w:val="00D77815"/>
    <w:rsid w:val="00D84112"/>
    <w:rsid w:val="00D8414C"/>
    <w:rsid w:val="00D867E0"/>
    <w:rsid w:val="00D87121"/>
    <w:rsid w:val="00D95410"/>
    <w:rsid w:val="00D95BB0"/>
    <w:rsid w:val="00DA3EA1"/>
    <w:rsid w:val="00DB086D"/>
    <w:rsid w:val="00DB3186"/>
    <w:rsid w:val="00DB6A6B"/>
    <w:rsid w:val="00DD1E4D"/>
    <w:rsid w:val="00DE0EE5"/>
    <w:rsid w:val="00DE2E7D"/>
    <w:rsid w:val="00DE4E37"/>
    <w:rsid w:val="00DE58B0"/>
    <w:rsid w:val="00DF0EE4"/>
    <w:rsid w:val="00DF3466"/>
    <w:rsid w:val="00E27645"/>
    <w:rsid w:val="00E3224A"/>
    <w:rsid w:val="00E4598A"/>
    <w:rsid w:val="00E472CF"/>
    <w:rsid w:val="00E60058"/>
    <w:rsid w:val="00E60454"/>
    <w:rsid w:val="00E64359"/>
    <w:rsid w:val="00E74B37"/>
    <w:rsid w:val="00E77B6B"/>
    <w:rsid w:val="00E81919"/>
    <w:rsid w:val="00EA190C"/>
    <w:rsid w:val="00EA34E2"/>
    <w:rsid w:val="00EA5C5F"/>
    <w:rsid w:val="00EA5C96"/>
    <w:rsid w:val="00EA68FF"/>
    <w:rsid w:val="00EC2562"/>
    <w:rsid w:val="00ED132E"/>
    <w:rsid w:val="00ED4C17"/>
    <w:rsid w:val="00ED6903"/>
    <w:rsid w:val="00EF048C"/>
    <w:rsid w:val="00EF0AC7"/>
    <w:rsid w:val="00EF0DA2"/>
    <w:rsid w:val="00F00BC1"/>
    <w:rsid w:val="00F02134"/>
    <w:rsid w:val="00F107F6"/>
    <w:rsid w:val="00F10E72"/>
    <w:rsid w:val="00F1293C"/>
    <w:rsid w:val="00F178C0"/>
    <w:rsid w:val="00F178F2"/>
    <w:rsid w:val="00F25734"/>
    <w:rsid w:val="00F343A7"/>
    <w:rsid w:val="00F35B13"/>
    <w:rsid w:val="00F36B62"/>
    <w:rsid w:val="00F4747F"/>
    <w:rsid w:val="00F56090"/>
    <w:rsid w:val="00F608AB"/>
    <w:rsid w:val="00F60F81"/>
    <w:rsid w:val="00F61323"/>
    <w:rsid w:val="00F73CB5"/>
    <w:rsid w:val="00F74746"/>
    <w:rsid w:val="00F74936"/>
    <w:rsid w:val="00F80549"/>
    <w:rsid w:val="00F83E01"/>
    <w:rsid w:val="00F85250"/>
    <w:rsid w:val="00F913FE"/>
    <w:rsid w:val="00F91604"/>
    <w:rsid w:val="00F93979"/>
    <w:rsid w:val="00F9417E"/>
    <w:rsid w:val="00F95B70"/>
    <w:rsid w:val="00FA3E9F"/>
    <w:rsid w:val="00FC3B9A"/>
    <w:rsid w:val="00FC5C38"/>
    <w:rsid w:val="00FC6CC3"/>
    <w:rsid w:val="00FD1764"/>
    <w:rsid w:val="00FD34CE"/>
    <w:rsid w:val="00FD7D8D"/>
    <w:rsid w:val="00FF0BE8"/>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7D9B2C-4C26-4440-A4E6-5A367513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238"/>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2D46E0"/>
    <w:pPr>
      <w:keepNext/>
      <w:keepLines/>
      <w:suppressAutoHyphens/>
      <w:spacing w:before="400" w:line="440" w:lineRule="exact"/>
      <w:outlineLvl w:val="1"/>
    </w:pPr>
    <w:rPr>
      <w:rFonts w:asciiTheme="majorHAnsi" w:eastAsiaTheme="majorEastAsia" w:hAnsiTheme="majorHAnsi" w:cstheme="majorBidi"/>
      <w:color w:val="005295"/>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AF3A06"/>
    <w:rPr>
      <w:rFonts w:asciiTheme="majorHAnsi" w:eastAsiaTheme="majorEastAsia" w:hAnsiTheme="majorHAnsi" w:cstheme="majorBidi"/>
      <w:color w:val="005295"/>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5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D867E0"/>
    <w:rPr>
      <w:rFonts w:asciiTheme="minorHAnsi" w:hAnsiTheme="minorHAnsi"/>
      <w:sz w:val="20"/>
      <w:vertAlign w:val="superscript"/>
    </w:rPr>
  </w:style>
  <w:style w:type="paragraph" w:styleId="FootnoteText">
    <w:name w:val="footnote text"/>
    <w:basedOn w:val="Normal"/>
    <w:link w:val="FootnoteTextChar"/>
    <w:uiPriority w:val="99"/>
    <w:rsid w:val="00D867E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867E0"/>
    <w:rPr>
      <w:sz w:val="20"/>
      <w:szCs w:val="20"/>
    </w:rPr>
  </w:style>
  <w:style w:type="paragraph" w:styleId="NormalWeb">
    <w:name w:val="Normal (Web)"/>
    <w:basedOn w:val="Normal"/>
    <w:uiPriority w:val="99"/>
    <w:semiHidden/>
    <w:locked/>
    <w:rsid w:val="00C35AC9"/>
    <w:rPr>
      <w:rFonts w:ascii="Times New Roman" w:hAnsi="Times New Roman" w:cs="Times New Roman"/>
      <w:sz w:val="24"/>
      <w:szCs w:val="24"/>
    </w:rPr>
  </w:style>
  <w:style w:type="paragraph" w:styleId="ListParagraph">
    <w:name w:val="List Paragraph"/>
    <w:basedOn w:val="Normal"/>
    <w:uiPriority w:val="34"/>
    <w:qFormat/>
    <w:locked/>
    <w:rsid w:val="00974677"/>
    <w:pPr>
      <w:ind w:left="720"/>
      <w:contextualSpacing/>
    </w:pPr>
  </w:style>
  <w:style w:type="paragraph" w:styleId="CommentText">
    <w:name w:val="annotation text"/>
    <w:basedOn w:val="Normal"/>
    <w:link w:val="CommentTextChar"/>
    <w:uiPriority w:val="99"/>
    <w:semiHidden/>
    <w:locked/>
    <w:rsid w:val="001E70AE"/>
    <w:pPr>
      <w:spacing w:line="240" w:lineRule="auto"/>
    </w:pPr>
    <w:rPr>
      <w:sz w:val="20"/>
      <w:szCs w:val="20"/>
    </w:rPr>
  </w:style>
  <w:style w:type="character" w:customStyle="1" w:styleId="CommentTextChar">
    <w:name w:val="Comment Text Char"/>
    <w:basedOn w:val="DefaultParagraphFont"/>
    <w:link w:val="CommentText"/>
    <w:uiPriority w:val="99"/>
    <w:semiHidden/>
    <w:rsid w:val="001E70AE"/>
    <w:rPr>
      <w:sz w:val="20"/>
      <w:szCs w:val="20"/>
    </w:rPr>
  </w:style>
  <w:style w:type="paragraph" w:styleId="CommentSubject">
    <w:name w:val="annotation subject"/>
    <w:basedOn w:val="CommentText"/>
    <w:next w:val="CommentText"/>
    <w:link w:val="CommentSubjectChar"/>
    <w:uiPriority w:val="99"/>
    <w:semiHidden/>
    <w:locked/>
    <w:rsid w:val="001E70AE"/>
    <w:rPr>
      <w:b/>
      <w:bCs/>
    </w:rPr>
  </w:style>
  <w:style w:type="character" w:customStyle="1" w:styleId="CommentSubjectChar">
    <w:name w:val="Comment Subject Char"/>
    <w:basedOn w:val="CommentTextChar"/>
    <w:link w:val="CommentSubject"/>
    <w:uiPriority w:val="99"/>
    <w:semiHidden/>
    <w:rsid w:val="001E70AE"/>
    <w:rPr>
      <w:b/>
      <w:bCs/>
      <w:sz w:val="20"/>
      <w:szCs w:val="20"/>
    </w:rPr>
  </w:style>
  <w:style w:type="paragraph" w:styleId="BalloonText">
    <w:name w:val="Balloon Text"/>
    <w:basedOn w:val="Normal"/>
    <w:link w:val="BalloonTextChar"/>
    <w:uiPriority w:val="99"/>
    <w:semiHidden/>
    <w:locked/>
    <w:rsid w:val="001E70A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0AE"/>
    <w:rPr>
      <w:rFonts w:ascii="Segoe UI" w:hAnsi="Segoe UI" w:cs="Segoe UI"/>
      <w:sz w:val="18"/>
      <w:szCs w:val="18"/>
    </w:rPr>
  </w:style>
  <w:style w:type="paragraph" w:styleId="Caption">
    <w:name w:val="caption"/>
    <w:basedOn w:val="Normal"/>
    <w:next w:val="Normal"/>
    <w:uiPriority w:val="35"/>
    <w:semiHidden/>
    <w:qFormat/>
    <w:locked/>
    <w:rsid w:val="00E27645"/>
    <w:pPr>
      <w:spacing w:before="0" w:line="240" w:lineRule="auto"/>
    </w:pPr>
    <w:rPr>
      <w:i/>
      <w:iCs/>
      <w:color w:val="44546A" w:themeColor="text2"/>
      <w:sz w:val="18"/>
      <w:szCs w:val="18"/>
    </w:rPr>
  </w:style>
  <w:style w:type="paragraph" w:customStyle="1" w:styleId="TableText0">
    <w:name w:val="Table Text"/>
    <w:rsid w:val="00737809"/>
    <w:pPr>
      <w:keepLines/>
      <w:widowControl w:val="0"/>
      <w:autoSpaceDE w:val="0"/>
      <w:autoSpaceDN w:val="0"/>
      <w:adjustRightInd w:val="0"/>
      <w:spacing w:before="60" w:after="40" w:line="240" w:lineRule="auto"/>
    </w:pPr>
    <w:rPr>
      <w:rFonts w:ascii="Calibri" w:eastAsiaTheme="minorEastAsia" w:hAnsi="Calibri" w:cs="Calibri"/>
      <w:color w:val="111111"/>
      <w:sz w:val="30"/>
      <w:szCs w:val="30"/>
      <w:lang w:eastAsia="en-AU"/>
    </w:rPr>
  </w:style>
  <w:style w:type="paragraph" w:customStyle="1" w:styleId="TableSubHeading">
    <w:name w:val="Table Sub Heading"/>
    <w:uiPriority w:val="99"/>
    <w:rsid w:val="00737809"/>
    <w:pPr>
      <w:keepNext/>
      <w:keepLines/>
      <w:widowControl w:val="0"/>
      <w:autoSpaceDE w:val="0"/>
      <w:autoSpaceDN w:val="0"/>
      <w:adjustRightInd w:val="0"/>
      <w:spacing w:before="90" w:after="90" w:line="240" w:lineRule="auto"/>
    </w:pPr>
    <w:rPr>
      <w:rFonts w:ascii="Calibri" w:eastAsiaTheme="minorEastAsia" w:hAnsi="Calibri" w:cs="Calibri"/>
      <w:color w:val="111111"/>
      <w:sz w:val="18"/>
      <w:szCs w:val="18"/>
      <w:lang w:eastAsia="en-AU"/>
    </w:rPr>
  </w:style>
  <w:style w:type="paragraph" w:customStyle="1" w:styleId="ReportHeader">
    <w:name w:val="Report Header"/>
    <w:uiPriority w:val="99"/>
    <w:rsid w:val="00737809"/>
    <w:pPr>
      <w:widowControl w:val="0"/>
      <w:autoSpaceDE w:val="0"/>
      <w:autoSpaceDN w:val="0"/>
      <w:adjustRightInd w:val="0"/>
      <w:spacing w:before="0" w:after="0" w:line="240" w:lineRule="auto"/>
    </w:pPr>
    <w:rPr>
      <w:rFonts w:ascii="Calibri Light" w:eastAsiaTheme="minorEastAsia" w:hAnsi="Calibri Light" w:cs="Calibri Light"/>
      <w:color w:val="auto"/>
      <w:sz w:val="36"/>
      <w:szCs w:val="36"/>
      <w:lang w:eastAsia="en-AU"/>
    </w:rPr>
  </w:style>
  <w:style w:type="paragraph" w:customStyle="1" w:styleId="ReportParameters">
    <w:name w:val="Report Parameters"/>
    <w:uiPriority w:val="99"/>
    <w:rsid w:val="008A788E"/>
    <w:pPr>
      <w:widowControl w:val="0"/>
      <w:autoSpaceDE w:val="0"/>
      <w:autoSpaceDN w:val="0"/>
      <w:adjustRightInd w:val="0"/>
      <w:spacing w:before="0" w:after="180" w:line="240" w:lineRule="auto"/>
    </w:pPr>
    <w:rPr>
      <w:rFonts w:ascii="Calibri" w:eastAsiaTheme="minorEastAsia" w:hAnsi="Calibri" w:cs="Calibri"/>
      <w:color w:val="A7A9AC"/>
      <w:sz w:val="18"/>
      <w:szCs w:val="18"/>
      <w:lang w:eastAsia="en-AU"/>
    </w:rPr>
  </w:style>
  <w:style w:type="character" w:customStyle="1" w:styleId="UnresolvedMention1">
    <w:name w:val="Unresolved Mention1"/>
    <w:basedOn w:val="DefaultParagraphFont"/>
    <w:uiPriority w:val="99"/>
    <w:semiHidden/>
    <w:unhideWhenUsed/>
    <w:rsid w:val="00252A41"/>
    <w:rPr>
      <w:color w:val="605E5C"/>
      <w:shd w:val="clear" w:color="auto" w:fill="E1DFDD"/>
    </w:rPr>
  </w:style>
  <w:style w:type="table" w:customStyle="1" w:styleId="TableGrid1">
    <w:name w:val="Table Grid1"/>
    <w:basedOn w:val="TableNormal"/>
    <w:next w:val="TableGrid"/>
    <w:uiPriority w:val="59"/>
    <w:rsid w:val="00B76FCF"/>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2EB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1034">
      <w:bodyDiv w:val="1"/>
      <w:marLeft w:val="0"/>
      <w:marRight w:val="0"/>
      <w:marTop w:val="0"/>
      <w:marBottom w:val="0"/>
      <w:divBdr>
        <w:top w:val="none" w:sz="0" w:space="0" w:color="auto"/>
        <w:left w:val="none" w:sz="0" w:space="0" w:color="auto"/>
        <w:bottom w:val="none" w:sz="0" w:space="0" w:color="auto"/>
        <w:right w:val="none" w:sz="0" w:space="0" w:color="auto"/>
      </w:divBdr>
    </w:div>
    <w:div w:id="415252263">
      <w:bodyDiv w:val="1"/>
      <w:marLeft w:val="0"/>
      <w:marRight w:val="0"/>
      <w:marTop w:val="0"/>
      <w:marBottom w:val="0"/>
      <w:divBdr>
        <w:top w:val="none" w:sz="0" w:space="0" w:color="auto"/>
        <w:left w:val="none" w:sz="0" w:space="0" w:color="auto"/>
        <w:bottom w:val="none" w:sz="0" w:space="0" w:color="auto"/>
        <w:right w:val="none" w:sz="0" w:space="0" w:color="auto"/>
      </w:divBdr>
    </w:div>
    <w:div w:id="558707916">
      <w:bodyDiv w:val="1"/>
      <w:marLeft w:val="0"/>
      <w:marRight w:val="0"/>
      <w:marTop w:val="0"/>
      <w:marBottom w:val="0"/>
      <w:divBdr>
        <w:top w:val="none" w:sz="0" w:space="0" w:color="auto"/>
        <w:left w:val="none" w:sz="0" w:space="0" w:color="auto"/>
        <w:bottom w:val="none" w:sz="0" w:space="0" w:color="auto"/>
        <w:right w:val="none" w:sz="0" w:space="0" w:color="auto"/>
      </w:divBdr>
    </w:div>
    <w:div w:id="570819489">
      <w:bodyDiv w:val="1"/>
      <w:marLeft w:val="0"/>
      <w:marRight w:val="0"/>
      <w:marTop w:val="0"/>
      <w:marBottom w:val="0"/>
      <w:divBdr>
        <w:top w:val="none" w:sz="0" w:space="0" w:color="auto"/>
        <w:left w:val="none" w:sz="0" w:space="0" w:color="auto"/>
        <w:bottom w:val="none" w:sz="0" w:space="0" w:color="auto"/>
        <w:right w:val="none" w:sz="0" w:space="0" w:color="auto"/>
      </w:divBdr>
      <w:divsChild>
        <w:div w:id="989098290">
          <w:marLeft w:val="0"/>
          <w:marRight w:val="0"/>
          <w:marTop w:val="0"/>
          <w:marBottom w:val="0"/>
          <w:divBdr>
            <w:top w:val="none" w:sz="0" w:space="0" w:color="auto"/>
            <w:left w:val="none" w:sz="0" w:space="0" w:color="auto"/>
            <w:bottom w:val="none" w:sz="0" w:space="0" w:color="auto"/>
            <w:right w:val="none" w:sz="0" w:space="0" w:color="auto"/>
          </w:divBdr>
          <w:divsChild>
            <w:div w:id="65423352">
              <w:marLeft w:val="0"/>
              <w:marRight w:val="0"/>
              <w:marTop w:val="0"/>
              <w:marBottom w:val="0"/>
              <w:divBdr>
                <w:top w:val="none" w:sz="0" w:space="0" w:color="auto"/>
                <w:left w:val="none" w:sz="0" w:space="0" w:color="auto"/>
                <w:bottom w:val="none" w:sz="0" w:space="0" w:color="auto"/>
                <w:right w:val="none" w:sz="0" w:space="0" w:color="auto"/>
              </w:divBdr>
            </w:div>
            <w:div w:id="703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3108">
      <w:bodyDiv w:val="1"/>
      <w:marLeft w:val="0"/>
      <w:marRight w:val="0"/>
      <w:marTop w:val="0"/>
      <w:marBottom w:val="0"/>
      <w:divBdr>
        <w:top w:val="none" w:sz="0" w:space="0" w:color="auto"/>
        <w:left w:val="none" w:sz="0" w:space="0" w:color="auto"/>
        <w:bottom w:val="none" w:sz="0" w:space="0" w:color="auto"/>
        <w:right w:val="none" w:sz="0" w:space="0" w:color="auto"/>
      </w:divBdr>
    </w:div>
    <w:div w:id="754008796">
      <w:bodyDiv w:val="1"/>
      <w:marLeft w:val="0"/>
      <w:marRight w:val="0"/>
      <w:marTop w:val="0"/>
      <w:marBottom w:val="0"/>
      <w:divBdr>
        <w:top w:val="none" w:sz="0" w:space="0" w:color="auto"/>
        <w:left w:val="none" w:sz="0" w:space="0" w:color="auto"/>
        <w:bottom w:val="none" w:sz="0" w:space="0" w:color="auto"/>
        <w:right w:val="none" w:sz="0" w:space="0" w:color="auto"/>
      </w:divBdr>
    </w:div>
    <w:div w:id="931353577">
      <w:bodyDiv w:val="1"/>
      <w:marLeft w:val="0"/>
      <w:marRight w:val="0"/>
      <w:marTop w:val="0"/>
      <w:marBottom w:val="0"/>
      <w:divBdr>
        <w:top w:val="none" w:sz="0" w:space="0" w:color="auto"/>
        <w:left w:val="none" w:sz="0" w:space="0" w:color="auto"/>
        <w:bottom w:val="none" w:sz="0" w:space="0" w:color="auto"/>
        <w:right w:val="none" w:sz="0" w:space="0" w:color="auto"/>
      </w:divBdr>
    </w:div>
    <w:div w:id="1177378000">
      <w:bodyDiv w:val="1"/>
      <w:marLeft w:val="0"/>
      <w:marRight w:val="0"/>
      <w:marTop w:val="0"/>
      <w:marBottom w:val="0"/>
      <w:divBdr>
        <w:top w:val="none" w:sz="0" w:space="0" w:color="auto"/>
        <w:left w:val="none" w:sz="0" w:space="0" w:color="auto"/>
        <w:bottom w:val="none" w:sz="0" w:space="0" w:color="auto"/>
        <w:right w:val="none" w:sz="0" w:space="0" w:color="auto"/>
      </w:divBdr>
    </w:div>
    <w:div w:id="1184242938">
      <w:bodyDiv w:val="1"/>
      <w:marLeft w:val="0"/>
      <w:marRight w:val="0"/>
      <w:marTop w:val="0"/>
      <w:marBottom w:val="0"/>
      <w:divBdr>
        <w:top w:val="none" w:sz="0" w:space="0" w:color="auto"/>
        <w:left w:val="none" w:sz="0" w:space="0" w:color="auto"/>
        <w:bottom w:val="none" w:sz="0" w:space="0" w:color="auto"/>
        <w:right w:val="none" w:sz="0" w:space="0" w:color="auto"/>
      </w:divBdr>
    </w:div>
    <w:div w:id="1342665217">
      <w:bodyDiv w:val="1"/>
      <w:marLeft w:val="0"/>
      <w:marRight w:val="0"/>
      <w:marTop w:val="0"/>
      <w:marBottom w:val="0"/>
      <w:divBdr>
        <w:top w:val="none" w:sz="0" w:space="0" w:color="auto"/>
        <w:left w:val="none" w:sz="0" w:space="0" w:color="auto"/>
        <w:bottom w:val="none" w:sz="0" w:space="0" w:color="auto"/>
        <w:right w:val="none" w:sz="0" w:space="0" w:color="auto"/>
      </w:divBdr>
    </w:div>
    <w:div w:id="1377437727">
      <w:bodyDiv w:val="1"/>
      <w:marLeft w:val="0"/>
      <w:marRight w:val="0"/>
      <w:marTop w:val="0"/>
      <w:marBottom w:val="0"/>
      <w:divBdr>
        <w:top w:val="none" w:sz="0" w:space="0" w:color="auto"/>
        <w:left w:val="none" w:sz="0" w:space="0" w:color="auto"/>
        <w:bottom w:val="none" w:sz="0" w:space="0" w:color="auto"/>
        <w:right w:val="none" w:sz="0" w:space="0" w:color="auto"/>
      </w:divBdr>
    </w:div>
    <w:div w:id="1394620303">
      <w:bodyDiv w:val="1"/>
      <w:marLeft w:val="0"/>
      <w:marRight w:val="0"/>
      <w:marTop w:val="0"/>
      <w:marBottom w:val="0"/>
      <w:divBdr>
        <w:top w:val="none" w:sz="0" w:space="0" w:color="auto"/>
        <w:left w:val="none" w:sz="0" w:space="0" w:color="auto"/>
        <w:bottom w:val="none" w:sz="0" w:space="0" w:color="auto"/>
        <w:right w:val="none" w:sz="0" w:space="0" w:color="auto"/>
      </w:divBdr>
    </w:div>
    <w:div w:id="1397047007">
      <w:bodyDiv w:val="1"/>
      <w:marLeft w:val="0"/>
      <w:marRight w:val="0"/>
      <w:marTop w:val="0"/>
      <w:marBottom w:val="0"/>
      <w:divBdr>
        <w:top w:val="none" w:sz="0" w:space="0" w:color="auto"/>
        <w:left w:val="none" w:sz="0" w:space="0" w:color="auto"/>
        <w:bottom w:val="none" w:sz="0" w:space="0" w:color="auto"/>
        <w:right w:val="none" w:sz="0" w:space="0" w:color="auto"/>
      </w:divBdr>
      <w:divsChild>
        <w:div w:id="59714245">
          <w:marLeft w:val="0"/>
          <w:marRight w:val="0"/>
          <w:marTop w:val="0"/>
          <w:marBottom w:val="0"/>
          <w:divBdr>
            <w:top w:val="none" w:sz="0" w:space="0" w:color="auto"/>
            <w:left w:val="none" w:sz="0" w:space="0" w:color="auto"/>
            <w:bottom w:val="none" w:sz="0" w:space="0" w:color="auto"/>
            <w:right w:val="none" w:sz="0" w:space="0" w:color="auto"/>
          </w:divBdr>
          <w:divsChild>
            <w:div w:id="1730880301">
              <w:marLeft w:val="0"/>
              <w:marRight w:val="0"/>
              <w:marTop w:val="0"/>
              <w:marBottom w:val="0"/>
              <w:divBdr>
                <w:top w:val="none" w:sz="0" w:space="0" w:color="auto"/>
                <w:left w:val="none" w:sz="0" w:space="0" w:color="auto"/>
                <w:bottom w:val="none" w:sz="0" w:space="0" w:color="auto"/>
                <w:right w:val="none" w:sz="0" w:space="0" w:color="auto"/>
              </w:divBdr>
              <w:divsChild>
                <w:div w:id="1466044279">
                  <w:marLeft w:val="0"/>
                  <w:marRight w:val="0"/>
                  <w:marTop w:val="0"/>
                  <w:marBottom w:val="0"/>
                  <w:divBdr>
                    <w:top w:val="none" w:sz="0" w:space="0" w:color="auto"/>
                    <w:left w:val="none" w:sz="0" w:space="0" w:color="auto"/>
                    <w:bottom w:val="none" w:sz="0" w:space="0" w:color="auto"/>
                    <w:right w:val="none" w:sz="0" w:space="0" w:color="auto"/>
                  </w:divBdr>
                  <w:divsChild>
                    <w:div w:id="6109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044">
      <w:bodyDiv w:val="1"/>
      <w:marLeft w:val="0"/>
      <w:marRight w:val="0"/>
      <w:marTop w:val="0"/>
      <w:marBottom w:val="0"/>
      <w:divBdr>
        <w:top w:val="none" w:sz="0" w:space="0" w:color="auto"/>
        <w:left w:val="none" w:sz="0" w:space="0" w:color="auto"/>
        <w:bottom w:val="none" w:sz="0" w:space="0" w:color="auto"/>
        <w:right w:val="none" w:sz="0" w:space="0" w:color="auto"/>
      </w:divBdr>
    </w:div>
    <w:div w:id="1798985657">
      <w:bodyDiv w:val="1"/>
      <w:marLeft w:val="0"/>
      <w:marRight w:val="0"/>
      <w:marTop w:val="0"/>
      <w:marBottom w:val="0"/>
      <w:divBdr>
        <w:top w:val="none" w:sz="0" w:space="0" w:color="auto"/>
        <w:left w:val="none" w:sz="0" w:space="0" w:color="auto"/>
        <w:bottom w:val="none" w:sz="0" w:space="0" w:color="auto"/>
        <w:right w:val="none" w:sz="0" w:space="0" w:color="auto"/>
      </w:divBdr>
      <w:divsChild>
        <w:div w:id="398401704">
          <w:marLeft w:val="0"/>
          <w:marRight w:val="0"/>
          <w:marTop w:val="0"/>
          <w:marBottom w:val="0"/>
          <w:divBdr>
            <w:top w:val="none" w:sz="0" w:space="0" w:color="auto"/>
            <w:left w:val="none" w:sz="0" w:space="0" w:color="auto"/>
            <w:bottom w:val="none" w:sz="0" w:space="0" w:color="auto"/>
            <w:right w:val="none" w:sz="0" w:space="0" w:color="auto"/>
          </w:divBdr>
        </w:div>
      </w:divsChild>
    </w:div>
    <w:div w:id="1955745088">
      <w:bodyDiv w:val="1"/>
      <w:marLeft w:val="0"/>
      <w:marRight w:val="0"/>
      <w:marTop w:val="0"/>
      <w:marBottom w:val="0"/>
      <w:divBdr>
        <w:top w:val="none" w:sz="0" w:space="0" w:color="auto"/>
        <w:left w:val="none" w:sz="0" w:space="0" w:color="auto"/>
        <w:bottom w:val="none" w:sz="0" w:space="0" w:color="auto"/>
        <w:right w:val="none" w:sz="0" w:space="0" w:color="auto"/>
      </w:divBdr>
    </w:div>
    <w:div w:id="199946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info@stategrowth.tas.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nfo@stategrowth.tas.gov.au" TargetMode="Externa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eak\Desktop\Framework\Draft%20Plan_Stakeholder%20Engagement%20Frame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6A56DE40CAF44A26F2A394C5E226B" ma:contentTypeVersion="1" ma:contentTypeDescription="Create a new document." ma:contentTypeScope="" ma:versionID="86c13f030f83187d0787e26bc7a967c2">
  <xsd:schema xmlns:xsd="http://www.w3.org/2001/XMLSchema" xmlns:xs="http://www.w3.org/2001/XMLSchema" xmlns:p="http://schemas.microsoft.com/office/2006/metadata/properties" xmlns:ns2="b7912011-c0fa-4677-9a4d-7ddd579aae1c" targetNamespace="http://schemas.microsoft.com/office/2006/metadata/properties" ma:root="true" ma:fieldsID="53ead3203e9f24c20533b547bab629cf" ns2:_="">
    <xsd:import namespace="b7912011-c0fa-4677-9a4d-7ddd579aae1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12011-c0fa-4677-9a4d-7ddd579aae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0C1E3-8CF7-41C6-99B8-D229ECDCB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12011-c0fa-4677-9a4d-7ddd579aa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47299-F974-412B-BCC6-AEC6CE9CF5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F4DC26-0C4A-4E6C-B518-915306AE97AA}">
  <ds:schemaRefs>
    <ds:schemaRef ds:uri="http://schemas.microsoft.com/sharepoint/v3/contenttype/forms"/>
  </ds:schemaRefs>
</ds:datastoreItem>
</file>

<file path=customXml/itemProps4.xml><?xml version="1.0" encoding="utf-8"?>
<ds:datastoreItem xmlns:ds="http://schemas.openxmlformats.org/officeDocument/2006/customXml" ds:itemID="{F8450602-A92F-479D-9AB7-EA0484C8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Plan_Stakeholder Engagement Framework</Template>
  <TotalTime>0</TotalTime>
  <Pages>11</Pages>
  <Words>2299</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15374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Peak, Nyssa</dc:creator>
  <cp:keywords/>
  <dc:description/>
  <cp:lastModifiedBy>Burdick, Grace</cp:lastModifiedBy>
  <cp:revision>2</cp:revision>
  <cp:lastPrinted>2020-10-14T04:47:00Z</cp:lastPrinted>
  <dcterms:created xsi:type="dcterms:W3CDTF">2020-10-30T00:54:00Z</dcterms:created>
  <dcterms:modified xsi:type="dcterms:W3CDTF">2020-10-30T00:54:00Z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0x0101001196A56DE40CAF44A26F2A394C5E226B</vt:lpwstr>
  </property>
</Properties>
</file>