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5668668"/>
    <w:bookmarkEnd w:id="0"/>
    <w:p w14:paraId="29351485" w14:textId="77777777" w:rsidR="008219D2" w:rsidRDefault="003C49C6" w:rsidP="00EC2562">
      <w:r>
        <w:rPr>
          <w:noProof/>
          <w:lang w:eastAsia="en-AU"/>
        </w:rPr>
        <mc:AlternateContent>
          <mc:Choice Requires="wps">
            <w:drawing>
              <wp:anchor distT="45720" distB="45720" distL="114300" distR="114300" simplePos="0" relativeHeight="251671552" behindDoc="1" locked="0" layoutInCell="1" allowOverlap="1" wp14:anchorId="1B32E466" wp14:editId="002C84B2">
                <wp:simplePos x="0" y="0"/>
                <wp:positionH relativeFrom="column">
                  <wp:posOffset>2600748</wp:posOffset>
                </wp:positionH>
                <wp:positionV relativeFrom="paragraph">
                  <wp:posOffset>-1112520</wp:posOffset>
                </wp:positionV>
                <wp:extent cx="4194599" cy="18415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599" cy="1841500"/>
                        </a:xfrm>
                        <a:prstGeom prst="rect">
                          <a:avLst/>
                        </a:prstGeom>
                        <a:noFill/>
                        <a:ln w="9525">
                          <a:noFill/>
                          <a:miter lim="800000"/>
                          <a:headEnd/>
                          <a:tailEnd/>
                        </a:ln>
                      </wps:spPr>
                      <wps:txbx>
                        <w:txbxContent>
                          <w:p w14:paraId="2F52108A" w14:textId="414B1044" w:rsidR="00DA15CE" w:rsidRPr="00F02013" w:rsidRDefault="00DA15CE" w:rsidP="007D27FA">
                            <w:pPr>
                              <w:pStyle w:val="Heading1"/>
                              <w:spacing w:line="240" w:lineRule="auto"/>
                            </w:pPr>
                            <w:bookmarkStart w:id="1" w:name="_Toc87367388"/>
                            <w:bookmarkStart w:id="2" w:name="_Toc106875053"/>
                            <w:bookmarkStart w:id="3" w:name="_Toc113445482"/>
                            <w:r>
                              <w:rPr>
                                <w:color w:val="auto"/>
                                <w:sz w:val="80"/>
                                <w:szCs w:val="80"/>
                              </w:rPr>
                              <w:t>Passenger Service Contract Standard Conditions</w:t>
                            </w:r>
                            <w:bookmarkEnd w:id="1"/>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2E466" id="_x0000_t202" coordsize="21600,21600" o:spt="202" path="m,l,21600r21600,l21600,xe">
                <v:stroke joinstyle="miter"/>
                <v:path gradientshapeok="t" o:connecttype="rect"/>
              </v:shapetype>
              <v:shape id="Text Box 2" o:spid="_x0000_s1026" type="#_x0000_t202" style="position:absolute;margin-left:204.8pt;margin-top:-87.6pt;width:330.3pt;height:14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" filled="f" stroked="f">
                <v:textbox>
                  <w:txbxContent>
                    <w:p w14:paraId="2F52108A" w14:textId="414B1044" w:rsidR="00DA15CE" w:rsidRPr="00F02013" w:rsidRDefault="00DA15CE" w:rsidP="007D27FA">
                      <w:pPr>
                        <w:pStyle w:val="Heading1"/>
                        <w:spacing w:line="240" w:lineRule="auto"/>
                      </w:pPr>
                      <w:bookmarkStart w:id="4" w:name="_Toc87367388"/>
                      <w:bookmarkStart w:id="5" w:name="_Toc106875053"/>
                      <w:bookmarkStart w:id="6" w:name="_Toc113445482"/>
                      <w:r>
                        <w:rPr>
                          <w:color w:val="auto"/>
                          <w:sz w:val="80"/>
                          <w:szCs w:val="80"/>
                        </w:rPr>
                        <w:t>Passenger Service Contract Standard Conditions</w:t>
                      </w:r>
                      <w:bookmarkEnd w:id="4"/>
                      <w:bookmarkEnd w:id="5"/>
                      <w:bookmarkEnd w:id="6"/>
                    </w:p>
                  </w:txbxContent>
                </v:textbox>
              </v:shape>
            </w:pict>
          </mc:Fallback>
        </mc:AlternateContent>
      </w:r>
      <w:r w:rsidR="00273F99" w:rsidRPr="00EC2562">
        <w:rPr>
          <w:noProof/>
          <w:lang w:eastAsia="en-AU"/>
        </w:rPr>
        <mc:AlternateContent>
          <mc:Choice Requires="wps">
            <w:drawing>
              <wp:anchor distT="0" distB="0" distL="114300" distR="114300" simplePos="0" relativeHeight="251674624" behindDoc="0" locked="0" layoutInCell="1" allowOverlap="1" wp14:anchorId="29695020" wp14:editId="4833A894">
                <wp:simplePos x="0" y="0"/>
                <wp:positionH relativeFrom="column">
                  <wp:posOffset>-178878</wp:posOffset>
                </wp:positionH>
                <wp:positionV relativeFrom="paragraph">
                  <wp:posOffset>-1025097</wp:posOffset>
                </wp:positionV>
                <wp:extent cx="2286000" cy="893135"/>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2286000" cy="8931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CF96505" w14:textId="0BED494C" w:rsidR="00DA15CE" w:rsidRDefault="00DA15CE" w:rsidP="00273F99">
                            <w:pPr>
                              <w:pStyle w:val="Subtitle"/>
                            </w:pPr>
                            <w:r>
                              <w:t>Operational guidelines for managing disruptions to the bus network</w:t>
                            </w:r>
                          </w:p>
                          <w:p w14:paraId="292197F7" w14:textId="77777777" w:rsidR="00DA15CE" w:rsidRPr="00833830" w:rsidRDefault="00DA15CE" w:rsidP="00833830">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95020" id="Text Box 6" o:spid="_x0000_s1027" type="#_x0000_t202" style="position:absolute;margin-left:-14.1pt;margin-top:-80.7pt;width:180pt;height:7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" filled="f" stroked="f">
                <v:textbox inset="0,0,0,0">
                  <w:txbxContent>
                    <w:p w14:paraId="1CF96505" w14:textId="0BED494C" w:rsidR="00DA15CE" w:rsidRDefault="00DA15CE" w:rsidP="00273F99">
                      <w:pPr>
                        <w:pStyle w:val="Subtitle"/>
                      </w:pPr>
                      <w:r>
                        <w:t>Operational guidelines for managing disruptions to the bus network</w:t>
                      </w:r>
                    </w:p>
                    <w:p w14:paraId="292197F7" w14:textId="77777777" w:rsidR="00DA15CE" w:rsidRPr="00833830" w:rsidRDefault="00DA15CE" w:rsidP="00833830">
                      <w:pPr>
                        <w:pStyle w:val="BodyText"/>
                      </w:pPr>
                    </w:p>
                  </w:txbxContent>
                </v:textbox>
              </v:shape>
            </w:pict>
          </mc:Fallback>
        </mc:AlternateContent>
      </w:r>
    </w:p>
    <w:p w14:paraId="7460F73F" w14:textId="77777777" w:rsidR="008219D2" w:rsidRDefault="008219D2" w:rsidP="00EC2562"/>
    <w:p w14:paraId="46FA3049" w14:textId="77777777" w:rsidR="008219D2" w:rsidRDefault="008219D2" w:rsidP="00EC2562"/>
    <w:p w14:paraId="071B38DD" w14:textId="77777777" w:rsidR="008219D2" w:rsidRDefault="008219D2" w:rsidP="00EC2562"/>
    <w:p w14:paraId="3A612FAE" w14:textId="77777777" w:rsidR="008219D2" w:rsidRDefault="008219D2" w:rsidP="00EC2562"/>
    <w:p w14:paraId="3D6F054C" w14:textId="77777777" w:rsidR="008219D2" w:rsidRDefault="008219D2" w:rsidP="00EC2562"/>
    <w:p w14:paraId="672AFB57" w14:textId="77777777" w:rsidR="008219D2" w:rsidRDefault="008219D2" w:rsidP="00EC2562"/>
    <w:p w14:paraId="76F9246D" w14:textId="77777777" w:rsidR="008219D2" w:rsidRDefault="008219D2" w:rsidP="00EC2562"/>
    <w:p w14:paraId="4EF7520C" w14:textId="77777777" w:rsidR="008219D2" w:rsidRDefault="008219D2" w:rsidP="00EC2562"/>
    <w:p w14:paraId="0113784B" w14:textId="77777777" w:rsidR="008219D2" w:rsidRDefault="008219D2" w:rsidP="00EC2562"/>
    <w:p w14:paraId="62FA983B" w14:textId="77777777" w:rsidR="008F75B7" w:rsidRPr="00EC2562" w:rsidRDefault="008F75B7" w:rsidP="00EC2562"/>
    <w:p w14:paraId="42AEF81C" w14:textId="77777777" w:rsidR="008F75B7" w:rsidRDefault="008F75B7" w:rsidP="00F74936">
      <w:pPr>
        <w:sectPr w:rsidR="008F75B7" w:rsidSect="00441EE7">
          <w:headerReference w:type="default" r:id="rId8"/>
          <w:footerReference w:type="default" r:id="rId9"/>
          <w:headerReference w:type="first" r:id="rId10"/>
          <w:pgSz w:w="11906" w:h="16838" w:code="9"/>
          <w:pgMar w:top="2552" w:right="851" w:bottom="1134" w:left="851" w:header="113" w:footer="709" w:gutter="0"/>
          <w:pgNumType w:start="1"/>
          <w:cols w:space="708"/>
          <w:titlePg/>
          <w:docGrid w:linePitch="360"/>
        </w:sectPr>
      </w:pPr>
      <w:r w:rsidRPr="00EC2562">
        <w:br w:type="page"/>
      </w:r>
    </w:p>
    <w:sdt>
      <w:sdtPr>
        <w:rPr>
          <w:rFonts w:asciiTheme="minorHAnsi" w:eastAsiaTheme="minorHAnsi" w:hAnsiTheme="minorHAnsi" w:cstheme="minorBidi"/>
          <w:color w:val="000000" w:themeColor="text1"/>
          <w:sz w:val="22"/>
          <w:szCs w:val="22"/>
        </w:rPr>
        <w:id w:val="2030990144"/>
        <w:docPartObj>
          <w:docPartGallery w:val="Table of Contents"/>
          <w:docPartUnique/>
        </w:docPartObj>
      </w:sdtPr>
      <w:sdtContent>
        <w:p w14:paraId="6AF31D6D" w14:textId="77777777" w:rsidR="006E00CE" w:rsidRPr="00C043B1" w:rsidRDefault="008F75B7" w:rsidP="002A41C6">
          <w:pPr>
            <w:pStyle w:val="TOCHeading"/>
            <w:rPr>
              <w:noProof/>
              <w:color w:val="auto"/>
            </w:rPr>
          </w:pPr>
          <w:r w:rsidRPr="005F700E">
            <w:rPr>
              <w:rStyle w:val="Heading1Char"/>
            </w:rPr>
            <w:t>Contents</w:t>
          </w:r>
          <w:r w:rsidRPr="005B0839">
            <w:rPr>
              <w:b/>
            </w:rPr>
            <w:fldChar w:fldCharType="begin"/>
          </w:r>
          <w:r w:rsidRPr="005B0839">
            <w:instrText xml:space="preserve"> TOC \o "1-3" \h \z \u </w:instrText>
          </w:r>
          <w:r w:rsidRPr="005B0839">
            <w:rPr>
              <w:b/>
            </w:rPr>
            <w:fldChar w:fldCharType="separate"/>
          </w:r>
        </w:p>
        <w:p w14:paraId="62CB691F" w14:textId="65E2C301" w:rsidR="006E00CE" w:rsidRDefault="00000000">
          <w:pPr>
            <w:pStyle w:val="TOC1"/>
            <w:tabs>
              <w:tab w:val="right" w:leader="dot" w:pos="10194"/>
            </w:tabs>
            <w:rPr>
              <w:rFonts w:eastAsiaTheme="minorEastAsia"/>
              <w:b w:val="0"/>
              <w:noProof/>
              <w:color w:val="auto"/>
              <w:lang w:eastAsia="en-AU"/>
            </w:rPr>
          </w:pPr>
          <w:hyperlink w:anchor="_Toc113445483" w:history="1">
            <w:r w:rsidR="006E00CE" w:rsidRPr="009468E0">
              <w:rPr>
                <w:rStyle w:val="Hyperlink"/>
                <w:noProof/>
              </w:rPr>
              <w:t>Authority</w:t>
            </w:r>
            <w:r w:rsidR="006E00CE">
              <w:rPr>
                <w:noProof/>
                <w:webHidden/>
              </w:rPr>
              <w:tab/>
            </w:r>
            <w:r w:rsidR="006E00CE">
              <w:rPr>
                <w:noProof/>
                <w:webHidden/>
              </w:rPr>
              <w:fldChar w:fldCharType="begin"/>
            </w:r>
            <w:r w:rsidR="006E00CE">
              <w:rPr>
                <w:noProof/>
                <w:webHidden/>
              </w:rPr>
              <w:instrText xml:space="preserve"> PAGEREF _Toc113445483 \h </w:instrText>
            </w:r>
            <w:r w:rsidR="006E00CE">
              <w:rPr>
                <w:noProof/>
                <w:webHidden/>
              </w:rPr>
            </w:r>
            <w:r w:rsidR="006E00CE">
              <w:rPr>
                <w:noProof/>
                <w:webHidden/>
              </w:rPr>
              <w:fldChar w:fldCharType="separate"/>
            </w:r>
            <w:r w:rsidR="00214724">
              <w:rPr>
                <w:noProof/>
                <w:webHidden/>
              </w:rPr>
              <w:t>1</w:t>
            </w:r>
            <w:r w:rsidR="006E00CE">
              <w:rPr>
                <w:noProof/>
                <w:webHidden/>
              </w:rPr>
              <w:fldChar w:fldCharType="end"/>
            </w:r>
          </w:hyperlink>
        </w:p>
        <w:p w14:paraId="308CB4D0" w14:textId="738D59BF" w:rsidR="006E00CE" w:rsidRDefault="00000000">
          <w:pPr>
            <w:pStyle w:val="TOC1"/>
            <w:tabs>
              <w:tab w:val="right" w:leader="dot" w:pos="10194"/>
            </w:tabs>
            <w:rPr>
              <w:rFonts w:eastAsiaTheme="minorEastAsia"/>
              <w:b w:val="0"/>
              <w:noProof/>
              <w:color w:val="auto"/>
              <w:lang w:eastAsia="en-AU"/>
            </w:rPr>
          </w:pPr>
          <w:hyperlink w:anchor="_Toc113445484" w:history="1">
            <w:r w:rsidR="006E00CE" w:rsidRPr="009468E0">
              <w:rPr>
                <w:rStyle w:val="Hyperlink"/>
                <w:noProof/>
              </w:rPr>
              <w:t>Scope</w:t>
            </w:r>
            <w:r w:rsidR="006E00CE">
              <w:rPr>
                <w:noProof/>
                <w:webHidden/>
              </w:rPr>
              <w:tab/>
            </w:r>
            <w:r w:rsidR="006E00CE">
              <w:rPr>
                <w:noProof/>
                <w:webHidden/>
              </w:rPr>
              <w:fldChar w:fldCharType="begin"/>
            </w:r>
            <w:r w:rsidR="006E00CE">
              <w:rPr>
                <w:noProof/>
                <w:webHidden/>
              </w:rPr>
              <w:instrText xml:space="preserve"> PAGEREF _Toc113445484 \h </w:instrText>
            </w:r>
            <w:r w:rsidR="006E00CE">
              <w:rPr>
                <w:noProof/>
                <w:webHidden/>
              </w:rPr>
            </w:r>
            <w:r w:rsidR="006E00CE">
              <w:rPr>
                <w:noProof/>
                <w:webHidden/>
              </w:rPr>
              <w:fldChar w:fldCharType="separate"/>
            </w:r>
            <w:r w:rsidR="00214724">
              <w:rPr>
                <w:noProof/>
                <w:webHidden/>
              </w:rPr>
              <w:t>1</w:t>
            </w:r>
            <w:r w:rsidR="006E00CE">
              <w:rPr>
                <w:noProof/>
                <w:webHidden/>
              </w:rPr>
              <w:fldChar w:fldCharType="end"/>
            </w:r>
          </w:hyperlink>
        </w:p>
        <w:p w14:paraId="21014E48" w14:textId="218F21FC" w:rsidR="006E00CE" w:rsidRDefault="00000000">
          <w:pPr>
            <w:pStyle w:val="TOC1"/>
            <w:tabs>
              <w:tab w:val="right" w:leader="dot" w:pos="10194"/>
            </w:tabs>
            <w:rPr>
              <w:rFonts w:eastAsiaTheme="minorEastAsia"/>
              <w:b w:val="0"/>
              <w:noProof/>
              <w:color w:val="auto"/>
              <w:lang w:eastAsia="en-AU"/>
            </w:rPr>
          </w:pPr>
          <w:hyperlink w:anchor="_Toc113445485" w:history="1">
            <w:r w:rsidR="006E00CE" w:rsidRPr="009468E0">
              <w:rPr>
                <w:rStyle w:val="Hyperlink"/>
                <w:noProof/>
              </w:rPr>
              <w:t>Period</w:t>
            </w:r>
            <w:r w:rsidR="006E00CE">
              <w:rPr>
                <w:noProof/>
                <w:webHidden/>
              </w:rPr>
              <w:tab/>
            </w:r>
            <w:r w:rsidR="006E00CE">
              <w:rPr>
                <w:noProof/>
                <w:webHidden/>
              </w:rPr>
              <w:fldChar w:fldCharType="begin"/>
            </w:r>
            <w:r w:rsidR="006E00CE">
              <w:rPr>
                <w:noProof/>
                <w:webHidden/>
              </w:rPr>
              <w:instrText xml:space="preserve"> PAGEREF _Toc113445485 \h </w:instrText>
            </w:r>
            <w:r w:rsidR="006E00CE">
              <w:rPr>
                <w:noProof/>
                <w:webHidden/>
              </w:rPr>
            </w:r>
            <w:r w:rsidR="006E00CE">
              <w:rPr>
                <w:noProof/>
                <w:webHidden/>
              </w:rPr>
              <w:fldChar w:fldCharType="separate"/>
            </w:r>
            <w:r w:rsidR="00214724">
              <w:rPr>
                <w:noProof/>
                <w:webHidden/>
              </w:rPr>
              <w:t>1</w:t>
            </w:r>
            <w:r w:rsidR="006E00CE">
              <w:rPr>
                <w:noProof/>
                <w:webHidden/>
              </w:rPr>
              <w:fldChar w:fldCharType="end"/>
            </w:r>
          </w:hyperlink>
        </w:p>
        <w:p w14:paraId="4A24D4E8" w14:textId="215FD299" w:rsidR="006E00CE" w:rsidRDefault="00000000">
          <w:pPr>
            <w:pStyle w:val="TOC1"/>
            <w:tabs>
              <w:tab w:val="right" w:leader="dot" w:pos="10194"/>
            </w:tabs>
            <w:rPr>
              <w:rFonts w:eastAsiaTheme="minorEastAsia"/>
              <w:b w:val="0"/>
              <w:noProof/>
              <w:color w:val="auto"/>
              <w:lang w:eastAsia="en-AU"/>
            </w:rPr>
          </w:pPr>
          <w:hyperlink w:anchor="_Toc113445486" w:history="1">
            <w:r w:rsidR="006E00CE" w:rsidRPr="009468E0">
              <w:rPr>
                <w:rStyle w:val="Hyperlink"/>
                <w:noProof/>
              </w:rPr>
              <w:t>Purpose</w:t>
            </w:r>
            <w:r w:rsidR="006E00CE">
              <w:rPr>
                <w:noProof/>
                <w:webHidden/>
              </w:rPr>
              <w:tab/>
            </w:r>
            <w:r w:rsidR="006E00CE">
              <w:rPr>
                <w:noProof/>
                <w:webHidden/>
              </w:rPr>
              <w:fldChar w:fldCharType="begin"/>
            </w:r>
            <w:r w:rsidR="006E00CE">
              <w:rPr>
                <w:noProof/>
                <w:webHidden/>
              </w:rPr>
              <w:instrText xml:space="preserve"> PAGEREF _Toc113445486 \h </w:instrText>
            </w:r>
            <w:r w:rsidR="006E00CE">
              <w:rPr>
                <w:noProof/>
                <w:webHidden/>
              </w:rPr>
            </w:r>
            <w:r w:rsidR="006E00CE">
              <w:rPr>
                <w:noProof/>
                <w:webHidden/>
              </w:rPr>
              <w:fldChar w:fldCharType="separate"/>
            </w:r>
            <w:r w:rsidR="00214724">
              <w:rPr>
                <w:noProof/>
                <w:webHidden/>
              </w:rPr>
              <w:t>1</w:t>
            </w:r>
            <w:r w:rsidR="006E00CE">
              <w:rPr>
                <w:noProof/>
                <w:webHidden/>
              </w:rPr>
              <w:fldChar w:fldCharType="end"/>
            </w:r>
          </w:hyperlink>
        </w:p>
        <w:p w14:paraId="02089D54" w14:textId="65512066" w:rsidR="006E00CE" w:rsidRDefault="00000000">
          <w:pPr>
            <w:pStyle w:val="TOC1"/>
            <w:tabs>
              <w:tab w:val="right" w:leader="dot" w:pos="10194"/>
            </w:tabs>
            <w:rPr>
              <w:rFonts w:eastAsiaTheme="minorEastAsia"/>
              <w:b w:val="0"/>
              <w:noProof/>
              <w:color w:val="auto"/>
              <w:lang w:eastAsia="en-AU"/>
            </w:rPr>
          </w:pPr>
          <w:hyperlink w:anchor="_Toc113445487" w:history="1">
            <w:r w:rsidR="006E00CE" w:rsidRPr="009468E0">
              <w:rPr>
                <w:rStyle w:val="Hyperlink"/>
                <w:noProof/>
              </w:rPr>
              <w:t>Passenger service contract requirements</w:t>
            </w:r>
            <w:r w:rsidR="006E00CE">
              <w:rPr>
                <w:noProof/>
                <w:webHidden/>
              </w:rPr>
              <w:tab/>
            </w:r>
            <w:r w:rsidR="006E00CE">
              <w:rPr>
                <w:noProof/>
                <w:webHidden/>
              </w:rPr>
              <w:fldChar w:fldCharType="begin"/>
            </w:r>
            <w:r w:rsidR="006E00CE">
              <w:rPr>
                <w:noProof/>
                <w:webHidden/>
              </w:rPr>
              <w:instrText xml:space="preserve"> PAGEREF _Toc113445487 \h </w:instrText>
            </w:r>
            <w:r w:rsidR="006E00CE">
              <w:rPr>
                <w:noProof/>
                <w:webHidden/>
              </w:rPr>
            </w:r>
            <w:r w:rsidR="006E00CE">
              <w:rPr>
                <w:noProof/>
                <w:webHidden/>
              </w:rPr>
              <w:fldChar w:fldCharType="separate"/>
            </w:r>
            <w:r w:rsidR="00214724">
              <w:rPr>
                <w:noProof/>
                <w:webHidden/>
              </w:rPr>
              <w:t>1</w:t>
            </w:r>
            <w:r w:rsidR="006E00CE">
              <w:rPr>
                <w:noProof/>
                <w:webHidden/>
              </w:rPr>
              <w:fldChar w:fldCharType="end"/>
            </w:r>
          </w:hyperlink>
        </w:p>
        <w:p w14:paraId="1F885936" w14:textId="74CB0595" w:rsidR="006E00CE" w:rsidRDefault="00000000">
          <w:pPr>
            <w:pStyle w:val="TOC2"/>
            <w:tabs>
              <w:tab w:val="right" w:leader="dot" w:pos="10194"/>
            </w:tabs>
            <w:rPr>
              <w:rFonts w:eastAsiaTheme="minorEastAsia"/>
              <w:noProof/>
              <w:color w:val="auto"/>
              <w:lang w:eastAsia="en-AU"/>
            </w:rPr>
          </w:pPr>
          <w:hyperlink w:anchor="_Toc113445488" w:history="1">
            <w:r w:rsidR="006E00CE" w:rsidRPr="009468E0">
              <w:rPr>
                <w:rStyle w:val="Hyperlink"/>
                <w:noProof/>
              </w:rPr>
              <w:t>Reporting requirements</w:t>
            </w:r>
            <w:r w:rsidR="006E00CE">
              <w:rPr>
                <w:noProof/>
                <w:webHidden/>
              </w:rPr>
              <w:tab/>
            </w:r>
            <w:r w:rsidR="006E00CE">
              <w:rPr>
                <w:noProof/>
                <w:webHidden/>
              </w:rPr>
              <w:fldChar w:fldCharType="begin"/>
            </w:r>
            <w:r w:rsidR="006E00CE">
              <w:rPr>
                <w:noProof/>
                <w:webHidden/>
              </w:rPr>
              <w:instrText xml:space="preserve"> PAGEREF _Toc113445488 \h </w:instrText>
            </w:r>
            <w:r w:rsidR="006E00CE">
              <w:rPr>
                <w:noProof/>
                <w:webHidden/>
              </w:rPr>
            </w:r>
            <w:r w:rsidR="006E00CE">
              <w:rPr>
                <w:noProof/>
                <w:webHidden/>
              </w:rPr>
              <w:fldChar w:fldCharType="separate"/>
            </w:r>
            <w:r w:rsidR="00214724">
              <w:rPr>
                <w:noProof/>
                <w:webHidden/>
              </w:rPr>
              <w:t>2</w:t>
            </w:r>
            <w:r w:rsidR="006E00CE">
              <w:rPr>
                <w:noProof/>
                <w:webHidden/>
              </w:rPr>
              <w:fldChar w:fldCharType="end"/>
            </w:r>
          </w:hyperlink>
        </w:p>
        <w:p w14:paraId="4CD34137" w14:textId="04851664" w:rsidR="006E00CE" w:rsidRDefault="00000000">
          <w:pPr>
            <w:pStyle w:val="TOC2"/>
            <w:tabs>
              <w:tab w:val="right" w:leader="dot" w:pos="10194"/>
            </w:tabs>
            <w:rPr>
              <w:rFonts w:eastAsiaTheme="minorEastAsia"/>
              <w:noProof/>
              <w:color w:val="auto"/>
              <w:lang w:eastAsia="en-AU"/>
            </w:rPr>
          </w:pPr>
          <w:hyperlink w:anchor="_Toc113445489" w:history="1">
            <w:r w:rsidR="006E00CE" w:rsidRPr="009468E0">
              <w:rPr>
                <w:rStyle w:val="Hyperlink"/>
                <w:noProof/>
              </w:rPr>
              <w:t>Emergency planning and procedures</w:t>
            </w:r>
            <w:r w:rsidR="006E00CE">
              <w:rPr>
                <w:noProof/>
                <w:webHidden/>
              </w:rPr>
              <w:tab/>
            </w:r>
            <w:r w:rsidR="006E00CE">
              <w:rPr>
                <w:noProof/>
                <w:webHidden/>
              </w:rPr>
              <w:fldChar w:fldCharType="begin"/>
            </w:r>
            <w:r w:rsidR="006E00CE">
              <w:rPr>
                <w:noProof/>
                <w:webHidden/>
              </w:rPr>
              <w:instrText xml:space="preserve"> PAGEREF _Toc113445489 \h </w:instrText>
            </w:r>
            <w:r w:rsidR="006E00CE">
              <w:rPr>
                <w:noProof/>
                <w:webHidden/>
              </w:rPr>
            </w:r>
            <w:r w:rsidR="006E00CE">
              <w:rPr>
                <w:noProof/>
                <w:webHidden/>
              </w:rPr>
              <w:fldChar w:fldCharType="separate"/>
            </w:r>
            <w:r w:rsidR="00214724">
              <w:rPr>
                <w:noProof/>
                <w:webHidden/>
              </w:rPr>
              <w:t>2</w:t>
            </w:r>
            <w:r w:rsidR="006E00CE">
              <w:rPr>
                <w:noProof/>
                <w:webHidden/>
              </w:rPr>
              <w:fldChar w:fldCharType="end"/>
            </w:r>
          </w:hyperlink>
        </w:p>
        <w:p w14:paraId="5F79A83B" w14:textId="4860A477" w:rsidR="006E00CE" w:rsidRDefault="00000000">
          <w:pPr>
            <w:pStyle w:val="TOC1"/>
            <w:tabs>
              <w:tab w:val="right" w:leader="dot" w:pos="10194"/>
            </w:tabs>
            <w:rPr>
              <w:rFonts w:eastAsiaTheme="minorEastAsia"/>
              <w:b w:val="0"/>
              <w:noProof/>
              <w:color w:val="auto"/>
              <w:lang w:eastAsia="en-AU"/>
            </w:rPr>
          </w:pPr>
          <w:hyperlink w:anchor="_Toc113445490" w:history="1">
            <w:r w:rsidR="006E00CE" w:rsidRPr="009468E0">
              <w:rPr>
                <w:rStyle w:val="Hyperlink"/>
                <w:noProof/>
              </w:rPr>
              <w:t>Types of network disruptions</w:t>
            </w:r>
            <w:r w:rsidR="006E00CE">
              <w:rPr>
                <w:noProof/>
                <w:webHidden/>
              </w:rPr>
              <w:tab/>
            </w:r>
            <w:r w:rsidR="006E00CE">
              <w:rPr>
                <w:noProof/>
                <w:webHidden/>
              </w:rPr>
              <w:fldChar w:fldCharType="begin"/>
            </w:r>
            <w:r w:rsidR="006E00CE">
              <w:rPr>
                <w:noProof/>
                <w:webHidden/>
              </w:rPr>
              <w:instrText xml:space="preserve"> PAGEREF _Toc113445490 \h </w:instrText>
            </w:r>
            <w:r w:rsidR="006E00CE">
              <w:rPr>
                <w:noProof/>
                <w:webHidden/>
              </w:rPr>
            </w:r>
            <w:r w:rsidR="006E00CE">
              <w:rPr>
                <w:noProof/>
                <w:webHidden/>
              </w:rPr>
              <w:fldChar w:fldCharType="separate"/>
            </w:r>
            <w:r w:rsidR="00214724">
              <w:rPr>
                <w:noProof/>
                <w:webHidden/>
              </w:rPr>
              <w:t>2</w:t>
            </w:r>
            <w:r w:rsidR="006E00CE">
              <w:rPr>
                <w:noProof/>
                <w:webHidden/>
              </w:rPr>
              <w:fldChar w:fldCharType="end"/>
            </w:r>
          </w:hyperlink>
        </w:p>
        <w:p w14:paraId="5937C3B0" w14:textId="0AFBD400" w:rsidR="006E00CE" w:rsidRDefault="00000000">
          <w:pPr>
            <w:pStyle w:val="TOC2"/>
            <w:tabs>
              <w:tab w:val="right" w:leader="dot" w:pos="10194"/>
            </w:tabs>
            <w:rPr>
              <w:rFonts w:eastAsiaTheme="minorEastAsia"/>
              <w:noProof/>
              <w:color w:val="auto"/>
              <w:lang w:eastAsia="en-AU"/>
            </w:rPr>
          </w:pPr>
          <w:hyperlink w:anchor="_Toc113445491" w:history="1">
            <w:r w:rsidR="006E00CE" w:rsidRPr="009468E0">
              <w:rPr>
                <w:rStyle w:val="Hyperlink"/>
                <w:noProof/>
              </w:rPr>
              <w:t>Planned disruptions</w:t>
            </w:r>
            <w:r w:rsidR="006E00CE">
              <w:rPr>
                <w:noProof/>
                <w:webHidden/>
              </w:rPr>
              <w:tab/>
            </w:r>
            <w:r w:rsidR="006E00CE">
              <w:rPr>
                <w:noProof/>
                <w:webHidden/>
              </w:rPr>
              <w:fldChar w:fldCharType="begin"/>
            </w:r>
            <w:r w:rsidR="006E00CE">
              <w:rPr>
                <w:noProof/>
                <w:webHidden/>
              </w:rPr>
              <w:instrText xml:space="preserve"> PAGEREF _Toc113445491 \h </w:instrText>
            </w:r>
            <w:r w:rsidR="006E00CE">
              <w:rPr>
                <w:noProof/>
                <w:webHidden/>
              </w:rPr>
            </w:r>
            <w:r w:rsidR="006E00CE">
              <w:rPr>
                <w:noProof/>
                <w:webHidden/>
              </w:rPr>
              <w:fldChar w:fldCharType="separate"/>
            </w:r>
            <w:r w:rsidR="00214724">
              <w:rPr>
                <w:noProof/>
                <w:webHidden/>
              </w:rPr>
              <w:t>3</w:t>
            </w:r>
            <w:r w:rsidR="006E00CE">
              <w:rPr>
                <w:noProof/>
                <w:webHidden/>
              </w:rPr>
              <w:fldChar w:fldCharType="end"/>
            </w:r>
          </w:hyperlink>
        </w:p>
        <w:p w14:paraId="4B5B1220" w14:textId="07A59F58" w:rsidR="006E00CE" w:rsidRDefault="00000000">
          <w:pPr>
            <w:pStyle w:val="TOC2"/>
            <w:tabs>
              <w:tab w:val="right" w:leader="dot" w:pos="10194"/>
            </w:tabs>
            <w:rPr>
              <w:rFonts w:eastAsiaTheme="minorEastAsia"/>
              <w:noProof/>
              <w:color w:val="auto"/>
              <w:lang w:eastAsia="en-AU"/>
            </w:rPr>
          </w:pPr>
          <w:hyperlink w:anchor="_Toc113445492" w:history="1">
            <w:r w:rsidR="006E00CE" w:rsidRPr="009468E0">
              <w:rPr>
                <w:rStyle w:val="Hyperlink"/>
                <w:noProof/>
              </w:rPr>
              <w:t>Unplanned disruptions</w:t>
            </w:r>
            <w:r w:rsidR="006E00CE">
              <w:rPr>
                <w:noProof/>
                <w:webHidden/>
              </w:rPr>
              <w:tab/>
            </w:r>
            <w:r w:rsidR="006E00CE">
              <w:rPr>
                <w:noProof/>
                <w:webHidden/>
              </w:rPr>
              <w:fldChar w:fldCharType="begin"/>
            </w:r>
            <w:r w:rsidR="006E00CE">
              <w:rPr>
                <w:noProof/>
                <w:webHidden/>
              </w:rPr>
              <w:instrText xml:space="preserve"> PAGEREF _Toc113445492 \h </w:instrText>
            </w:r>
            <w:r w:rsidR="006E00CE">
              <w:rPr>
                <w:noProof/>
                <w:webHidden/>
              </w:rPr>
            </w:r>
            <w:r w:rsidR="006E00CE">
              <w:rPr>
                <w:noProof/>
                <w:webHidden/>
              </w:rPr>
              <w:fldChar w:fldCharType="separate"/>
            </w:r>
            <w:r w:rsidR="00214724">
              <w:rPr>
                <w:noProof/>
                <w:webHidden/>
              </w:rPr>
              <w:t>3</w:t>
            </w:r>
            <w:r w:rsidR="006E00CE">
              <w:rPr>
                <w:noProof/>
                <w:webHidden/>
              </w:rPr>
              <w:fldChar w:fldCharType="end"/>
            </w:r>
          </w:hyperlink>
        </w:p>
        <w:p w14:paraId="7FD331A2" w14:textId="3142D081" w:rsidR="006E00CE" w:rsidRDefault="00000000">
          <w:pPr>
            <w:pStyle w:val="TOC1"/>
            <w:tabs>
              <w:tab w:val="right" w:leader="dot" w:pos="10194"/>
            </w:tabs>
            <w:rPr>
              <w:rFonts w:eastAsiaTheme="minorEastAsia"/>
              <w:b w:val="0"/>
              <w:noProof/>
              <w:color w:val="auto"/>
              <w:lang w:eastAsia="en-AU"/>
            </w:rPr>
          </w:pPr>
          <w:hyperlink w:anchor="_Toc113445493" w:history="1">
            <w:r w:rsidR="006E00CE" w:rsidRPr="009468E0">
              <w:rPr>
                <w:rStyle w:val="Hyperlink"/>
                <w:noProof/>
              </w:rPr>
              <w:t>Managing disruptions</w:t>
            </w:r>
            <w:r w:rsidR="006E00CE">
              <w:rPr>
                <w:noProof/>
                <w:webHidden/>
              </w:rPr>
              <w:tab/>
            </w:r>
            <w:r w:rsidR="006E00CE">
              <w:rPr>
                <w:noProof/>
                <w:webHidden/>
              </w:rPr>
              <w:fldChar w:fldCharType="begin"/>
            </w:r>
            <w:r w:rsidR="006E00CE">
              <w:rPr>
                <w:noProof/>
                <w:webHidden/>
              </w:rPr>
              <w:instrText xml:space="preserve"> PAGEREF _Toc113445493 \h </w:instrText>
            </w:r>
            <w:r w:rsidR="006E00CE">
              <w:rPr>
                <w:noProof/>
                <w:webHidden/>
              </w:rPr>
            </w:r>
            <w:r w:rsidR="006E00CE">
              <w:rPr>
                <w:noProof/>
                <w:webHidden/>
              </w:rPr>
              <w:fldChar w:fldCharType="separate"/>
            </w:r>
            <w:r w:rsidR="00214724">
              <w:rPr>
                <w:noProof/>
                <w:webHidden/>
              </w:rPr>
              <w:t>3</w:t>
            </w:r>
            <w:r w:rsidR="006E00CE">
              <w:rPr>
                <w:noProof/>
                <w:webHidden/>
              </w:rPr>
              <w:fldChar w:fldCharType="end"/>
            </w:r>
          </w:hyperlink>
        </w:p>
        <w:p w14:paraId="64241626" w14:textId="6C58E094" w:rsidR="006E00CE" w:rsidRDefault="00000000">
          <w:pPr>
            <w:pStyle w:val="TOC2"/>
            <w:tabs>
              <w:tab w:val="right" w:leader="dot" w:pos="10194"/>
            </w:tabs>
            <w:rPr>
              <w:rFonts w:eastAsiaTheme="minorEastAsia"/>
              <w:noProof/>
              <w:color w:val="auto"/>
              <w:lang w:eastAsia="en-AU"/>
            </w:rPr>
          </w:pPr>
          <w:hyperlink w:anchor="_Toc113445494" w:history="1">
            <w:r w:rsidR="006E00CE" w:rsidRPr="009468E0">
              <w:rPr>
                <w:rStyle w:val="Hyperlink"/>
                <w:noProof/>
              </w:rPr>
              <w:t>Planned disruptions</w:t>
            </w:r>
            <w:r w:rsidR="006E00CE">
              <w:rPr>
                <w:noProof/>
                <w:webHidden/>
              </w:rPr>
              <w:tab/>
            </w:r>
            <w:r w:rsidR="006E00CE">
              <w:rPr>
                <w:noProof/>
                <w:webHidden/>
              </w:rPr>
              <w:fldChar w:fldCharType="begin"/>
            </w:r>
            <w:r w:rsidR="006E00CE">
              <w:rPr>
                <w:noProof/>
                <w:webHidden/>
              </w:rPr>
              <w:instrText xml:space="preserve"> PAGEREF _Toc113445494 \h </w:instrText>
            </w:r>
            <w:r w:rsidR="006E00CE">
              <w:rPr>
                <w:noProof/>
                <w:webHidden/>
              </w:rPr>
            </w:r>
            <w:r w:rsidR="006E00CE">
              <w:rPr>
                <w:noProof/>
                <w:webHidden/>
              </w:rPr>
              <w:fldChar w:fldCharType="separate"/>
            </w:r>
            <w:r w:rsidR="00214724">
              <w:rPr>
                <w:noProof/>
                <w:webHidden/>
              </w:rPr>
              <w:t>3</w:t>
            </w:r>
            <w:r w:rsidR="006E00CE">
              <w:rPr>
                <w:noProof/>
                <w:webHidden/>
              </w:rPr>
              <w:fldChar w:fldCharType="end"/>
            </w:r>
          </w:hyperlink>
        </w:p>
        <w:p w14:paraId="5772AB36" w14:textId="7E22BC99" w:rsidR="006E00CE" w:rsidRDefault="00000000">
          <w:pPr>
            <w:pStyle w:val="TOC2"/>
            <w:tabs>
              <w:tab w:val="right" w:leader="dot" w:pos="10194"/>
            </w:tabs>
            <w:rPr>
              <w:rFonts w:eastAsiaTheme="minorEastAsia"/>
              <w:noProof/>
              <w:color w:val="auto"/>
              <w:lang w:eastAsia="en-AU"/>
            </w:rPr>
          </w:pPr>
          <w:hyperlink w:anchor="_Toc113445495" w:history="1">
            <w:r w:rsidR="006E00CE" w:rsidRPr="009468E0">
              <w:rPr>
                <w:rStyle w:val="Hyperlink"/>
                <w:noProof/>
              </w:rPr>
              <w:t>Unplanned disruptions</w:t>
            </w:r>
            <w:r w:rsidR="006E00CE">
              <w:rPr>
                <w:noProof/>
                <w:webHidden/>
              </w:rPr>
              <w:tab/>
            </w:r>
            <w:r w:rsidR="006E00CE">
              <w:rPr>
                <w:noProof/>
                <w:webHidden/>
              </w:rPr>
              <w:fldChar w:fldCharType="begin"/>
            </w:r>
            <w:r w:rsidR="006E00CE">
              <w:rPr>
                <w:noProof/>
                <w:webHidden/>
              </w:rPr>
              <w:instrText xml:space="preserve"> PAGEREF _Toc113445495 \h </w:instrText>
            </w:r>
            <w:r w:rsidR="006E00CE">
              <w:rPr>
                <w:noProof/>
                <w:webHidden/>
              </w:rPr>
            </w:r>
            <w:r w:rsidR="006E00CE">
              <w:rPr>
                <w:noProof/>
                <w:webHidden/>
              </w:rPr>
              <w:fldChar w:fldCharType="separate"/>
            </w:r>
            <w:r w:rsidR="00214724">
              <w:rPr>
                <w:noProof/>
                <w:webHidden/>
              </w:rPr>
              <w:t>5</w:t>
            </w:r>
            <w:r w:rsidR="006E00CE">
              <w:rPr>
                <w:noProof/>
                <w:webHidden/>
              </w:rPr>
              <w:fldChar w:fldCharType="end"/>
            </w:r>
          </w:hyperlink>
        </w:p>
        <w:p w14:paraId="651F16AC" w14:textId="3C415F52" w:rsidR="006E00CE" w:rsidRDefault="00000000">
          <w:pPr>
            <w:pStyle w:val="TOC2"/>
            <w:tabs>
              <w:tab w:val="right" w:leader="dot" w:pos="10194"/>
            </w:tabs>
            <w:rPr>
              <w:rFonts w:eastAsiaTheme="minorEastAsia"/>
              <w:noProof/>
              <w:color w:val="auto"/>
              <w:lang w:eastAsia="en-AU"/>
            </w:rPr>
          </w:pPr>
          <w:hyperlink w:anchor="_Toc113445496" w:history="1">
            <w:r w:rsidR="006E00CE" w:rsidRPr="009468E0">
              <w:rPr>
                <w:rStyle w:val="Hyperlink"/>
                <w:noProof/>
              </w:rPr>
              <w:t>Responding to disruptions</w:t>
            </w:r>
            <w:r w:rsidR="006E00CE">
              <w:rPr>
                <w:noProof/>
                <w:webHidden/>
              </w:rPr>
              <w:tab/>
            </w:r>
            <w:r w:rsidR="006E00CE">
              <w:rPr>
                <w:noProof/>
                <w:webHidden/>
              </w:rPr>
              <w:fldChar w:fldCharType="begin"/>
            </w:r>
            <w:r w:rsidR="006E00CE">
              <w:rPr>
                <w:noProof/>
                <w:webHidden/>
              </w:rPr>
              <w:instrText xml:space="preserve"> PAGEREF _Toc113445496 \h </w:instrText>
            </w:r>
            <w:r w:rsidR="006E00CE">
              <w:rPr>
                <w:noProof/>
                <w:webHidden/>
              </w:rPr>
            </w:r>
            <w:r w:rsidR="006E00CE">
              <w:rPr>
                <w:noProof/>
                <w:webHidden/>
              </w:rPr>
              <w:fldChar w:fldCharType="separate"/>
            </w:r>
            <w:r w:rsidR="00214724">
              <w:rPr>
                <w:noProof/>
                <w:webHidden/>
              </w:rPr>
              <w:t>6</w:t>
            </w:r>
            <w:r w:rsidR="006E00CE">
              <w:rPr>
                <w:noProof/>
                <w:webHidden/>
              </w:rPr>
              <w:fldChar w:fldCharType="end"/>
            </w:r>
          </w:hyperlink>
        </w:p>
        <w:p w14:paraId="74B5BF70" w14:textId="1F23805D" w:rsidR="006E00CE" w:rsidRDefault="00000000">
          <w:pPr>
            <w:pStyle w:val="TOC2"/>
            <w:tabs>
              <w:tab w:val="right" w:leader="dot" w:pos="10194"/>
            </w:tabs>
            <w:rPr>
              <w:rFonts w:eastAsiaTheme="minorEastAsia"/>
              <w:noProof/>
              <w:color w:val="auto"/>
              <w:lang w:eastAsia="en-AU"/>
            </w:rPr>
          </w:pPr>
          <w:hyperlink w:anchor="_Toc113445497" w:history="1">
            <w:r w:rsidR="006E00CE" w:rsidRPr="009468E0">
              <w:rPr>
                <w:rStyle w:val="Hyperlink"/>
                <w:noProof/>
              </w:rPr>
              <w:t>Communicating disruptions to bus customers</w:t>
            </w:r>
            <w:r w:rsidR="006E00CE">
              <w:rPr>
                <w:noProof/>
                <w:webHidden/>
              </w:rPr>
              <w:tab/>
            </w:r>
            <w:r w:rsidR="006E00CE">
              <w:rPr>
                <w:noProof/>
                <w:webHidden/>
              </w:rPr>
              <w:fldChar w:fldCharType="begin"/>
            </w:r>
            <w:r w:rsidR="006E00CE">
              <w:rPr>
                <w:noProof/>
                <w:webHidden/>
              </w:rPr>
              <w:instrText xml:space="preserve"> PAGEREF _Toc113445497 \h </w:instrText>
            </w:r>
            <w:r w:rsidR="006E00CE">
              <w:rPr>
                <w:noProof/>
                <w:webHidden/>
              </w:rPr>
            </w:r>
            <w:r w:rsidR="006E00CE">
              <w:rPr>
                <w:noProof/>
                <w:webHidden/>
              </w:rPr>
              <w:fldChar w:fldCharType="separate"/>
            </w:r>
            <w:r w:rsidR="00214724">
              <w:rPr>
                <w:noProof/>
                <w:webHidden/>
              </w:rPr>
              <w:t>6</w:t>
            </w:r>
            <w:r w:rsidR="006E00CE">
              <w:rPr>
                <w:noProof/>
                <w:webHidden/>
              </w:rPr>
              <w:fldChar w:fldCharType="end"/>
            </w:r>
          </w:hyperlink>
        </w:p>
        <w:p w14:paraId="7B7E2EA9" w14:textId="14914242" w:rsidR="006E00CE" w:rsidRDefault="00000000">
          <w:pPr>
            <w:pStyle w:val="TOC2"/>
            <w:tabs>
              <w:tab w:val="right" w:leader="dot" w:pos="10194"/>
            </w:tabs>
            <w:rPr>
              <w:rFonts w:eastAsiaTheme="minorEastAsia"/>
              <w:noProof/>
              <w:color w:val="auto"/>
              <w:lang w:eastAsia="en-AU"/>
            </w:rPr>
          </w:pPr>
          <w:hyperlink w:anchor="_Toc113445498" w:history="1">
            <w:r w:rsidR="006E00CE" w:rsidRPr="009468E0">
              <w:rPr>
                <w:rStyle w:val="Hyperlink"/>
                <w:noProof/>
              </w:rPr>
              <w:t>State Growth contacts</w:t>
            </w:r>
            <w:r w:rsidR="006E00CE">
              <w:rPr>
                <w:noProof/>
                <w:webHidden/>
              </w:rPr>
              <w:tab/>
            </w:r>
            <w:r w:rsidR="006E00CE">
              <w:rPr>
                <w:noProof/>
                <w:webHidden/>
              </w:rPr>
              <w:fldChar w:fldCharType="begin"/>
            </w:r>
            <w:r w:rsidR="006E00CE">
              <w:rPr>
                <w:noProof/>
                <w:webHidden/>
              </w:rPr>
              <w:instrText xml:space="preserve"> PAGEREF _Toc113445498 \h </w:instrText>
            </w:r>
            <w:r w:rsidR="006E00CE">
              <w:rPr>
                <w:noProof/>
                <w:webHidden/>
              </w:rPr>
            </w:r>
            <w:r w:rsidR="006E00CE">
              <w:rPr>
                <w:noProof/>
                <w:webHidden/>
              </w:rPr>
              <w:fldChar w:fldCharType="separate"/>
            </w:r>
            <w:r w:rsidR="00214724">
              <w:rPr>
                <w:noProof/>
                <w:webHidden/>
              </w:rPr>
              <w:t>8</w:t>
            </w:r>
            <w:r w:rsidR="006E00CE">
              <w:rPr>
                <w:noProof/>
                <w:webHidden/>
              </w:rPr>
              <w:fldChar w:fldCharType="end"/>
            </w:r>
          </w:hyperlink>
        </w:p>
        <w:p w14:paraId="21080B75" w14:textId="51D5D4C1" w:rsidR="008F75B7" w:rsidRPr="005B0839" w:rsidRDefault="008F75B7">
          <w:r w:rsidRPr="005B0839">
            <w:fldChar w:fldCharType="end"/>
          </w:r>
        </w:p>
      </w:sdtContent>
    </w:sdt>
    <w:p w14:paraId="7D8F4B4E" w14:textId="77777777" w:rsidR="003C49C6" w:rsidRDefault="003C49C6" w:rsidP="003C49C6">
      <w:bookmarkStart w:id="4" w:name="_Toc410306156"/>
      <w:bookmarkStart w:id="5" w:name="_Toc410306220"/>
    </w:p>
    <w:p w14:paraId="7D48E917" w14:textId="77777777" w:rsidR="008F75B7" w:rsidRPr="003C49C6" w:rsidRDefault="008F75B7" w:rsidP="003C49C6">
      <w:pPr>
        <w:sectPr w:rsidR="008F75B7" w:rsidRPr="003C49C6" w:rsidSect="00E72837">
          <w:footerReference w:type="default" r:id="rId11"/>
          <w:pgSz w:w="11906" w:h="16838" w:code="9"/>
          <w:pgMar w:top="2410" w:right="851" w:bottom="1134" w:left="851" w:header="709" w:footer="709" w:gutter="0"/>
          <w:pgNumType w:fmt="lowerRoman" w:start="1"/>
          <w:cols w:space="708"/>
          <w:docGrid w:linePitch="360"/>
        </w:sectPr>
      </w:pPr>
    </w:p>
    <w:p w14:paraId="43D54F7C" w14:textId="77777777" w:rsidR="00DA15CE" w:rsidRDefault="003C49C6" w:rsidP="00DA15CE">
      <w:pPr>
        <w:pStyle w:val="Heading1"/>
        <w:spacing w:after="120" w:line="240" w:lineRule="auto"/>
      </w:pPr>
      <w:bookmarkStart w:id="6" w:name="_Toc113445483"/>
      <w:bookmarkStart w:id="7" w:name="_Toc410916391"/>
      <w:bookmarkStart w:id="8" w:name="_Toc410917287"/>
      <w:bookmarkStart w:id="9" w:name="_Toc410917385"/>
      <w:r>
        <w:lastRenderedPageBreak/>
        <w:t>Authority</w:t>
      </w:r>
      <w:bookmarkEnd w:id="6"/>
    </w:p>
    <w:p w14:paraId="6B42CF92" w14:textId="47708CC5" w:rsidR="003C49C6" w:rsidRPr="00C043B1" w:rsidRDefault="003C49C6" w:rsidP="00DA15CE">
      <w:pPr>
        <w:pStyle w:val="BodyText"/>
        <w:spacing w:after="120" w:line="240" w:lineRule="auto"/>
      </w:pPr>
      <w:bookmarkStart w:id="10" w:name="_Hlk114210688"/>
      <w:r w:rsidRPr="00254243">
        <w:t>This guideline is issued under clause 3.5 of the Passenger Service Contract Standard Conditions</w:t>
      </w:r>
      <w:r>
        <w:t xml:space="preserve">, this is supported by clause </w:t>
      </w:r>
      <w:r w:rsidRPr="00BA484C">
        <w:t>3.5(d).</w:t>
      </w:r>
      <w:r>
        <w:t xml:space="preserve"> Nothing in this guideline supersedes an operator’s requirements under legislation or the Passenger Service Contract Standard Conditions.</w:t>
      </w:r>
    </w:p>
    <w:p w14:paraId="7D2211B1" w14:textId="77777777" w:rsidR="003C49C6" w:rsidRPr="00834D68" w:rsidRDefault="003C49C6" w:rsidP="00DA15CE">
      <w:pPr>
        <w:pStyle w:val="Heading1"/>
        <w:spacing w:after="120" w:line="240" w:lineRule="auto"/>
      </w:pPr>
      <w:bookmarkStart w:id="11" w:name="_Toc113445484"/>
      <w:bookmarkEnd w:id="10"/>
      <w:r w:rsidRPr="00834D68">
        <w:t>Scope</w:t>
      </w:r>
      <w:bookmarkEnd w:id="11"/>
    </w:p>
    <w:p w14:paraId="7E1C4C01" w14:textId="1E9CB2AF" w:rsidR="00DA15CE" w:rsidRPr="00DA15CE" w:rsidRDefault="003C49C6" w:rsidP="00DA15CE">
      <w:pPr>
        <w:spacing w:after="120" w:line="240" w:lineRule="auto"/>
        <w:rPr>
          <w:rFonts w:ascii="Gill Sans MT" w:hAnsi="Gill Sans MT" w:cs="Arial"/>
          <w:sz w:val="24"/>
          <w:szCs w:val="24"/>
        </w:rPr>
      </w:pPr>
      <w:r w:rsidRPr="00254243">
        <w:rPr>
          <w:rFonts w:ascii="Gill Sans MT" w:hAnsi="Gill Sans MT"/>
          <w:sz w:val="24"/>
          <w:szCs w:val="24"/>
        </w:rPr>
        <w:t>This o</w:t>
      </w:r>
      <w:r>
        <w:rPr>
          <w:rFonts w:ascii="Gill Sans MT" w:hAnsi="Gill Sans MT"/>
          <w:sz w:val="24"/>
          <w:szCs w:val="24"/>
        </w:rPr>
        <w:t xml:space="preserve">perational guideline applies to </w:t>
      </w:r>
      <w:r w:rsidRPr="009C1EC6">
        <w:rPr>
          <w:rFonts w:ascii="Gill Sans MT" w:hAnsi="Gill Sans MT"/>
          <w:b/>
          <w:sz w:val="24"/>
          <w:szCs w:val="24"/>
        </w:rPr>
        <w:t xml:space="preserve">school and </w:t>
      </w:r>
      <w:r w:rsidRPr="00254243">
        <w:rPr>
          <w:rFonts w:ascii="Gill Sans MT" w:hAnsi="Gill Sans MT"/>
          <w:b/>
          <w:sz w:val="24"/>
          <w:szCs w:val="24"/>
        </w:rPr>
        <w:t xml:space="preserve">general access </w:t>
      </w:r>
      <w:r w:rsidRPr="00254243">
        <w:rPr>
          <w:rFonts w:ascii="Gill Sans MT" w:hAnsi="Gill Sans MT"/>
          <w:sz w:val="24"/>
          <w:szCs w:val="24"/>
        </w:rPr>
        <w:t>bus services.</w:t>
      </w:r>
      <w:r w:rsidRPr="00254243">
        <w:rPr>
          <w:rFonts w:ascii="Gill Sans MT" w:hAnsi="Gill Sans MT" w:cs="Arial"/>
          <w:sz w:val="24"/>
          <w:szCs w:val="24"/>
        </w:rPr>
        <w:t xml:space="preserve"> </w:t>
      </w:r>
    </w:p>
    <w:p w14:paraId="7CE8B3AD" w14:textId="7FEE9021" w:rsidR="003C49C6" w:rsidRPr="00834D68" w:rsidRDefault="003C49C6" w:rsidP="00DA15CE">
      <w:pPr>
        <w:pStyle w:val="Heading1"/>
        <w:spacing w:after="120" w:line="240" w:lineRule="auto"/>
      </w:pPr>
      <w:bookmarkStart w:id="12" w:name="_Toc113445485"/>
      <w:r w:rsidRPr="00834D68">
        <w:t>Period</w:t>
      </w:r>
      <w:bookmarkEnd w:id="12"/>
    </w:p>
    <w:p w14:paraId="0641E6DE" w14:textId="77777777" w:rsidR="003C49C6" w:rsidRPr="00834D68" w:rsidRDefault="003C49C6" w:rsidP="00DA15CE">
      <w:pPr>
        <w:spacing w:after="120" w:line="240" w:lineRule="auto"/>
        <w:rPr>
          <w:rFonts w:ascii="Gill Sans MT" w:hAnsi="Gill Sans MT"/>
          <w:szCs w:val="24"/>
        </w:rPr>
      </w:pPr>
      <w:r w:rsidRPr="00254243">
        <w:rPr>
          <w:rFonts w:ascii="Gill Sans MT" w:hAnsi="Gill Sans MT"/>
          <w:sz w:val="24"/>
          <w:szCs w:val="24"/>
        </w:rPr>
        <w:t xml:space="preserve">This guideline applies to the new contracts </w:t>
      </w:r>
      <w:r w:rsidRPr="00EC6BD7">
        <w:rPr>
          <w:rFonts w:ascii="Gill Sans MT" w:hAnsi="Gill Sans MT"/>
          <w:b/>
          <w:sz w:val="24"/>
          <w:szCs w:val="24"/>
        </w:rPr>
        <w:t>commencing in</w:t>
      </w:r>
      <w:r>
        <w:rPr>
          <w:rFonts w:ascii="Gill Sans MT" w:hAnsi="Gill Sans MT"/>
          <w:b/>
          <w:sz w:val="24"/>
          <w:szCs w:val="24"/>
        </w:rPr>
        <w:t xml:space="preserve"> or after</w:t>
      </w:r>
      <w:r w:rsidRPr="00EC6BD7">
        <w:rPr>
          <w:rFonts w:ascii="Gill Sans MT" w:hAnsi="Gill Sans MT"/>
          <w:b/>
          <w:sz w:val="24"/>
          <w:szCs w:val="24"/>
        </w:rPr>
        <w:t xml:space="preserve"> 2020</w:t>
      </w:r>
      <w:r w:rsidRPr="00254243">
        <w:rPr>
          <w:rFonts w:ascii="Gill Sans MT" w:hAnsi="Gill Sans MT"/>
          <w:sz w:val="24"/>
          <w:szCs w:val="24"/>
        </w:rPr>
        <w:t>, until further notice</w:t>
      </w:r>
      <w:r>
        <w:rPr>
          <w:rFonts w:ascii="Gill Sans MT" w:hAnsi="Gill Sans MT"/>
          <w:szCs w:val="24"/>
        </w:rPr>
        <w:t>.</w:t>
      </w:r>
    </w:p>
    <w:p w14:paraId="29427F3C" w14:textId="77777777" w:rsidR="003C49C6" w:rsidRDefault="003C49C6" w:rsidP="00DA15CE">
      <w:pPr>
        <w:pStyle w:val="Heading1"/>
        <w:spacing w:after="120" w:line="240" w:lineRule="auto"/>
      </w:pPr>
      <w:bookmarkStart w:id="13" w:name="_Toc24382318"/>
      <w:bookmarkStart w:id="14" w:name="_Toc113445486"/>
      <w:r w:rsidRPr="006B52FE">
        <w:t>Purpose</w:t>
      </w:r>
      <w:bookmarkEnd w:id="13"/>
      <w:bookmarkEnd w:id="14"/>
    </w:p>
    <w:p w14:paraId="44637B9B" w14:textId="2574B8A4" w:rsidR="00A51654" w:rsidRDefault="00833830" w:rsidP="00DA15CE">
      <w:pPr>
        <w:spacing w:after="120" w:line="240" w:lineRule="auto"/>
        <w:rPr>
          <w:rFonts w:ascii="Gill Sans MT" w:hAnsi="Gill Sans MT"/>
          <w:sz w:val="24"/>
          <w:szCs w:val="24"/>
        </w:rPr>
      </w:pPr>
      <w:bookmarkStart w:id="15" w:name="_Toc24382320"/>
      <w:r w:rsidRPr="00833830">
        <w:rPr>
          <w:rFonts w:ascii="Gill Sans MT" w:hAnsi="Gill Sans MT"/>
          <w:sz w:val="24"/>
          <w:szCs w:val="24"/>
        </w:rPr>
        <w:t xml:space="preserve">It is important to ensure that </w:t>
      </w:r>
      <w:r w:rsidR="00EB67E8">
        <w:rPr>
          <w:rFonts w:ascii="Gill Sans MT" w:hAnsi="Gill Sans MT"/>
          <w:sz w:val="24"/>
          <w:szCs w:val="24"/>
        </w:rPr>
        <w:t>our bus services</w:t>
      </w:r>
      <w:r w:rsidRPr="00833830">
        <w:rPr>
          <w:rFonts w:ascii="Gill Sans MT" w:hAnsi="Gill Sans MT"/>
          <w:sz w:val="24"/>
          <w:szCs w:val="24"/>
        </w:rPr>
        <w:t xml:space="preserve"> operate reliably and safely on our road network and our bus customers are aware of any changes</w:t>
      </w:r>
      <w:r w:rsidR="00BF4ED4">
        <w:rPr>
          <w:rFonts w:ascii="Gill Sans MT" w:hAnsi="Gill Sans MT"/>
          <w:sz w:val="24"/>
          <w:szCs w:val="24"/>
        </w:rPr>
        <w:t>,</w:t>
      </w:r>
      <w:r w:rsidRPr="00833830">
        <w:rPr>
          <w:rFonts w:ascii="Gill Sans MT" w:hAnsi="Gill Sans MT"/>
          <w:sz w:val="24"/>
          <w:szCs w:val="24"/>
        </w:rPr>
        <w:t xml:space="preserve"> </w:t>
      </w:r>
      <w:r w:rsidR="00A51654">
        <w:rPr>
          <w:rFonts w:ascii="Gill Sans MT" w:hAnsi="Gill Sans MT"/>
          <w:sz w:val="24"/>
          <w:szCs w:val="24"/>
        </w:rPr>
        <w:t xml:space="preserve">such as road </w:t>
      </w:r>
      <w:r w:rsidR="00A74F1D">
        <w:rPr>
          <w:rFonts w:ascii="Gill Sans MT" w:hAnsi="Gill Sans MT"/>
          <w:sz w:val="24"/>
          <w:szCs w:val="24"/>
        </w:rPr>
        <w:t xml:space="preserve">or bus </w:t>
      </w:r>
      <w:r w:rsidR="00A51654">
        <w:rPr>
          <w:rFonts w:ascii="Gill Sans MT" w:hAnsi="Gill Sans MT"/>
          <w:sz w:val="24"/>
          <w:szCs w:val="24"/>
        </w:rPr>
        <w:t xml:space="preserve">closures </w:t>
      </w:r>
      <w:r w:rsidR="00AD2B09">
        <w:rPr>
          <w:rFonts w:ascii="Gill Sans MT" w:hAnsi="Gill Sans MT"/>
          <w:sz w:val="24"/>
          <w:szCs w:val="24"/>
        </w:rPr>
        <w:t xml:space="preserve">that may temporarily affect bus routes and timetables. </w:t>
      </w:r>
    </w:p>
    <w:p w14:paraId="09817E50" w14:textId="689C0472" w:rsidR="00833830" w:rsidRPr="00833830" w:rsidRDefault="00AD2B09" w:rsidP="00DA15CE">
      <w:pPr>
        <w:spacing w:after="120" w:line="240" w:lineRule="auto"/>
        <w:rPr>
          <w:rFonts w:ascii="Gill Sans MT" w:hAnsi="Gill Sans MT"/>
          <w:sz w:val="24"/>
          <w:szCs w:val="24"/>
        </w:rPr>
      </w:pPr>
      <w:r>
        <w:rPr>
          <w:rFonts w:ascii="Gill Sans MT" w:hAnsi="Gill Sans MT"/>
          <w:sz w:val="24"/>
          <w:szCs w:val="24"/>
        </w:rPr>
        <w:t xml:space="preserve">These temporary changes are known as network disruptions </w:t>
      </w:r>
      <w:r w:rsidR="00EB67E8">
        <w:rPr>
          <w:rFonts w:ascii="Gill Sans MT" w:hAnsi="Gill Sans MT"/>
          <w:sz w:val="24"/>
          <w:szCs w:val="24"/>
        </w:rPr>
        <w:t>and</w:t>
      </w:r>
      <w:r>
        <w:rPr>
          <w:rFonts w:ascii="Gill Sans MT" w:hAnsi="Gill Sans MT"/>
          <w:sz w:val="24"/>
          <w:szCs w:val="24"/>
        </w:rPr>
        <w:t xml:space="preserve"> can </w:t>
      </w:r>
      <w:r w:rsidR="00EB67E8">
        <w:rPr>
          <w:rFonts w:ascii="Gill Sans MT" w:hAnsi="Gill Sans MT"/>
          <w:sz w:val="24"/>
          <w:szCs w:val="24"/>
        </w:rPr>
        <w:t>affect</w:t>
      </w:r>
      <w:r>
        <w:rPr>
          <w:rFonts w:ascii="Gill Sans MT" w:hAnsi="Gill Sans MT"/>
          <w:sz w:val="24"/>
          <w:szCs w:val="24"/>
        </w:rPr>
        <w:t>:</w:t>
      </w:r>
    </w:p>
    <w:p w14:paraId="32B9FD79" w14:textId="3464E85F" w:rsidR="00833830" w:rsidRPr="00833830" w:rsidRDefault="002F25E6" w:rsidP="00225323">
      <w:pPr>
        <w:pStyle w:val="ListParagraph"/>
        <w:numPr>
          <w:ilvl w:val="0"/>
          <w:numId w:val="14"/>
        </w:numPr>
        <w:spacing w:after="120" w:line="240" w:lineRule="auto"/>
        <w:ind w:left="714" w:hanging="357"/>
        <w:contextualSpacing w:val="0"/>
        <w:rPr>
          <w:rFonts w:ascii="Gill Sans MT" w:hAnsi="Gill Sans MT"/>
          <w:sz w:val="24"/>
          <w:szCs w:val="24"/>
        </w:rPr>
      </w:pPr>
      <w:r>
        <w:rPr>
          <w:rFonts w:ascii="Gill Sans MT" w:hAnsi="Gill Sans MT"/>
          <w:sz w:val="24"/>
          <w:szCs w:val="24"/>
        </w:rPr>
        <w:t>b</w:t>
      </w:r>
      <w:r w:rsidR="00833830" w:rsidRPr="00833830">
        <w:rPr>
          <w:rFonts w:ascii="Gill Sans MT" w:hAnsi="Gill Sans MT"/>
          <w:sz w:val="24"/>
          <w:szCs w:val="24"/>
        </w:rPr>
        <w:t>us routes</w:t>
      </w:r>
    </w:p>
    <w:p w14:paraId="243DE9E5" w14:textId="6032E78D" w:rsidR="00833830" w:rsidRDefault="002F25E6" w:rsidP="00225323">
      <w:pPr>
        <w:pStyle w:val="ListParagraph"/>
        <w:numPr>
          <w:ilvl w:val="0"/>
          <w:numId w:val="14"/>
        </w:numPr>
        <w:spacing w:after="120" w:line="240" w:lineRule="auto"/>
        <w:ind w:left="714" w:hanging="357"/>
        <w:contextualSpacing w:val="0"/>
        <w:rPr>
          <w:rFonts w:ascii="Gill Sans MT" w:hAnsi="Gill Sans MT"/>
          <w:sz w:val="24"/>
          <w:szCs w:val="24"/>
        </w:rPr>
      </w:pPr>
      <w:r>
        <w:rPr>
          <w:rFonts w:ascii="Gill Sans MT" w:hAnsi="Gill Sans MT"/>
          <w:sz w:val="24"/>
          <w:szCs w:val="24"/>
        </w:rPr>
        <w:t>b</w:t>
      </w:r>
      <w:r w:rsidR="00833830" w:rsidRPr="00833830">
        <w:rPr>
          <w:rFonts w:ascii="Gill Sans MT" w:hAnsi="Gill Sans MT"/>
          <w:sz w:val="24"/>
          <w:szCs w:val="24"/>
        </w:rPr>
        <w:t>us stops and interchanges</w:t>
      </w:r>
    </w:p>
    <w:p w14:paraId="1BE9E311" w14:textId="465034DC" w:rsidR="00BB030C" w:rsidRPr="00833830" w:rsidRDefault="00BB030C" w:rsidP="00225323">
      <w:pPr>
        <w:pStyle w:val="ListParagraph"/>
        <w:numPr>
          <w:ilvl w:val="0"/>
          <w:numId w:val="14"/>
        </w:numPr>
        <w:spacing w:after="120" w:line="240" w:lineRule="auto"/>
        <w:ind w:left="714" w:hanging="357"/>
        <w:contextualSpacing w:val="0"/>
        <w:rPr>
          <w:rFonts w:ascii="Gill Sans MT" w:hAnsi="Gill Sans MT"/>
          <w:sz w:val="24"/>
          <w:szCs w:val="24"/>
        </w:rPr>
      </w:pPr>
      <w:r>
        <w:rPr>
          <w:rFonts w:ascii="Gill Sans MT" w:hAnsi="Gill Sans MT"/>
          <w:sz w:val="24"/>
          <w:szCs w:val="24"/>
        </w:rPr>
        <w:t>travel time.</w:t>
      </w:r>
    </w:p>
    <w:p w14:paraId="6BC3515D" w14:textId="50AB4CB4" w:rsidR="00833830" w:rsidRDefault="00833830" w:rsidP="003C49C6">
      <w:pPr>
        <w:rPr>
          <w:rFonts w:ascii="Gill Sans MT" w:hAnsi="Gill Sans MT"/>
          <w:sz w:val="24"/>
          <w:szCs w:val="24"/>
        </w:rPr>
      </w:pPr>
      <w:r w:rsidRPr="00833830">
        <w:rPr>
          <w:rFonts w:ascii="Gill Sans MT" w:hAnsi="Gill Sans MT"/>
          <w:sz w:val="24"/>
          <w:szCs w:val="24"/>
        </w:rPr>
        <w:t xml:space="preserve">The purpose of this </w:t>
      </w:r>
      <w:r w:rsidR="00B73CE0">
        <w:rPr>
          <w:rFonts w:ascii="Gill Sans MT" w:hAnsi="Gill Sans MT"/>
          <w:sz w:val="24"/>
          <w:szCs w:val="24"/>
        </w:rPr>
        <w:t>g</w:t>
      </w:r>
      <w:r w:rsidRPr="00833830">
        <w:rPr>
          <w:rFonts w:ascii="Gill Sans MT" w:hAnsi="Gill Sans MT"/>
          <w:sz w:val="24"/>
          <w:szCs w:val="24"/>
        </w:rPr>
        <w:t xml:space="preserve">uideline is to provide bus operators with </w:t>
      </w:r>
      <w:r>
        <w:rPr>
          <w:rFonts w:ascii="Gill Sans MT" w:hAnsi="Gill Sans MT"/>
          <w:sz w:val="24"/>
          <w:szCs w:val="24"/>
        </w:rPr>
        <w:t xml:space="preserve">guidance on the types of disruptions they may encounter and </w:t>
      </w:r>
      <w:r w:rsidR="00A51654">
        <w:rPr>
          <w:rFonts w:ascii="Gill Sans MT" w:hAnsi="Gill Sans MT"/>
          <w:sz w:val="24"/>
          <w:szCs w:val="24"/>
        </w:rPr>
        <w:t xml:space="preserve">to </w:t>
      </w:r>
      <w:r>
        <w:rPr>
          <w:rFonts w:ascii="Gill Sans MT" w:hAnsi="Gill Sans MT"/>
          <w:sz w:val="24"/>
          <w:szCs w:val="24"/>
        </w:rPr>
        <w:t xml:space="preserve">clarify roles and responsibilities </w:t>
      </w:r>
      <w:r w:rsidR="00AD2B09">
        <w:rPr>
          <w:rFonts w:ascii="Gill Sans MT" w:hAnsi="Gill Sans MT"/>
          <w:sz w:val="24"/>
          <w:szCs w:val="24"/>
        </w:rPr>
        <w:t xml:space="preserve">between </w:t>
      </w:r>
      <w:r>
        <w:rPr>
          <w:rFonts w:ascii="Gill Sans MT" w:hAnsi="Gill Sans MT"/>
          <w:sz w:val="24"/>
          <w:szCs w:val="24"/>
        </w:rPr>
        <w:t xml:space="preserve">the operator and the Department of State Growth in terms of developing solutions to a disruption and communicating </w:t>
      </w:r>
      <w:r w:rsidR="00EB67E8">
        <w:rPr>
          <w:rFonts w:ascii="Gill Sans MT" w:hAnsi="Gill Sans MT"/>
          <w:sz w:val="24"/>
          <w:szCs w:val="24"/>
        </w:rPr>
        <w:t>changes</w:t>
      </w:r>
      <w:r>
        <w:rPr>
          <w:rFonts w:ascii="Gill Sans MT" w:hAnsi="Gill Sans MT"/>
          <w:sz w:val="24"/>
          <w:szCs w:val="24"/>
        </w:rPr>
        <w:t xml:space="preserve"> to bus </w:t>
      </w:r>
      <w:r w:rsidR="00F65DD1">
        <w:rPr>
          <w:rFonts w:ascii="Gill Sans MT" w:hAnsi="Gill Sans MT"/>
          <w:sz w:val="24"/>
          <w:szCs w:val="24"/>
        </w:rPr>
        <w:t>customers</w:t>
      </w:r>
      <w:r w:rsidR="00A3663C">
        <w:rPr>
          <w:rFonts w:ascii="Gill Sans MT" w:hAnsi="Gill Sans MT"/>
          <w:sz w:val="24"/>
          <w:szCs w:val="24"/>
        </w:rPr>
        <w:t xml:space="preserve"> and other key stakeholders like schools</w:t>
      </w:r>
      <w:r>
        <w:rPr>
          <w:rFonts w:ascii="Gill Sans MT" w:hAnsi="Gill Sans MT"/>
          <w:sz w:val="24"/>
          <w:szCs w:val="24"/>
        </w:rPr>
        <w:t xml:space="preserve">. </w:t>
      </w:r>
    </w:p>
    <w:p w14:paraId="1AD448E3" w14:textId="6E4368D8" w:rsidR="00A45093" w:rsidRDefault="00A45093" w:rsidP="003C49C6">
      <w:pPr>
        <w:rPr>
          <w:rFonts w:ascii="Gill Sans MT" w:hAnsi="Gill Sans MT"/>
          <w:sz w:val="24"/>
          <w:szCs w:val="24"/>
        </w:rPr>
      </w:pPr>
      <w:r>
        <w:rPr>
          <w:rFonts w:ascii="Gill Sans MT" w:hAnsi="Gill Sans MT"/>
          <w:sz w:val="24"/>
          <w:szCs w:val="24"/>
        </w:rPr>
        <w:t xml:space="preserve">This </w:t>
      </w:r>
      <w:r w:rsidR="00B73CE0">
        <w:rPr>
          <w:rFonts w:ascii="Gill Sans MT" w:hAnsi="Gill Sans MT"/>
          <w:sz w:val="24"/>
          <w:szCs w:val="24"/>
        </w:rPr>
        <w:t>g</w:t>
      </w:r>
      <w:r>
        <w:rPr>
          <w:rFonts w:ascii="Gill Sans MT" w:hAnsi="Gill Sans MT"/>
          <w:sz w:val="24"/>
          <w:szCs w:val="24"/>
        </w:rPr>
        <w:t xml:space="preserve">uideline does not cover disruptions </w:t>
      </w:r>
      <w:r w:rsidR="00A51654">
        <w:rPr>
          <w:rFonts w:ascii="Gill Sans MT" w:hAnsi="Gill Sans MT"/>
          <w:sz w:val="24"/>
          <w:szCs w:val="24"/>
        </w:rPr>
        <w:t xml:space="preserve">to services </w:t>
      </w:r>
      <w:proofErr w:type="gramStart"/>
      <w:r>
        <w:rPr>
          <w:rFonts w:ascii="Gill Sans MT" w:hAnsi="Gill Sans MT"/>
          <w:sz w:val="24"/>
          <w:szCs w:val="24"/>
        </w:rPr>
        <w:t>as a result of</w:t>
      </w:r>
      <w:proofErr w:type="gramEnd"/>
      <w:r>
        <w:rPr>
          <w:rFonts w:ascii="Gill Sans MT" w:hAnsi="Gill Sans MT"/>
          <w:sz w:val="24"/>
          <w:szCs w:val="24"/>
        </w:rPr>
        <w:t xml:space="preserve"> </w:t>
      </w:r>
      <w:r w:rsidR="00F65DD1">
        <w:rPr>
          <w:rFonts w:ascii="Gill Sans MT" w:hAnsi="Gill Sans MT"/>
          <w:sz w:val="24"/>
          <w:szCs w:val="24"/>
        </w:rPr>
        <w:t xml:space="preserve">factors </w:t>
      </w:r>
      <w:r w:rsidR="00A51654">
        <w:rPr>
          <w:rFonts w:ascii="Gill Sans MT" w:hAnsi="Gill Sans MT"/>
          <w:sz w:val="24"/>
          <w:szCs w:val="24"/>
        </w:rPr>
        <w:t xml:space="preserve">unrelated to road </w:t>
      </w:r>
      <w:r w:rsidR="001573A9">
        <w:rPr>
          <w:rFonts w:ascii="Gill Sans MT" w:hAnsi="Gill Sans MT"/>
          <w:sz w:val="24"/>
          <w:szCs w:val="24"/>
        </w:rPr>
        <w:t>closures</w:t>
      </w:r>
      <w:r w:rsidR="00A51654">
        <w:rPr>
          <w:rFonts w:ascii="Gill Sans MT" w:hAnsi="Gill Sans MT"/>
          <w:sz w:val="24"/>
          <w:szCs w:val="24"/>
        </w:rPr>
        <w:t xml:space="preserve"> or </w:t>
      </w:r>
      <w:r w:rsidR="001573A9">
        <w:rPr>
          <w:rFonts w:ascii="Gill Sans MT" w:hAnsi="Gill Sans MT"/>
          <w:sz w:val="24"/>
          <w:szCs w:val="24"/>
        </w:rPr>
        <w:t xml:space="preserve">bus stop closures which affect destinations such as schools, </w:t>
      </w:r>
      <w:r w:rsidR="00F65DD1">
        <w:rPr>
          <w:rFonts w:ascii="Gill Sans MT" w:hAnsi="Gill Sans MT"/>
          <w:sz w:val="24"/>
          <w:szCs w:val="24"/>
        </w:rPr>
        <w:t xml:space="preserve">such as the </w:t>
      </w:r>
      <w:r>
        <w:rPr>
          <w:rFonts w:ascii="Gill Sans MT" w:hAnsi="Gill Sans MT"/>
          <w:sz w:val="24"/>
          <w:szCs w:val="24"/>
        </w:rPr>
        <w:t xml:space="preserve">unavailability of operator staff including bus drivers, passenger </w:t>
      </w:r>
      <w:r w:rsidR="00284380">
        <w:rPr>
          <w:rFonts w:ascii="Gill Sans MT" w:hAnsi="Gill Sans MT"/>
          <w:sz w:val="24"/>
          <w:szCs w:val="24"/>
        </w:rPr>
        <w:t xml:space="preserve">anti-social </w:t>
      </w:r>
      <w:r>
        <w:rPr>
          <w:rFonts w:ascii="Gill Sans MT" w:hAnsi="Gill Sans MT"/>
          <w:sz w:val="24"/>
          <w:szCs w:val="24"/>
        </w:rPr>
        <w:t>behaviour</w:t>
      </w:r>
      <w:r w:rsidR="00B73CE0">
        <w:rPr>
          <w:rFonts w:ascii="Gill Sans MT" w:hAnsi="Gill Sans MT"/>
          <w:sz w:val="24"/>
          <w:szCs w:val="24"/>
        </w:rPr>
        <w:t xml:space="preserve">, public health emergencies or fuel supply </w:t>
      </w:r>
      <w:r w:rsidR="00DA15CE">
        <w:rPr>
          <w:rFonts w:ascii="Gill Sans MT" w:hAnsi="Gill Sans MT"/>
          <w:sz w:val="24"/>
          <w:szCs w:val="24"/>
        </w:rPr>
        <w:t>issues</w:t>
      </w:r>
      <w:r w:rsidR="00B73CE0">
        <w:rPr>
          <w:rFonts w:ascii="Gill Sans MT" w:hAnsi="Gill Sans MT"/>
          <w:sz w:val="24"/>
          <w:szCs w:val="24"/>
        </w:rPr>
        <w:t xml:space="preserve">. </w:t>
      </w:r>
      <w:r w:rsidR="00AD2B09">
        <w:rPr>
          <w:rFonts w:ascii="Gill Sans MT" w:hAnsi="Gill Sans MT"/>
          <w:sz w:val="24"/>
          <w:szCs w:val="24"/>
        </w:rPr>
        <w:t>It also does not cover a permanent change to an Approved Timetable or Approve</w:t>
      </w:r>
      <w:r w:rsidR="00F65DD1">
        <w:rPr>
          <w:rFonts w:ascii="Gill Sans MT" w:hAnsi="Gill Sans MT"/>
          <w:sz w:val="24"/>
          <w:szCs w:val="24"/>
        </w:rPr>
        <w:t>d</w:t>
      </w:r>
      <w:r w:rsidR="00AD2B09">
        <w:rPr>
          <w:rFonts w:ascii="Gill Sans MT" w:hAnsi="Gill Sans MT"/>
          <w:sz w:val="24"/>
          <w:szCs w:val="24"/>
        </w:rPr>
        <w:t xml:space="preserve"> Route </w:t>
      </w:r>
      <w:proofErr w:type="gramStart"/>
      <w:r w:rsidR="00AD2B09">
        <w:rPr>
          <w:rFonts w:ascii="Gill Sans MT" w:hAnsi="Gill Sans MT"/>
          <w:sz w:val="24"/>
          <w:szCs w:val="24"/>
        </w:rPr>
        <w:t>as a result of</w:t>
      </w:r>
      <w:proofErr w:type="gramEnd"/>
      <w:r w:rsidR="00AD2B09">
        <w:rPr>
          <w:rFonts w:ascii="Gill Sans MT" w:hAnsi="Gill Sans MT"/>
          <w:sz w:val="24"/>
          <w:szCs w:val="24"/>
        </w:rPr>
        <w:t xml:space="preserve"> a service variation. </w:t>
      </w:r>
    </w:p>
    <w:p w14:paraId="05D028C0" w14:textId="77777777" w:rsidR="003C49C6" w:rsidRDefault="003C49C6" w:rsidP="00A42471">
      <w:pPr>
        <w:pStyle w:val="Heading1"/>
      </w:pPr>
      <w:bookmarkStart w:id="16" w:name="_Toc113445487"/>
      <w:r>
        <w:t>Passenger service contract requirements</w:t>
      </w:r>
      <w:bookmarkEnd w:id="16"/>
    </w:p>
    <w:p w14:paraId="032D7D98" w14:textId="77777777" w:rsidR="0000239B" w:rsidRDefault="004D3C26" w:rsidP="0000239B">
      <w:pPr>
        <w:spacing w:after="0" w:line="240" w:lineRule="auto"/>
        <w:rPr>
          <w:sz w:val="24"/>
          <w:szCs w:val="24"/>
        </w:rPr>
      </w:pPr>
      <w:r>
        <w:rPr>
          <w:sz w:val="24"/>
          <w:szCs w:val="24"/>
        </w:rPr>
        <w:t>Bus operators are required to deliver services in accordance with t</w:t>
      </w:r>
      <w:r w:rsidR="003C49C6" w:rsidRPr="00F52BA7">
        <w:rPr>
          <w:sz w:val="24"/>
          <w:szCs w:val="24"/>
        </w:rPr>
        <w:t>he Passenger Service Contract Standard Conditions</w:t>
      </w:r>
      <w:r>
        <w:rPr>
          <w:sz w:val="24"/>
          <w:szCs w:val="24"/>
        </w:rPr>
        <w:t xml:space="preserve">, including the </w:t>
      </w:r>
      <w:r w:rsidR="003C49C6" w:rsidRPr="00F52BA7">
        <w:rPr>
          <w:sz w:val="24"/>
          <w:szCs w:val="24"/>
        </w:rPr>
        <w:t xml:space="preserve">Approved Route </w:t>
      </w:r>
      <w:r>
        <w:rPr>
          <w:sz w:val="24"/>
          <w:szCs w:val="24"/>
        </w:rPr>
        <w:t xml:space="preserve">and Approved Timetable. </w:t>
      </w:r>
    </w:p>
    <w:p w14:paraId="37A86E9D" w14:textId="54991F5E" w:rsidR="00A45093" w:rsidRDefault="00A45093" w:rsidP="00A45093">
      <w:pPr>
        <w:pStyle w:val="Heading2"/>
      </w:pPr>
      <w:bookmarkStart w:id="17" w:name="_Toc113445488"/>
      <w:r>
        <w:lastRenderedPageBreak/>
        <w:t>Reporting requirements</w:t>
      </w:r>
      <w:bookmarkEnd w:id="17"/>
    </w:p>
    <w:p w14:paraId="0812BD39" w14:textId="27F6C48A" w:rsidR="00770C57" w:rsidRDefault="0000239B" w:rsidP="00770C57">
      <w:pPr>
        <w:spacing w:after="0" w:line="240" w:lineRule="auto"/>
        <w:rPr>
          <w:rFonts w:ascii="Gill Sans MT" w:eastAsia="Times New Roman" w:hAnsi="Gill Sans MT"/>
          <w:sz w:val="24"/>
          <w:szCs w:val="24"/>
        </w:rPr>
      </w:pPr>
      <w:r w:rsidRPr="0000239B">
        <w:rPr>
          <w:rFonts w:ascii="Gill Sans MT" w:eastAsia="Times New Roman" w:hAnsi="Gill Sans MT"/>
          <w:sz w:val="24"/>
          <w:szCs w:val="24"/>
        </w:rPr>
        <w:t xml:space="preserve">Operators have formal obligations under </w:t>
      </w:r>
      <w:r w:rsidR="005854FA">
        <w:rPr>
          <w:rFonts w:ascii="Gill Sans MT" w:eastAsia="Times New Roman" w:hAnsi="Gill Sans MT"/>
          <w:sz w:val="24"/>
          <w:szCs w:val="24"/>
        </w:rPr>
        <w:t xml:space="preserve">clause </w:t>
      </w:r>
      <w:r w:rsidR="005854FA" w:rsidRPr="0000239B">
        <w:rPr>
          <w:rFonts w:ascii="Gill Sans MT" w:eastAsia="Times New Roman" w:hAnsi="Gill Sans MT"/>
          <w:sz w:val="24"/>
          <w:szCs w:val="24"/>
        </w:rPr>
        <w:t>19.1</w:t>
      </w:r>
      <w:r w:rsidR="005854FA">
        <w:rPr>
          <w:rFonts w:ascii="Gill Sans MT" w:eastAsia="Times New Roman" w:hAnsi="Gill Sans MT"/>
          <w:sz w:val="24"/>
          <w:szCs w:val="24"/>
        </w:rPr>
        <w:t>(a)</w:t>
      </w:r>
      <w:r w:rsidR="005854FA" w:rsidRPr="0000239B">
        <w:rPr>
          <w:rFonts w:ascii="Gill Sans MT" w:eastAsia="Times New Roman" w:hAnsi="Gill Sans MT"/>
          <w:sz w:val="24"/>
          <w:szCs w:val="24"/>
        </w:rPr>
        <w:t>(v)</w:t>
      </w:r>
      <w:r w:rsidR="005854FA">
        <w:rPr>
          <w:rFonts w:ascii="Gill Sans MT" w:eastAsia="Times New Roman" w:hAnsi="Gill Sans MT"/>
          <w:sz w:val="24"/>
          <w:szCs w:val="24"/>
        </w:rPr>
        <w:t xml:space="preserve"> of </w:t>
      </w:r>
      <w:r>
        <w:rPr>
          <w:rFonts w:ascii="Gill Sans MT" w:eastAsia="Times New Roman" w:hAnsi="Gill Sans MT"/>
          <w:sz w:val="24"/>
          <w:szCs w:val="24"/>
        </w:rPr>
        <w:t>the</w:t>
      </w:r>
      <w:r w:rsidRPr="0000239B">
        <w:rPr>
          <w:rFonts w:ascii="Gill Sans MT" w:eastAsia="Times New Roman" w:hAnsi="Gill Sans MT"/>
          <w:sz w:val="24"/>
          <w:szCs w:val="24"/>
        </w:rPr>
        <w:t xml:space="preserve"> </w:t>
      </w:r>
      <w:r>
        <w:rPr>
          <w:rFonts w:ascii="Gill Sans MT" w:eastAsia="Times New Roman" w:hAnsi="Gill Sans MT"/>
          <w:sz w:val="24"/>
          <w:szCs w:val="24"/>
        </w:rPr>
        <w:t>Standard Conditions</w:t>
      </w:r>
      <w:r w:rsidR="005854FA">
        <w:rPr>
          <w:rFonts w:ascii="Gill Sans MT" w:eastAsia="Times New Roman" w:hAnsi="Gill Sans MT"/>
          <w:sz w:val="24"/>
          <w:szCs w:val="24"/>
        </w:rPr>
        <w:t xml:space="preserve"> </w:t>
      </w:r>
      <w:r w:rsidRPr="0000239B">
        <w:rPr>
          <w:rFonts w:ascii="Gill Sans MT" w:eastAsia="Times New Roman" w:hAnsi="Gill Sans MT"/>
          <w:sz w:val="24"/>
          <w:szCs w:val="24"/>
        </w:rPr>
        <w:t xml:space="preserve">to inform </w:t>
      </w:r>
      <w:r>
        <w:rPr>
          <w:rFonts w:ascii="Gill Sans MT" w:eastAsia="Times New Roman" w:hAnsi="Gill Sans MT"/>
          <w:sz w:val="24"/>
          <w:szCs w:val="24"/>
        </w:rPr>
        <w:t>State Growth</w:t>
      </w:r>
      <w:r w:rsidRPr="0000239B">
        <w:rPr>
          <w:rFonts w:ascii="Gill Sans MT" w:eastAsia="Times New Roman" w:hAnsi="Gill Sans MT"/>
          <w:sz w:val="24"/>
          <w:szCs w:val="24"/>
        </w:rPr>
        <w:t xml:space="preserve"> </w:t>
      </w:r>
      <w:r>
        <w:rPr>
          <w:rFonts w:ascii="Gill Sans MT" w:eastAsia="Times New Roman" w:hAnsi="Gill Sans MT"/>
          <w:sz w:val="24"/>
          <w:szCs w:val="24"/>
        </w:rPr>
        <w:t xml:space="preserve">no later than 12pm </w:t>
      </w:r>
      <w:r w:rsidR="00F65DD1">
        <w:rPr>
          <w:rFonts w:ascii="Gill Sans MT" w:eastAsia="Times New Roman" w:hAnsi="Gill Sans MT"/>
          <w:sz w:val="24"/>
          <w:szCs w:val="24"/>
        </w:rPr>
        <w:t xml:space="preserve">(noon) </w:t>
      </w:r>
      <w:r>
        <w:rPr>
          <w:rFonts w:ascii="Gill Sans MT" w:eastAsia="Times New Roman" w:hAnsi="Gill Sans MT"/>
          <w:sz w:val="24"/>
          <w:szCs w:val="24"/>
        </w:rPr>
        <w:t xml:space="preserve">on the next business day </w:t>
      </w:r>
      <w:r w:rsidRPr="0000239B">
        <w:rPr>
          <w:rFonts w:ascii="Gill Sans MT" w:eastAsia="Times New Roman" w:hAnsi="Gill Sans MT"/>
          <w:sz w:val="24"/>
          <w:szCs w:val="24"/>
        </w:rPr>
        <w:t>when</w:t>
      </w:r>
      <w:r>
        <w:rPr>
          <w:rFonts w:ascii="Gill Sans MT" w:eastAsia="Times New Roman" w:hAnsi="Gill Sans MT"/>
          <w:sz w:val="24"/>
          <w:szCs w:val="24"/>
        </w:rPr>
        <w:t xml:space="preserve"> t</w:t>
      </w:r>
      <w:r w:rsidRPr="0000239B">
        <w:rPr>
          <w:rFonts w:ascii="Gill Sans MT" w:eastAsia="Times New Roman" w:hAnsi="Gill Sans MT"/>
          <w:sz w:val="24"/>
          <w:szCs w:val="24"/>
        </w:rPr>
        <w:t>here is a failure to operate or complete a trip based on their Approved Timetable and Route.</w:t>
      </w:r>
    </w:p>
    <w:p w14:paraId="643EA067" w14:textId="06A747A6" w:rsidR="005854FA" w:rsidRDefault="005854FA" w:rsidP="00770C57">
      <w:pPr>
        <w:spacing w:after="0" w:line="240" w:lineRule="auto"/>
        <w:rPr>
          <w:rFonts w:ascii="Gill Sans MT" w:eastAsia="Times New Roman" w:hAnsi="Gill Sans MT"/>
          <w:sz w:val="24"/>
          <w:szCs w:val="24"/>
        </w:rPr>
      </w:pPr>
      <w:r>
        <w:rPr>
          <w:rFonts w:ascii="Gill Sans MT" w:eastAsia="Times New Roman" w:hAnsi="Gill Sans MT"/>
          <w:sz w:val="24"/>
          <w:szCs w:val="24"/>
        </w:rPr>
        <w:t>In addition, under clause 19.1(c)(i) of the Standard Conditions, an operator must as soon as practicable inform State Growth of an event, matter, circumstance or thing which materially affects, or is likely to materially affect, the immediate ability of the operator to perform the Contract.</w:t>
      </w:r>
    </w:p>
    <w:p w14:paraId="3BEAD6FD" w14:textId="077D2ED4" w:rsidR="0000239B" w:rsidRPr="0000239B" w:rsidRDefault="0000239B" w:rsidP="00225323">
      <w:pPr>
        <w:spacing w:after="120" w:line="240" w:lineRule="auto"/>
        <w:rPr>
          <w:rFonts w:ascii="Gill Sans MT" w:eastAsia="Times New Roman" w:hAnsi="Gill Sans MT"/>
          <w:sz w:val="24"/>
          <w:szCs w:val="24"/>
        </w:rPr>
      </w:pPr>
      <w:r>
        <w:rPr>
          <w:rFonts w:ascii="Gill Sans MT" w:eastAsia="Times New Roman" w:hAnsi="Gill Sans MT"/>
          <w:sz w:val="24"/>
          <w:szCs w:val="24"/>
        </w:rPr>
        <w:t xml:space="preserve">Operators are also required as part of their </w:t>
      </w:r>
      <w:r w:rsidRPr="0000239B">
        <w:rPr>
          <w:rFonts w:ascii="Gill Sans MT" w:eastAsia="Times New Roman" w:hAnsi="Gill Sans MT"/>
          <w:sz w:val="24"/>
          <w:szCs w:val="24"/>
        </w:rPr>
        <w:t>monthly service report (clause 19.2)</w:t>
      </w:r>
      <w:r w:rsidR="00D4765B">
        <w:rPr>
          <w:rFonts w:ascii="Gill Sans MT" w:eastAsia="Times New Roman" w:hAnsi="Gill Sans MT"/>
          <w:sz w:val="24"/>
          <w:szCs w:val="24"/>
        </w:rPr>
        <w:t>,</w:t>
      </w:r>
      <w:r>
        <w:rPr>
          <w:rFonts w:ascii="Gill Sans MT" w:eastAsia="Times New Roman" w:hAnsi="Gill Sans MT"/>
          <w:sz w:val="24"/>
          <w:szCs w:val="24"/>
        </w:rPr>
        <w:t xml:space="preserve"> to report:</w:t>
      </w:r>
    </w:p>
    <w:p w14:paraId="3B4671F1" w14:textId="4BA4ADF9" w:rsidR="0000239B" w:rsidRPr="00770C57" w:rsidRDefault="002F25E6" w:rsidP="00225323">
      <w:pPr>
        <w:pStyle w:val="ListParagraph"/>
        <w:numPr>
          <w:ilvl w:val="0"/>
          <w:numId w:val="22"/>
        </w:numPr>
        <w:spacing w:after="120" w:line="240" w:lineRule="auto"/>
        <w:ind w:left="714" w:hanging="357"/>
        <w:contextualSpacing w:val="0"/>
        <w:rPr>
          <w:rFonts w:ascii="Gill Sans MT" w:eastAsia="Times New Roman" w:hAnsi="Gill Sans MT"/>
          <w:sz w:val="24"/>
          <w:szCs w:val="24"/>
        </w:rPr>
      </w:pPr>
      <w:r>
        <w:rPr>
          <w:rFonts w:ascii="Gill Sans MT" w:eastAsia="Times New Roman" w:hAnsi="Gill Sans MT"/>
          <w:sz w:val="24"/>
          <w:szCs w:val="24"/>
        </w:rPr>
        <w:t>t</w:t>
      </w:r>
      <w:r w:rsidR="0000239B" w:rsidRPr="00770C57">
        <w:rPr>
          <w:rFonts w:ascii="Gill Sans MT" w:eastAsia="Times New Roman" w:hAnsi="Gill Sans MT"/>
          <w:sz w:val="24"/>
          <w:szCs w:val="24"/>
        </w:rPr>
        <w:t xml:space="preserve">imetable </w:t>
      </w:r>
      <w:r w:rsidR="005854FA">
        <w:rPr>
          <w:rFonts w:ascii="Gill Sans MT" w:eastAsia="Times New Roman" w:hAnsi="Gill Sans MT"/>
          <w:sz w:val="24"/>
          <w:szCs w:val="24"/>
        </w:rPr>
        <w:t>N</w:t>
      </w:r>
      <w:r w:rsidR="0000239B" w:rsidRPr="00770C57">
        <w:rPr>
          <w:rFonts w:ascii="Gill Sans MT" w:eastAsia="Times New Roman" w:hAnsi="Gill Sans MT"/>
          <w:sz w:val="24"/>
          <w:szCs w:val="24"/>
        </w:rPr>
        <w:t>on-compliance</w:t>
      </w:r>
      <w:r w:rsidR="005854FA">
        <w:rPr>
          <w:rFonts w:ascii="Gill Sans MT" w:eastAsia="Times New Roman" w:hAnsi="Gill Sans MT"/>
          <w:sz w:val="24"/>
          <w:szCs w:val="24"/>
        </w:rPr>
        <w:t xml:space="preserve"> Events</w:t>
      </w:r>
      <w:r w:rsidR="0000239B" w:rsidRPr="00770C57">
        <w:rPr>
          <w:rFonts w:ascii="Gill Sans MT" w:eastAsia="Times New Roman" w:hAnsi="Gill Sans MT"/>
          <w:sz w:val="24"/>
          <w:szCs w:val="24"/>
        </w:rPr>
        <w:t>, including the reason for the event</w:t>
      </w:r>
    </w:p>
    <w:p w14:paraId="188DEFB6" w14:textId="6B5F18BB" w:rsidR="0000239B" w:rsidRPr="00770C57" w:rsidRDefault="002F25E6" w:rsidP="00770C57">
      <w:pPr>
        <w:pStyle w:val="ListParagraph"/>
        <w:numPr>
          <w:ilvl w:val="0"/>
          <w:numId w:val="22"/>
        </w:numPr>
        <w:spacing w:before="0" w:after="120" w:line="240" w:lineRule="auto"/>
        <w:ind w:left="714" w:hanging="357"/>
        <w:contextualSpacing w:val="0"/>
        <w:rPr>
          <w:rFonts w:ascii="Gill Sans MT" w:eastAsia="Times New Roman" w:hAnsi="Gill Sans MT"/>
          <w:sz w:val="24"/>
          <w:szCs w:val="24"/>
        </w:rPr>
      </w:pPr>
      <w:r>
        <w:rPr>
          <w:rFonts w:ascii="Gill Sans MT" w:eastAsia="Times New Roman" w:hAnsi="Gill Sans MT"/>
          <w:sz w:val="24"/>
          <w:szCs w:val="24"/>
        </w:rPr>
        <w:t>f</w:t>
      </w:r>
      <w:r w:rsidR="0000239B" w:rsidRPr="00770C57">
        <w:rPr>
          <w:rFonts w:ascii="Gill Sans MT" w:eastAsia="Times New Roman" w:hAnsi="Gill Sans MT"/>
          <w:sz w:val="24"/>
          <w:szCs w:val="24"/>
        </w:rPr>
        <w:t xml:space="preserve">ailure to meet a </w:t>
      </w:r>
      <w:r w:rsidR="005854FA">
        <w:rPr>
          <w:rFonts w:ascii="Gill Sans MT" w:eastAsia="Times New Roman" w:hAnsi="Gill Sans MT"/>
          <w:sz w:val="24"/>
          <w:szCs w:val="24"/>
        </w:rPr>
        <w:t>P</w:t>
      </w:r>
      <w:r w:rsidR="0000239B" w:rsidRPr="00770C57">
        <w:rPr>
          <w:rFonts w:ascii="Gill Sans MT" w:eastAsia="Times New Roman" w:hAnsi="Gill Sans MT"/>
          <w:sz w:val="24"/>
          <w:szCs w:val="24"/>
        </w:rPr>
        <w:t xml:space="preserve">erformance </w:t>
      </w:r>
      <w:r w:rsidR="005854FA">
        <w:rPr>
          <w:rFonts w:ascii="Gill Sans MT" w:eastAsia="Times New Roman" w:hAnsi="Gill Sans MT"/>
          <w:sz w:val="24"/>
          <w:szCs w:val="24"/>
        </w:rPr>
        <w:t>S</w:t>
      </w:r>
      <w:r w:rsidR="0000239B" w:rsidRPr="00770C57">
        <w:rPr>
          <w:rFonts w:ascii="Gill Sans MT" w:eastAsia="Times New Roman" w:hAnsi="Gill Sans MT"/>
          <w:sz w:val="24"/>
          <w:szCs w:val="24"/>
        </w:rPr>
        <w:t xml:space="preserve">tandard </w:t>
      </w:r>
    </w:p>
    <w:p w14:paraId="1DB7FF21" w14:textId="38251EE8" w:rsidR="003C49C6" w:rsidRPr="0000239B" w:rsidRDefault="0000239B" w:rsidP="003C49C6">
      <w:pPr>
        <w:rPr>
          <w:sz w:val="24"/>
          <w:szCs w:val="24"/>
        </w:rPr>
      </w:pPr>
      <w:r>
        <w:rPr>
          <w:sz w:val="24"/>
          <w:szCs w:val="24"/>
        </w:rPr>
        <w:t xml:space="preserve">Depending on the </w:t>
      </w:r>
      <w:r w:rsidR="00AD2B09">
        <w:rPr>
          <w:sz w:val="24"/>
          <w:szCs w:val="24"/>
        </w:rPr>
        <w:t>nature of the non-compliance,</w:t>
      </w:r>
      <w:r>
        <w:rPr>
          <w:sz w:val="24"/>
          <w:szCs w:val="24"/>
        </w:rPr>
        <w:t xml:space="preserve"> </w:t>
      </w:r>
      <w:r w:rsidR="00A45093">
        <w:rPr>
          <w:sz w:val="24"/>
          <w:szCs w:val="24"/>
        </w:rPr>
        <w:t xml:space="preserve">these </w:t>
      </w:r>
      <w:r>
        <w:rPr>
          <w:sz w:val="24"/>
          <w:szCs w:val="24"/>
        </w:rPr>
        <w:t xml:space="preserve">should be reported to State Growth </w:t>
      </w:r>
      <w:r w:rsidR="00A45093">
        <w:rPr>
          <w:sz w:val="24"/>
          <w:szCs w:val="24"/>
        </w:rPr>
        <w:t xml:space="preserve">through one or more of the above reporting mechanisms. </w:t>
      </w:r>
    </w:p>
    <w:p w14:paraId="0C69A765" w14:textId="6FCF0C3A" w:rsidR="00A45093" w:rsidRDefault="00A45093" w:rsidP="00A45093">
      <w:pPr>
        <w:pStyle w:val="Heading2"/>
      </w:pPr>
      <w:bookmarkStart w:id="18" w:name="_Toc113445489"/>
      <w:r>
        <w:t>Emergency planning and procedures</w:t>
      </w:r>
      <w:bookmarkEnd w:id="18"/>
      <w:r>
        <w:t xml:space="preserve"> </w:t>
      </w:r>
    </w:p>
    <w:p w14:paraId="74654CBA" w14:textId="65DBCC72" w:rsidR="0030725D" w:rsidRDefault="00A45093" w:rsidP="00A45093">
      <w:pPr>
        <w:rPr>
          <w:rFonts w:ascii="Gill Sans MT" w:hAnsi="Gill Sans MT"/>
          <w:sz w:val="24"/>
          <w:szCs w:val="24"/>
        </w:rPr>
      </w:pPr>
      <w:r w:rsidRPr="00A45093">
        <w:rPr>
          <w:rFonts w:ascii="Gill Sans MT" w:hAnsi="Gill Sans MT"/>
          <w:sz w:val="24"/>
          <w:szCs w:val="24"/>
        </w:rPr>
        <w:t xml:space="preserve">Under the </w:t>
      </w:r>
      <w:r>
        <w:rPr>
          <w:rFonts w:ascii="Gill Sans MT" w:hAnsi="Gill Sans MT"/>
          <w:sz w:val="24"/>
          <w:szCs w:val="24"/>
        </w:rPr>
        <w:t>S</w:t>
      </w:r>
      <w:r w:rsidRPr="00A45093">
        <w:rPr>
          <w:rFonts w:ascii="Gill Sans MT" w:hAnsi="Gill Sans MT"/>
          <w:sz w:val="24"/>
          <w:szCs w:val="24"/>
        </w:rPr>
        <w:t xml:space="preserve">tandard </w:t>
      </w:r>
      <w:r>
        <w:rPr>
          <w:rFonts w:ascii="Gill Sans MT" w:hAnsi="Gill Sans MT"/>
          <w:sz w:val="24"/>
          <w:szCs w:val="24"/>
        </w:rPr>
        <w:t>C</w:t>
      </w:r>
      <w:r w:rsidRPr="00A45093">
        <w:rPr>
          <w:rFonts w:ascii="Gill Sans MT" w:hAnsi="Gill Sans MT"/>
          <w:sz w:val="24"/>
          <w:szCs w:val="24"/>
        </w:rPr>
        <w:t>onditions (</w:t>
      </w:r>
      <w:r>
        <w:rPr>
          <w:rFonts w:ascii="Gill Sans MT" w:hAnsi="Gill Sans MT"/>
          <w:sz w:val="24"/>
          <w:szCs w:val="24"/>
        </w:rPr>
        <w:t>clause</w:t>
      </w:r>
      <w:r w:rsidRPr="00A45093">
        <w:rPr>
          <w:rFonts w:ascii="Gill Sans MT" w:hAnsi="Gill Sans MT"/>
          <w:sz w:val="24"/>
          <w:szCs w:val="24"/>
        </w:rPr>
        <w:t xml:space="preserve"> 3.6), operators are required to have an emergency response plan for each passenger service which deals with </w:t>
      </w:r>
      <w:r w:rsidR="00570F53">
        <w:rPr>
          <w:rFonts w:ascii="Gill Sans MT" w:hAnsi="Gill Sans MT"/>
          <w:sz w:val="24"/>
          <w:szCs w:val="24"/>
        </w:rPr>
        <w:t>credible emergency situations th</w:t>
      </w:r>
      <w:r w:rsidR="002D33CC">
        <w:rPr>
          <w:rFonts w:ascii="Gill Sans MT" w:hAnsi="Gill Sans MT"/>
          <w:sz w:val="24"/>
          <w:szCs w:val="24"/>
        </w:rPr>
        <w:t>at</w:t>
      </w:r>
      <w:r w:rsidR="00570F53">
        <w:rPr>
          <w:rFonts w:ascii="Gill Sans MT" w:hAnsi="Gill Sans MT"/>
          <w:sz w:val="24"/>
          <w:szCs w:val="24"/>
        </w:rPr>
        <w:t xml:space="preserve"> are </w:t>
      </w:r>
      <w:r w:rsidRPr="00A45093">
        <w:rPr>
          <w:rFonts w:ascii="Gill Sans MT" w:hAnsi="Gill Sans MT"/>
          <w:sz w:val="24"/>
          <w:szCs w:val="24"/>
        </w:rPr>
        <w:t>likely to be encountered in relation to the operation of the service. The plan must include</w:t>
      </w:r>
      <w:r w:rsidR="00DA15CE">
        <w:rPr>
          <w:rFonts w:ascii="Gill Sans MT" w:hAnsi="Gill Sans MT"/>
          <w:sz w:val="24"/>
          <w:szCs w:val="24"/>
        </w:rPr>
        <w:t>:</w:t>
      </w:r>
    </w:p>
    <w:p w14:paraId="7F2DA3A3" w14:textId="7534709A" w:rsidR="007024FC" w:rsidRDefault="002F25E6" w:rsidP="00225323">
      <w:pPr>
        <w:pStyle w:val="ListParagraph"/>
        <w:numPr>
          <w:ilvl w:val="0"/>
          <w:numId w:val="35"/>
        </w:numPr>
        <w:spacing w:after="120"/>
        <w:ind w:left="714" w:hanging="357"/>
        <w:contextualSpacing w:val="0"/>
        <w:rPr>
          <w:rFonts w:ascii="Gill Sans MT" w:hAnsi="Gill Sans MT"/>
          <w:sz w:val="24"/>
          <w:szCs w:val="24"/>
        </w:rPr>
      </w:pPr>
      <w:r>
        <w:rPr>
          <w:rFonts w:ascii="Gill Sans MT" w:hAnsi="Gill Sans MT"/>
          <w:sz w:val="24"/>
          <w:szCs w:val="24"/>
        </w:rPr>
        <w:t>t</w:t>
      </w:r>
      <w:r w:rsidR="007024FC">
        <w:rPr>
          <w:rFonts w:ascii="Gill Sans MT" w:hAnsi="Gill Sans MT"/>
          <w:sz w:val="24"/>
          <w:szCs w:val="24"/>
        </w:rPr>
        <w:t>he use of equipment i</w:t>
      </w:r>
      <w:r w:rsidR="002D33CC">
        <w:rPr>
          <w:rFonts w:ascii="Gill Sans MT" w:hAnsi="Gill Sans MT"/>
          <w:sz w:val="24"/>
          <w:szCs w:val="24"/>
        </w:rPr>
        <w:t>n</w:t>
      </w:r>
      <w:r w:rsidR="007024FC">
        <w:rPr>
          <w:rFonts w:ascii="Gill Sans MT" w:hAnsi="Gill Sans MT"/>
          <w:sz w:val="24"/>
          <w:szCs w:val="24"/>
        </w:rPr>
        <w:t xml:space="preserve"> situations of emergency</w:t>
      </w:r>
    </w:p>
    <w:p w14:paraId="0618E43F" w14:textId="1C9D732D" w:rsidR="007024FC" w:rsidRDefault="002F25E6" w:rsidP="00225323">
      <w:pPr>
        <w:pStyle w:val="ListParagraph"/>
        <w:numPr>
          <w:ilvl w:val="0"/>
          <w:numId w:val="35"/>
        </w:numPr>
        <w:spacing w:after="120"/>
        <w:ind w:left="714" w:hanging="357"/>
        <w:contextualSpacing w:val="0"/>
        <w:rPr>
          <w:rFonts w:ascii="Gill Sans MT" w:hAnsi="Gill Sans MT"/>
          <w:sz w:val="24"/>
          <w:szCs w:val="24"/>
        </w:rPr>
      </w:pPr>
      <w:r>
        <w:rPr>
          <w:rFonts w:ascii="Gill Sans MT" w:hAnsi="Gill Sans MT"/>
          <w:sz w:val="24"/>
          <w:szCs w:val="24"/>
        </w:rPr>
        <w:t>c</w:t>
      </w:r>
      <w:r w:rsidR="00A45093" w:rsidRPr="0030725D">
        <w:rPr>
          <w:rFonts w:ascii="Gill Sans MT" w:hAnsi="Gill Sans MT"/>
          <w:sz w:val="24"/>
          <w:szCs w:val="24"/>
        </w:rPr>
        <w:t xml:space="preserve">ommunication processes and protocols </w:t>
      </w:r>
    </w:p>
    <w:p w14:paraId="6FCAC48D" w14:textId="57E1B8CE" w:rsidR="007024FC" w:rsidRDefault="002F25E6" w:rsidP="00225323">
      <w:pPr>
        <w:pStyle w:val="ListParagraph"/>
        <w:numPr>
          <w:ilvl w:val="0"/>
          <w:numId w:val="35"/>
        </w:numPr>
        <w:spacing w:after="120"/>
        <w:ind w:left="714" w:hanging="357"/>
        <w:contextualSpacing w:val="0"/>
        <w:rPr>
          <w:rFonts w:ascii="Gill Sans MT" w:hAnsi="Gill Sans MT"/>
          <w:sz w:val="24"/>
          <w:szCs w:val="24"/>
        </w:rPr>
      </w:pPr>
      <w:r>
        <w:rPr>
          <w:rFonts w:ascii="Gill Sans MT" w:hAnsi="Gill Sans MT"/>
          <w:sz w:val="24"/>
          <w:szCs w:val="24"/>
        </w:rPr>
        <w:t>r</w:t>
      </w:r>
      <w:r w:rsidR="007024FC" w:rsidRPr="0030725D">
        <w:rPr>
          <w:rFonts w:ascii="Gill Sans MT" w:hAnsi="Gill Sans MT"/>
          <w:sz w:val="24"/>
          <w:szCs w:val="24"/>
        </w:rPr>
        <w:t>isk assessments</w:t>
      </w:r>
      <w:r w:rsidR="007024FC">
        <w:rPr>
          <w:rFonts w:ascii="Gill Sans MT" w:hAnsi="Gill Sans MT"/>
          <w:sz w:val="24"/>
          <w:szCs w:val="24"/>
        </w:rPr>
        <w:t xml:space="preserve"> and </w:t>
      </w:r>
      <w:r w:rsidR="00A45093" w:rsidRPr="0030725D">
        <w:rPr>
          <w:rFonts w:ascii="Gill Sans MT" w:hAnsi="Gill Sans MT"/>
          <w:sz w:val="24"/>
          <w:szCs w:val="24"/>
        </w:rPr>
        <w:t xml:space="preserve">decision methods and actions appropriate to various emergency situations likely to be encountered </w:t>
      </w:r>
    </w:p>
    <w:p w14:paraId="2EB96128" w14:textId="5892954D" w:rsidR="00284380" w:rsidRPr="00284380" w:rsidRDefault="00284380" w:rsidP="00284380">
      <w:pPr>
        <w:rPr>
          <w:rFonts w:ascii="Gill Sans MT" w:hAnsi="Gill Sans MT"/>
          <w:sz w:val="24"/>
          <w:szCs w:val="24"/>
        </w:rPr>
      </w:pPr>
      <w:r w:rsidRPr="00284380">
        <w:rPr>
          <w:rFonts w:ascii="Gill Sans MT" w:hAnsi="Gill Sans MT"/>
          <w:sz w:val="24"/>
          <w:szCs w:val="24"/>
        </w:rPr>
        <w:t xml:space="preserve">The </w:t>
      </w:r>
      <w:r>
        <w:rPr>
          <w:rFonts w:ascii="Gill Sans MT" w:hAnsi="Gill Sans MT"/>
          <w:sz w:val="24"/>
          <w:szCs w:val="24"/>
        </w:rPr>
        <w:t xml:space="preserve">operator’s </w:t>
      </w:r>
      <w:r w:rsidRPr="00284380">
        <w:rPr>
          <w:rFonts w:ascii="Gill Sans MT" w:hAnsi="Gill Sans MT"/>
          <w:sz w:val="24"/>
          <w:szCs w:val="24"/>
        </w:rPr>
        <w:t>emergency response plan can also be useful in dealing with network disruptions that are not emergencies.</w:t>
      </w:r>
    </w:p>
    <w:p w14:paraId="52649CC0" w14:textId="502FAAA2" w:rsidR="0000239B" w:rsidRPr="00284380" w:rsidRDefault="00284380" w:rsidP="003C49C6">
      <w:pPr>
        <w:rPr>
          <w:rFonts w:ascii="Gill Sans MT" w:hAnsi="Gill Sans MT"/>
          <w:sz w:val="24"/>
          <w:szCs w:val="24"/>
        </w:rPr>
      </w:pPr>
      <w:r w:rsidRPr="00284380">
        <w:rPr>
          <w:sz w:val="24"/>
          <w:szCs w:val="24"/>
        </w:rPr>
        <w:t xml:space="preserve">During </w:t>
      </w:r>
      <w:proofErr w:type="gramStart"/>
      <w:r w:rsidRPr="00284380">
        <w:rPr>
          <w:sz w:val="24"/>
          <w:szCs w:val="24"/>
        </w:rPr>
        <w:t>an emergency situation</w:t>
      </w:r>
      <w:proofErr w:type="gramEnd"/>
      <w:r w:rsidRPr="00284380">
        <w:rPr>
          <w:sz w:val="24"/>
          <w:szCs w:val="24"/>
        </w:rPr>
        <w:t xml:space="preserve"> the operator must comply with directions provided by emergency management authorities.  These authorities and responsibilities are outlined in the Tasmanian Emergency Management Arrangements and supporting emergency plans.  In an emergency, specific instruction or requirements may come directly from the responsible emergency service where public safety is </w:t>
      </w:r>
      <w:r w:rsidR="00AF01FA" w:rsidRPr="00284380">
        <w:rPr>
          <w:sz w:val="24"/>
          <w:szCs w:val="24"/>
        </w:rPr>
        <w:t>concerned or</w:t>
      </w:r>
      <w:r w:rsidRPr="00284380">
        <w:rPr>
          <w:sz w:val="24"/>
          <w:szCs w:val="24"/>
        </w:rPr>
        <w:t xml:space="preserve"> be relayed via State Growth.</w:t>
      </w:r>
    </w:p>
    <w:p w14:paraId="7A607EB1" w14:textId="6B731C2D" w:rsidR="003C49C6" w:rsidRDefault="003C49C6" w:rsidP="00DA15CE">
      <w:pPr>
        <w:pStyle w:val="Heading1"/>
        <w:spacing w:before="0" w:after="120"/>
      </w:pPr>
      <w:bookmarkStart w:id="19" w:name="_Toc113445490"/>
      <w:bookmarkEnd w:id="15"/>
      <w:r>
        <w:t xml:space="preserve">Types of </w:t>
      </w:r>
      <w:r w:rsidR="00A45093">
        <w:t>network disruptions</w:t>
      </w:r>
      <w:bookmarkEnd w:id="19"/>
    </w:p>
    <w:p w14:paraId="6D9E8785" w14:textId="51ADC141" w:rsidR="00770C57" w:rsidRPr="00770C57" w:rsidRDefault="00770C57" w:rsidP="00DA15CE">
      <w:pPr>
        <w:pStyle w:val="BodyText"/>
        <w:spacing w:before="0" w:after="120" w:line="240" w:lineRule="auto"/>
        <w:rPr>
          <w:sz w:val="24"/>
          <w:szCs w:val="24"/>
        </w:rPr>
      </w:pPr>
      <w:bookmarkStart w:id="20" w:name="_Toc53155261"/>
      <w:bookmarkStart w:id="21" w:name="_Toc53412824"/>
      <w:r w:rsidRPr="00770C57">
        <w:rPr>
          <w:sz w:val="24"/>
          <w:szCs w:val="24"/>
        </w:rPr>
        <w:t xml:space="preserve">There are </w:t>
      </w:r>
      <w:r w:rsidR="00E1728E">
        <w:rPr>
          <w:sz w:val="24"/>
          <w:szCs w:val="24"/>
        </w:rPr>
        <w:t>two</w:t>
      </w:r>
      <w:r w:rsidRPr="00770C57">
        <w:rPr>
          <w:sz w:val="24"/>
          <w:szCs w:val="24"/>
        </w:rPr>
        <w:t xml:space="preserve"> types of network disruptions, these are:</w:t>
      </w:r>
    </w:p>
    <w:p w14:paraId="344BA222" w14:textId="64F9C80D" w:rsidR="00E1728E" w:rsidRPr="00E1728E" w:rsidRDefault="002F25E6" w:rsidP="00E1728E">
      <w:pPr>
        <w:pStyle w:val="BodyText"/>
        <w:numPr>
          <w:ilvl w:val="0"/>
          <w:numId w:val="21"/>
        </w:numPr>
        <w:spacing w:before="0" w:after="120" w:line="240" w:lineRule="auto"/>
        <w:rPr>
          <w:sz w:val="24"/>
          <w:szCs w:val="24"/>
        </w:rPr>
      </w:pPr>
      <w:r>
        <w:rPr>
          <w:sz w:val="24"/>
          <w:szCs w:val="24"/>
        </w:rPr>
        <w:t>p</w:t>
      </w:r>
      <w:r w:rsidR="00E1728E" w:rsidRPr="00770C57">
        <w:rPr>
          <w:sz w:val="24"/>
          <w:szCs w:val="24"/>
        </w:rPr>
        <w:t>lanned disruptions</w:t>
      </w:r>
    </w:p>
    <w:p w14:paraId="23B5CAE5" w14:textId="0E1CE11F" w:rsidR="00770C57" w:rsidRPr="00770C57" w:rsidRDefault="002F25E6" w:rsidP="00770C57">
      <w:pPr>
        <w:pStyle w:val="BodyText"/>
        <w:numPr>
          <w:ilvl w:val="0"/>
          <w:numId w:val="21"/>
        </w:numPr>
        <w:spacing w:before="0" w:after="120" w:line="240" w:lineRule="auto"/>
        <w:rPr>
          <w:sz w:val="24"/>
          <w:szCs w:val="24"/>
        </w:rPr>
      </w:pPr>
      <w:r>
        <w:rPr>
          <w:sz w:val="24"/>
          <w:szCs w:val="24"/>
        </w:rPr>
        <w:t>u</w:t>
      </w:r>
      <w:r w:rsidR="00770C57" w:rsidRPr="00770C57">
        <w:rPr>
          <w:sz w:val="24"/>
          <w:szCs w:val="24"/>
        </w:rPr>
        <w:t>nplanned disruptions</w:t>
      </w:r>
      <w:r w:rsidR="00E1728E">
        <w:rPr>
          <w:sz w:val="24"/>
          <w:szCs w:val="24"/>
        </w:rPr>
        <w:t>, including emergencies</w:t>
      </w:r>
    </w:p>
    <w:p w14:paraId="3E2EFDE2" w14:textId="3090A3C6" w:rsidR="00C27FBB" w:rsidRPr="00C27FBB" w:rsidRDefault="00770C57" w:rsidP="00770C57">
      <w:pPr>
        <w:pStyle w:val="BodyText"/>
        <w:rPr>
          <w:sz w:val="24"/>
          <w:szCs w:val="24"/>
        </w:rPr>
      </w:pPr>
      <w:r w:rsidRPr="00C27FBB">
        <w:rPr>
          <w:sz w:val="24"/>
          <w:szCs w:val="24"/>
        </w:rPr>
        <w:t xml:space="preserve">All </w:t>
      </w:r>
      <w:r w:rsidR="00C27FBB" w:rsidRPr="00C27FBB">
        <w:rPr>
          <w:sz w:val="24"/>
          <w:szCs w:val="24"/>
        </w:rPr>
        <w:t>disruptions</w:t>
      </w:r>
      <w:r w:rsidRPr="00C27FBB">
        <w:rPr>
          <w:sz w:val="24"/>
          <w:szCs w:val="24"/>
        </w:rPr>
        <w:t xml:space="preserve"> are temporary in nature and do not represent a permanent change to </w:t>
      </w:r>
      <w:r w:rsidR="00C27FBB" w:rsidRPr="00C27FBB">
        <w:rPr>
          <w:sz w:val="24"/>
          <w:szCs w:val="24"/>
        </w:rPr>
        <w:t>an Approved Timetable or Approve</w:t>
      </w:r>
      <w:r w:rsidR="004B78E4">
        <w:rPr>
          <w:sz w:val="24"/>
          <w:szCs w:val="24"/>
        </w:rPr>
        <w:t>d</w:t>
      </w:r>
      <w:r w:rsidR="00C27FBB" w:rsidRPr="00C27FBB">
        <w:rPr>
          <w:sz w:val="24"/>
          <w:szCs w:val="24"/>
        </w:rPr>
        <w:t xml:space="preserve"> Route. </w:t>
      </w:r>
    </w:p>
    <w:p w14:paraId="3C56D242" w14:textId="47CA9B03" w:rsidR="00770C57" w:rsidRPr="00C27FBB" w:rsidRDefault="00770C57" w:rsidP="00770C57">
      <w:pPr>
        <w:pStyle w:val="BodyText"/>
        <w:rPr>
          <w:sz w:val="24"/>
          <w:szCs w:val="24"/>
        </w:rPr>
      </w:pPr>
      <w:r w:rsidRPr="00C27FBB">
        <w:rPr>
          <w:sz w:val="24"/>
          <w:szCs w:val="24"/>
        </w:rPr>
        <w:t>The</w:t>
      </w:r>
      <w:r w:rsidR="00C27FBB" w:rsidRPr="00C27FBB">
        <w:rPr>
          <w:sz w:val="24"/>
          <w:szCs w:val="24"/>
        </w:rPr>
        <w:t xml:space="preserve"> types of disruptions</w:t>
      </w:r>
      <w:r w:rsidRPr="00C27FBB">
        <w:rPr>
          <w:sz w:val="24"/>
          <w:szCs w:val="24"/>
        </w:rPr>
        <w:t xml:space="preserve"> are detailed below.</w:t>
      </w:r>
    </w:p>
    <w:p w14:paraId="4BA69EB0" w14:textId="77777777" w:rsidR="002979ED" w:rsidRPr="00770C57" w:rsidRDefault="002979ED" w:rsidP="002979ED">
      <w:pPr>
        <w:pStyle w:val="Heading2"/>
      </w:pPr>
      <w:bookmarkStart w:id="22" w:name="_Toc113445491"/>
      <w:r w:rsidRPr="00770C57">
        <w:lastRenderedPageBreak/>
        <w:t>Planned disruptions</w:t>
      </w:r>
      <w:bookmarkEnd w:id="22"/>
    </w:p>
    <w:p w14:paraId="253CD1A6" w14:textId="2E91F206" w:rsidR="00E1728E" w:rsidRPr="00AF59C1" w:rsidRDefault="002979ED" w:rsidP="004E4D09">
      <w:pPr>
        <w:keepNext/>
        <w:rPr>
          <w:rFonts w:ascii="Gill Sans MT" w:hAnsi="Gill Sans MT"/>
          <w:sz w:val="24"/>
          <w:szCs w:val="24"/>
        </w:rPr>
      </w:pPr>
      <w:r w:rsidRPr="00AF59C1">
        <w:rPr>
          <w:rFonts w:ascii="Gill Sans MT" w:hAnsi="Gill Sans MT"/>
          <w:sz w:val="24"/>
          <w:szCs w:val="24"/>
        </w:rPr>
        <w:t xml:space="preserve">A planned </w:t>
      </w:r>
      <w:r w:rsidR="001573A9">
        <w:rPr>
          <w:rFonts w:ascii="Gill Sans MT" w:hAnsi="Gill Sans MT"/>
          <w:sz w:val="24"/>
          <w:szCs w:val="24"/>
        </w:rPr>
        <w:t xml:space="preserve">network or bus stop </w:t>
      </w:r>
      <w:r w:rsidRPr="00AF59C1">
        <w:rPr>
          <w:rFonts w:ascii="Gill Sans MT" w:hAnsi="Gill Sans MT"/>
          <w:sz w:val="24"/>
          <w:szCs w:val="24"/>
        </w:rPr>
        <w:t xml:space="preserve">disruption is a result of a planned activity </w:t>
      </w:r>
      <w:r w:rsidR="00E1728E" w:rsidRPr="00AF59C1">
        <w:rPr>
          <w:rFonts w:ascii="Gill Sans MT" w:hAnsi="Gill Sans MT"/>
          <w:sz w:val="24"/>
          <w:szCs w:val="24"/>
        </w:rPr>
        <w:t>including:</w:t>
      </w:r>
    </w:p>
    <w:p w14:paraId="12432F43" w14:textId="2B1A2746" w:rsidR="00E1728E" w:rsidRPr="00AF59C1" w:rsidRDefault="002F25E6" w:rsidP="00225323">
      <w:pPr>
        <w:pStyle w:val="ListParagraph"/>
        <w:numPr>
          <w:ilvl w:val="0"/>
          <w:numId w:val="36"/>
        </w:numPr>
        <w:spacing w:after="120"/>
        <w:ind w:left="714" w:hanging="357"/>
        <w:contextualSpacing w:val="0"/>
        <w:rPr>
          <w:rFonts w:ascii="Gill Sans MT" w:hAnsi="Gill Sans MT"/>
          <w:sz w:val="24"/>
          <w:szCs w:val="24"/>
        </w:rPr>
      </w:pPr>
      <w:r>
        <w:rPr>
          <w:rFonts w:ascii="Gill Sans MT" w:hAnsi="Gill Sans MT"/>
          <w:sz w:val="24"/>
          <w:szCs w:val="24"/>
        </w:rPr>
        <w:t>r</w:t>
      </w:r>
      <w:r w:rsidR="002979ED" w:rsidRPr="00AF59C1">
        <w:rPr>
          <w:rFonts w:ascii="Gill Sans MT" w:hAnsi="Gill Sans MT"/>
          <w:sz w:val="24"/>
          <w:szCs w:val="24"/>
        </w:rPr>
        <w:t>oad works and maintenance</w:t>
      </w:r>
      <w:r w:rsidR="00AF59C1">
        <w:rPr>
          <w:rFonts w:ascii="Gill Sans MT" w:hAnsi="Gill Sans MT"/>
          <w:sz w:val="24"/>
          <w:szCs w:val="24"/>
        </w:rPr>
        <w:t xml:space="preserve">, including </w:t>
      </w:r>
      <w:r w:rsidR="00DA15CE">
        <w:rPr>
          <w:rFonts w:ascii="Gill Sans MT" w:hAnsi="Gill Sans MT"/>
          <w:sz w:val="24"/>
          <w:szCs w:val="24"/>
        </w:rPr>
        <w:t xml:space="preserve">planned </w:t>
      </w:r>
      <w:r w:rsidR="006312D5">
        <w:rPr>
          <w:rFonts w:ascii="Gill Sans MT" w:hAnsi="Gill Sans MT"/>
          <w:sz w:val="24"/>
          <w:szCs w:val="24"/>
        </w:rPr>
        <w:t>urgent</w:t>
      </w:r>
      <w:r w:rsidR="00BE7664">
        <w:rPr>
          <w:rFonts w:ascii="Gill Sans MT" w:hAnsi="Gill Sans MT"/>
          <w:sz w:val="24"/>
          <w:szCs w:val="24"/>
        </w:rPr>
        <w:t xml:space="preserve"> </w:t>
      </w:r>
      <w:r w:rsidR="00AF59C1">
        <w:rPr>
          <w:rFonts w:ascii="Gill Sans MT" w:hAnsi="Gill Sans MT"/>
          <w:sz w:val="24"/>
          <w:szCs w:val="24"/>
        </w:rPr>
        <w:t>road works</w:t>
      </w:r>
      <w:r w:rsidR="00BE7664" w:rsidRPr="00BE7664">
        <w:rPr>
          <w:rFonts w:ascii="Gill Sans MT" w:hAnsi="Gill Sans MT"/>
          <w:sz w:val="24"/>
          <w:szCs w:val="24"/>
        </w:rPr>
        <w:t xml:space="preserve"> </w:t>
      </w:r>
      <w:r w:rsidR="00BE7664">
        <w:rPr>
          <w:rFonts w:ascii="Gill Sans MT" w:hAnsi="Gill Sans MT"/>
          <w:sz w:val="24"/>
          <w:szCs w:val="24"/>
        </w:rPr>
        <w:t>which can also be called ‘emergency’ works</w:t>
      </w:r>
    </w:p>
    <w:p w14:paraId="2DD536F5" w14:textId="774834C0" w:rsidR="00E1728E" w:rsidRPr="00AF59C1" w:rsidRDefault="002F25E6" w:rsidP="00225323">
      <w:pPr>
        <w:pStyle w:val="ListParagraph"/>
        <w:numPr>
          <w:ilvl w:val="0"/>
          <w:numId w:val="36"/>
        </w:numPr>
        <w:spacing w:after="120"/>
        <w:ind w:left="714" w:hanging="357"/>
        <w:contextualSpacing w:val="0"/>
        <w:rPr>
          <w:rFonts w:ascii="Gill Sans MT" w:hAnsi="Gill Sans MT"/>
          <w:sz w:val="24"/>
          <w:szCs w:val="24"/>
        </w:rPr>
      </w:pPr>
      <w:r>
        <w:rPr>
          <w:rFonts w:ascii="Gill Sans MT" w:hAnsi="Gill Sans MT"/>
          <w:sz w:val="24"/>
          <w:szCs w:val="24"/>
        </w:rPr>
        <w:t>u</w:t>
      </w:r>
      <w:r w:rsidR="00E1728E" w:rsidRPr="00AF59C1">
        <w:rPr>
          <w:rFonts w:ascii="Gill Sans MT" w:hAnsi="Gill Sans MT"/>
          <w:sz w:val="24"/>
          <w:szCs w:val="24"/>
        </w:rPr>
        <w:t xml:space="preserve">pgrades and maintenance of infrastructure such as water, sewerage and </w:t>
      </w:r>
      <w:r w:rsidR="00AF59C1">
        <w:rPr>
          <w:rFonts w:ascii="Gill Sans MT" w:hAnsi="Gill Sans MT"/>
          <w:sz w:val="24"/>
          <w:szCs w:val="24"/>
        </w:rPr>
        <w:t>telecommunications</w:t>
      </w:r>
      <w:r w:rsidR="00E1728E" w:rsidRPr="00AF59C1">
        <w:rPr>
          <w:rFonts w:ascii="Gill Sans MT" w:hAnsi="Gill Sans MT"/>
          <w:sz w:val="24"/>
          <w:szCs w:val="24"/>
        </w:rPr>
        <w:t xml:space="preserve"> which affects the road and footpath</w:t>
      </w:r>
    </w:p>
    <w:p w14:paraId="01240ABD" w14:textId="6395AC2D" w:rsidR="00E1728E" w:rsidRPr="00AF59C1" w:rsidRDefault="002F25E6" w:rsidP="00225323">
      <w:pPr>
        <w:pStyle w:val="ListParagraph"/>
        <w:numPr>
          <w:ilvl w:val="0"/>
          <w:numId w:val="36"/>
        </w:numPr>
        <w:spacing w:after="120"/>
        <w:ind w:left="714" w:hanging="357"/>
        <w:contextualSpacing w:val="0"/>
        <w:rPr>
          <w:rFonts w:ascii="Gill Sans MT" w:hAnsi="Gill Sans MT"/>
          <w:sz w:val="24"/>
          <w:szCs w:val="24"/>
        </w:rPr>
      </w:pPr>
      <w:r>
        <w:rPr>
          <w:rFonts w:ascii="Gill Sans MT" w:hAnsi="Gill Sans MT"/>
          <w:sz w:val="24"/>
          <w:szCs w:val="24"/>
        </w:rPr>
        <w:t>b</w:t>
      </w:r>
      <w:r w:rsidR="00E1728E" w:rsidRPr="00AF59C1">
        <w:rPr>
          <w:rFonts w:ascii="Gill Sans MT" w:hAnsi="Gill Sans MT"/>
          <w:sz w:val="24"/>
          <w:szCs w:val="24"/>
        </w:rPr>
        <w:t xml:space="preserve">uilding works such as a hotel development which affects the </w:t>
      </w:r>
      <w:r w:rsidR="00AF59C1">
        <w:rPr>
          <w:rFonts w:ascii="Gill Sans MT" w:hAnsi="Gill Sans MT"/>
          <w:sz w:val="24"/>
          <w:szCs w:val="24"/>
        </w:rPr>
        <w:t xml:space="preserve">closure of part of the </w:t>
      </w:r>
      <w:r w:rsidR="00E1728E" w:rsidRPr="00AF59C1">
        <w:rPr>
          <w:rFonts w:ascii="Gill Sans MT" w:hAnsi="Gill Sans MT"/>
          <w:sz w:val="24"/>
          <w:szCs w:val="24"/>
        </w:rPr>
        <w:t>road and</w:t>
      </w:r>
      <w:r w:rsidR="00AF59C1">
        <w:rPr>
          <w:rFonts w:ascii="Gill Sans MT" w:hAnsi="Gill Sans MT"/>
          <w:sz w:val="24"/>
          <w:szCs w:val="24"/>
        </w:rPr>
        <w:t>/or</w:t>
      </w:r>
      <w:r w:rsidR="00E1728E" w:rsidRPr="00AF59C1">
        <w:rPr>
          <w:rFonts w:ascii="Gill Sans MT" w:hAnsi="Gill Sans MT"/>
          <w:sz w:val="24"/>
          <w:szCs w:val="24"/>
        </w:rPr>
        <w:t xml:space="preserve"> footpath</w:t>
      </w:r>
    </w:p>
    <w:p w14:paraId="59B9797E" w14:textId="716721B2" w:rsidR="00E1728E" w:rsidRDefault="002F25E6" w:rsidP="00225323">
      <w:pPr>
        <w:pStyle w:val="ListParagraph"/>
        <w:numPr>
          <w:ilvl w:val="0"/>
          <w:numId w:val="36"/>
        </w:numPr>
        <w:spacing w:after="120"/>
        <w:ind w:left="714" w:hanging="357"/>
        <w:contextualSpacing w:val="0"/>
        <w:rPr>
          <w:rFonts w:ascii="Gill Sans MT" w:hAnsi="Gill Sans MT"/>
          <w:sz w:val="24"/>
          <w:szCs w:val="24"/>
        </w:rPr>
      </w:pPr>
      <w:r>
        <w:rPr>
          <w:rFonts w:ascii="Gill Sans MT" w:hAnsi="Gill Sans MT"/>
          <w:sz w:val="24"/>
          <w:szCs w:val="24"/>
        </w:rPr>
        <w:t>e</w:t>
      </w:r>
      <w:r w:rsidR="002979ED" w:rsidRPr="00AF59C1">
        <w:rPr>
          <w:rFonts w:ascii="Gill Sans MT" w:hAnsi="Gill Sans MT"/>
          <w:sz w:val="24"/>
          <w:szCs w:val="24"/>
        </w:rPr>
        <w:t>vents such as a fun-run or street party</w:t>
      </w:r>
      <w:r w:rsidR="00E1728E" w:rsidRPr="00AF59C1">
        <w:rPr>
          <w:rFonts w:ascii="Gill Sans MT" w:hAnsi="Gill Sans MT"/>
          <w:sz w:val="24"/>
          <w:szCs w:val="24"/>
        </w:rPr>
        <w:t xml:space="preserve"> which results in road or bus stop closures</w:t>
      </w:r>
      <w:r w:rsidR="002979ED" w:rsidRPr="00AF59C1">
        <w:rPr>
          <w:rFonts w:ascii="Gill Sans MT" w:hAnsi="Gill Sans MT"/>
          <w:sz w:val="24"/>
          <w:szCs w:val="24"/>
        </w:rPr>
        <w:t xml:space="preserve"> </w:t>
      </w:r>
    </w:p>
    <w:p w14:paraId="1C848B86" w14:textId="01511559" w:rsidR="001573A9" w:rsidRPr="00AF59C1" w:rsidRDefault="001573A9" w:rsidP="00225323">
      <w:pPr>
        <w:pStyle w:val="ListParagraph"/>
        <w:numPr>
          <w:ilvl w:val="0"/>
          <w:numId w:val="36"/>
        </w:numPr>
        <w:spacing w:after="120"/>
        <w:ind w:left="714" w:hanging="357"/>
        <w:contextualSpacing w:val="0"/>
        <w:rPr>
          <w:rFonts w:ascii="Gill Sans MT" w:hAnsi="Gill Sans MT"/>
          <w:sz w:val="24"/>
          <w:szCs w:val="24"/>
        </w:rPr>
      </w:pPr>
      <w:r>
        <w:rPr>
          <w:rFonts w:ascii="Gill Sans MT" w:hAnsi="Gill Sans MT"/>
          <w:sz w:val="24"/>
          <w:szCs w:val="24"/>
        </w:rPr>
        <w:t>planned closure of a destination or bus stop such as a school closure, CBD interchange closure</w:t>
      </w:r>
    </w:p>
    <w:p w14:paraId="5222B3DB" w14:textId="3B76B03D" w:rsidR="002979ED" w:rsidRPr="00AF59C1" w:rsidRDefault="002979ED" w:rsidP="00E1728E">
      <w:pPr>
        <w:rPr>
          <w:rFonts w:ascii="Gill Sans MT" w:hAnsi="Gill Sans MT"/>
          <w:sz w:val="24"/>
          <w:szCs w:val="24"/>
        </w:rPr>
      </w:pPr>
      <w:r w:rsidRPr="00AF59C1">
        <w:rPr>
          <w:rFonts w:ascii="Gill Sans MT" w:hAnsi="Gill Sans MT"/>
          <w:sz w:val="24"/>
          <w:szCs w:val="24"/>
        </w:rPr>
        <w:t>Typically bus operators have advance notice of planned disruptions.</w:t>
      </w:r>
    </w:p>
    <w:p w14:paraId="185AC44F" w14:textId="1467BA6A" w:rsidR="002979ED" w:rsidRPr="00770C57" w:rsidRDefault="00AF59C1" w:rsidP="002979ED">
      <w:pPr>
        <w:spacing w:before="0" w:after="160" w:line="259" w:lineRule="auto"/>
        <w:rPr>
          <w:rFonts w:ascii="Gill Sans MT" w:hAnsi="Gill Sans MT"/>
          <w:sz w:val="24"/>
          <w:szCs w:val="24"/>
        </w:rPr>
      </w:pPr>
      <w:r>
        <w:rPr>
          <w:rFonts w:ascii="Gill Sans MT" w:hAnsi="Gill Sans MT"/>
          <w:sz w:val="24"/>
          <w:szCs w:val="24"/>
        </w:rPr>
        <w:t>A planned disruption</w:t>
      </w:r>
      <w:r w:rsidR="002979ED" w:rsidRPr="00AF59C1">
        <w:rPr>
          <w:rFonts w:ascii="Gill Sans MT" w:hAnsi="Gill Sans MT"/>
          <w:sz w:val="24"/>
          <w:szCs w:val="24"/>
        </w:rPr>
        <w:t xml:space="preserve"> does not include an emergency or a permanent network change.</w:t>
      </w:r>
    </w:p>
    <w:p w14:paraId="7DDB9593" w14:textId="482FD22B" w:rsidR="00770C57" w:rsidRPr="00770C57" w:rsidRDefault="00770C57" w:rsidP="00770C57">
      <w:pPr>
        <w:pStyle w:val="Heading2"/>
      </w:pPr>
      <w:bookmarkStart w:id="23" w:name="_Toc113445492"/>
      <w:r w:rsidRPr="00770C57">
        <w:t>Unplanned disruptions</w:t>
      </w:r>
      <w:bookmarkEnd w:id="23"/>
    </w:p>
    <w:p w14:paraId="41062E70" w14:textId="08C95C87" w:rsidR="00770C57" w:rsidRPr="00770C57" w:rsidRDefault="00770C57" w:rsidP="00232738">
      <w:pPr>
        <w:spacing w:before="0" w:after="160" w:line="259" w:lineRule="auto"/>
        <w:rPr>
          <w:rFonts w:ascii="Gill Sans MT" w:hAnsi="Gill Sans MT"/>
          <w:sz w:val="24"/>
          <w:szCs w:val="24"/>
        </w:rPr>
      </w:pPr>
      <w:r w:rsidRPr="00770C57">
        <w:rPr>
          <w:rFonts w:ascii="Gill Sans MT" w:hAnsi="Gill Sans MT"/>
          <w:sz w:val="24"/>
          <w:szCs w:val="24"/>
        </w:rPr>
        <w:t>An unplanned disruption is when public transport networks</w:t>
      </w:r>
      <w:r w:rsidR="001573A9">
        <w:rPr>
          <w:rFonts w:ascii="Gill Sans MT" w:hAnsi="Gill Sans MT"/>
          <w:sz w:val="24"/>
          <w:szCs w:val="24"/>
        </w:rPr>
        <w:t xml:space="preserve"> or bus stops</w:t>
      </w:r>
      <w:r w:rsidRPr="00770C57">
        <w:rPr>
          <w:rFonts w:ascii="Gill Sans MT" w:hAnsi="Gill Sans MT"/>
          <w:sz w:val="24"/>
          <w:szCs w:val="24"/>
        </w:rPr>
        <w:t xml:space="preserve"> are affected at </w:t>
      </w:r>
      <w:r w:rsidR="00866564">
        <w:rPr>
          <w:rFonts w:ascii="Gill Sans MT" w:hAnsi="Gill Sans MT"/>
          <w:sz w:val="24"/>
          <w:szCs w:val="24"/>
        </w:rPr>
        <w:t>no</w:t>
      </w:r>
      <w:r w:rsidR="00300250">
        <w:rPr>
          <w:rFonts w:ascii="Gill Sans MT" w:hAnsi="Gill Sans MT"/>
          <w:sz w:val="24"/>
          <w:szCs w:val="24"/>
        </w:rPr>
        <w:t>,</w:t>
      </w:r>
      <w:r w:rsidR="00866564">
        <w:rPr>
          <w:rFonts w:ascii="Gill Sans MT" w:hAnsi="Gill Sans MT"/>
          <w:sz w:val="24"/>
          <w:szCs w:val="24"/>
        </w:rPr>
        <w:t xml:space="preserve"> or </w:t>
      </w:r>
      <w:r w:rsidRPr="00770C57">
        <w:rPr>
          <w:rFonts w:ascii="Gill Sans MT" w:hAnsi="Gill Sans MT"/>
          <w:sz w:val="24"/>
          <w:szCs w:val="24"/>
        </w:rPr>
        <w:t>very short</w:t>
      </w:r>
      <w:r w:rsidR="00300250">
        <w:rPr>
          <w:rFonts w:ascii="Gill Sans MT" w:hAnsi="Gill Sans MT"/>
          <w:sz w:val="24"/>
          <w:szCs w:val="24"/>
        </w:rPr>
        <w:t>,</w:t>
      </w:r>
      <w:r w:rsidRPr="00770C57">
        <w:rPr>
          <w:rFonts w:ascii="Gill Sans MT" w:hAnsi="Gill Sans MT"/>
          <w:sz w:val="24"/>
          <w:szCs w:val="24"/>
        </w:rPr>
        <w:t xml:space="preserve"> notice </w:t>
      </w:r>
      <w:r w:rsidR="00AD2B09">
        <w:rPr>
          <w:rFonts w:ascii="Gill Sans MT" w:hAnsi="Gill Sans MT"/>
          <w:sz w:val="24"/>
          <w:szCs w:val="24"/>
        </w:rPr>
        <w:t xml:space="preserve">usually </w:t>
      </w:r>
      <w:r w:rsidRPr="00770C57">
        <w:rPr>
          <w:rFonts w:ascii="Gill Sans MT" w:hAnsi="Gill Sans MT"/>
          <w:sz w:val="24"/>
          <w:szCs w:val="24"/>
        </w:rPr>
        <w:t xml:space="preserve">as a result of an unplanned event such as a fire, </w:t>
      </w:r>
      <w:r w:rsidR="002D33CC">
        <w:rPr>
          <w:rFonts w:ascii="Gill Sans MT" w:hAnsi="Gill Sans MT"/>
          <w:sz w:val="24"/>
          <w:szCs w:val="24"/>
        </w:rPr>
        <w:t>vehicle breakdown</w:t>
      </w:r>
      <w:r w:rsidR="00361DDF">
        <w:rPr>
          <w:rFonts w:ascii="Gill Sans MT" w:hAnsi="Gill Sans MT"/>
          <w:sz w:val="24"/>
          <w:szCs w:val="24"/>
        </w:rPr>
        <w:t xml:space="preserve"> </w:t>
      </w:r>
      <w:r w:rsidR="006312D5">
        <w:rPr>
          <w:rFonts w:ascii="Gill Sans MT" w:hAnsi="Gill Sans MT"/>
          <w:sz w:val="24"/>
          <w:szCs w:val="24"/>
        </w:rPr>
        <w:t>(either the operator</w:t>
      </w:r>
      <w:r w:rsidR="004E4D09">
        <w:rPr>
          <w:rFonts w:ascii="Gill Sans MT" w:hAnsi="Gill Sans MT"/>
          <w:sz w:val="24"/>
          <w:szCs w:val="24"/>
        </w:rPr>
        <w:t>’</w:t>
      </w:r>
      <w:r w:rsidR="006312D5">
        <w:rPr>
          <w:rFonts w:ascii="Gill Sans MT" w:hAnsi="Gill Sans MT"/>
          <w:sz w:val="24"/>
          <w:szCs w:val="24"/>
        </w:rPr>
        <w:t xml:space="preserve">s own vehicle breaking down or a </w:t>
      </w:r>
      <w:proofErr w:type="gramStart"/>
      <w:r w:rsidR="006312D5">
        <w:rPr>
          <w:rFonts w:ascii="Gill Sans MT" w:hAnsi="Gill Sans MT"/>
          <w:sz w:val="24"/>
          <w:szCs w:val="24"/>
        </w:rPr>
        <w:t>third party</w:t>
      </w:r>
      <w:proofErr w:type="gramEnd"/>
      <w:r w:rsidR="006312D5">
        <w:rPr>
          <w:rFonts w:ascii="Gill Sans MT" w:hAnsi="Gill Sans MT"/>
          <w:sz w:val="24"/>
          <w:szCs w:val="24"/>
        </w:rPr>
        <w:t xml:space="preserve"> </w:t>
      </w:r>
      <w:r w:rsidR="004E4D09">
        <w:rPr>
          <w:rFonts w:ascii="Gill Sans MT" w:hAnsi="Gill Sans MT"/>
          <w:sz w:val="24"/>
          <w:szCs w:val="24"/>
        </w:rPr>
        <w:t xml:space="preserve">vehicle </w:t>
      </w:r>
      <w:r w:rsidR="006312D5">
        <w:rPr>
          <w:rFonts w:ascii="Gill Sans MT" w:hAnsi="Gill Sans MT"/>
          <w:sz w:val="24"/>
          <w:szCs w:val="24"/>
        </w:rPr>
        <w:t xml:space="preserve">breakdown) </w:t>
      </w:r>
      <w:r w:rsidR="00361DDF">
        <w:rPr>
          <w:rFonts w:ascii="Gill Sans MT" w:hAnsi="Gill Sans MT"/>
          <w:sz w:val="24"/>
          <w:szCs w:val="24"/>
        </w:rPr>
        <w:t xml:space="preserve">or </w:t>
      </w:r>
      <w:r w:rsidRPr="00361DDF">
        <w:rPr>
          <w:rFonts w:ascii="Gill Sans MT" w:hAnsi="Gill Sans MT"/>
          <w:sz w:val="24"/>
          <w:szCs w:val="24"/>
        </w:rPr>
        <w:t xml:space="preserve">weather event </w:t>
      </w:r>
      <w:r w:rsidR="00361DDF" w:rsidRPr="00361DDF">
        <w:rPr>
          <w:rFonts w:ascii="Gill Sans MT" w:hAnsi="Gill Sans MT"/>
          <w:sz w:val="24"/>
          <w:szCs w:val="24"/>
        </w:rPr>
        <w:t>that results in a</w:t>
      </w:r>
      <w:r w:rsidRPr="00361DDF">
        <w:rPr>
          <w:rFonts w:ascii="Gill Sans MT" w:hAnsi="Gill Sans MT"/>
          <w:sz w:val="24"/>
          <w:szCs w:val="24"/>
        </w:rPr>
        <w:t xml:space="preserve"> road </w:t>
      </w:r>
      <w:r w:rsidR="00361DDF" w:rsidRPr="00361DDF">
        <w:rPr>
          <w:rFonts w:ascii="Gill Sans MT" w:hAnsi="Gill Sans MT"/>
          <w:sz w:val="24"/>
          <w:szCs w:val="24"/>
        </w:rPr>
        <w:t xml:space="preserve">or bus stop </w:t>
      </w:r>
      <w:r w:rsidRPr="00361DDF">
        <w:rPr>
          <w:rFonts w:ascii="Gill Sans MT" w:hAnsi="Gill Sans MT"/>
          <w:sz w:val="24"/>
          <w:szCs w:val="24"/>
        </w:rPr>
        <w:t>closure.</w:t>
      </w:r>
      <w:r w:rsidR="00232738" w:rsidRPr="00361DDF">
        <w:rPr>
          <w:rFonts w:ascii="Gill Sans MT" w:hAnsi="Gill Sans MT"/>
          <w:sz w:val="24"/>
          <w:szCs w:val="24"/>
        </w:rPr>
        <w:t xml:space="preserve"> The key difference between a planned and unplanned disruption is the timescale</w:t>
      </w:r>
      <w:r w:rsidR="003D510B">
        <w:rPr>
          <w:rFonts w:ascii="Gill Sans MT" w:hAnsi="Gill Sans MT"/>
          <w:sz w:val="24"/>
          <w:szCs w:val="24"/>
        </w:rPr>
        <w:t xml:space="preserve"> of notice beforehand</w:t>
      </w:r>
      <w:r w:rsidR="00361DDF">
        <w:rPr>
          <w:rFonts w:ascii="Gill Sans MT" w:hAnsi="Gill Sans MT"/>
          <w:sz w:val="24"/>
          <w:szCs w:val="24"/>
        </w:rPr>
        <w:t>.</w:t>
      </w:r>
    </w:p>
    <w:p w14:paraId="1024CA5F" w14:textId="31F0E80C" w:rsidR="000C0604" w:rsidRDefault="000C0604" w:rsidP="00770C57">
      <w:pPr>
        <w:spacing w:before="0" w:after="160" w:line="259" w:lineRule="auto"/>
        <w:rPr>
          <w:rFonts w:ascii="Gill Sans MT" w:hAnsi="Gill Sans MT"/>
          <w:sz w:val="24"/>
          <w:szCs w:val="24"/>
        </w:rPr>
      </w:pPr>
      <w:r>
        <w:rPr>
          <w:rFonts w:ascii="Gill Sans MT" w:hAnsi="Gill Sans MT"/>
          <w:sz w:val="24"/>
          <w:szCs w:val="24"/>
        </w:rPr>
        <w:t>An unplanned disruption can include an emergency.</w:t>
      </w:r>
    </w:p>
    <w:p w14:paraId="5B81A633" w14:textId="7AB82734" w:rsidR="000C0604" w:rsidRDefault="000C0604" w:rsidP="00770C57">
      <w:pPr>
        <w:spacing w:before="0" w:after="160" w:line="259" w:lineRule="auto"/>
        <w:rPr>
          <w:rFonts w:ascii="Gill Sans MT" w:hAnsi="Gill Sans MT"/>
          <w:sz w:val="24"/>
          <w:szCs w:val="24"/>
        </w:rPr>
      </w:pPr>
      <w:r w:rsidRPr="00C27FBB">
        <w:rPr>
          <w:rFonts w:ascii="Gill Sans MT" w:hAnsi="Gill Sans MT"/>
          <w:sz w:val="24"/>
          <w:szCs w:val="24"/>
        </w:rPr>
        <w:t>An emergency is defined as an event</w:t>
      </w:r>
      <w:r>
        <w:rPr>
          <w:rFonts w:ascii="Gill Sans MT" w:hAnsi="Gill Sans MT"/>
          <w:sz w:val="24"/>
          <w:szCs w:val="24"/>
        </w:rPr>
        <w:t xml:space="preserve">, actual or imminent </w:t>
      </w:r>
      <w:r w:rsidRPr="00C27FBB">
        <w:rPr>
          <w:rFonts w:ascii="Gill Sans MT" w:hAnsi="Gill Sans MT"/>
          <w:sz w:val="24"/>
          <w:szCs w:val="24"/>
        </w:rPr>
        <w:t>that endangers</w:t>
      </w:r>
      <w:r>
        <w:rPr>
          <w:rFonts w:ascii="Gill Sans MT" w:hAnsi="Gill Sans MT"/>
          <w:sz w:val="24"/>
          <w:szCs w:val="24"/>
        </w:rPr>
        <w:t xml:space="preserve"> or threaten</w:t>
      </w:r>
      <w:r w:rsidR="002D33CC">
        <w:rPr>
          <w:rFonts w:ascii="Gill Sans MT" w:hAnsi="Gill Sans MT"/>
          <w:sz w:val="24"/>
          <w:szCs w:val="24"/>
        </w:rPr>
        <w:t>s</w:t>
      </w:r>
      <w:r>
        <w:rPr>
          <w:rFonts w:ascii="Gill Sans MT" w:hAnsi="Gill Sans MT"/>
          <w:sz w:val="24"/>
          <w:szCs w:val="24"/>
        </w:rPr>
        <w:t xml:space="preserve"> to endanger </w:t>
      </w:r>
      <w:r w:rsidRPr="00C27FBB">
        <w:rPr>
          <w:rFonts w:ascii="Gill Sans MT" w:hAnsi="Gill Sans MT"/>
          <w:sz w:val="24"/>
          <w:szCs w:val="24"/>
        </w:rPr>
        <w:t xml:space="preserve">life, property or the environment, and requires a significant response from one or more of the </w:t>
      </w:r>
      <w:r>
        <w:rPr>
          <w:rFonts w:ascii="Gill Sans MT" w:hAnsi="Gill Sans MT"/>
          <w:sz w:val="24"/>
          <w:szCs w:val="24"/>
        </w:rPr>
        <w:t xml:space="preserve">Tasmanian Government </w:t>
      </w:r>
      <w:r w:rsidRPr="00C27FBB">
        <w:rPr>
          <w:rFonts w:ascii="Gill Sans MT" w:hAnsi="Gill Sans MT"/>
          <w:sz w:val="24"/>
          <w:szCs w:val="24"/>
        </w:rPr>
        <w:t>statutory services</w:t>
      </w:r>
      <w:r>
        <w:rPr>
          <w:rFonts w:ascii="Gill Sans MT" w:hAnsi="Gill Sans MT"/>
          <w:sz w:val="24"/>
          <w:szCs w:val="24"/>
        </w:rPr>
        <w:t>, such as Tasmania Police and Tasmania Fire Service.</w:t>
      </w:r>
    </w:p>
    <w:p w14:paraId="25305BD3" w14:textId="092FF709" w:rsidR="00770C57" w:rsidRDefault="00770C57" w:rsidP="00770C57">
      <w:pPr>
        <w:spacing w:before="0" w:after="160" w:line="259" w:lineRule="auto"/>
        <w:rPr>
          <w:rFonts w:ascii="Gill Sans MT" w:hAnsi="Gill Sans MT"/>
          <w:sz w:val="24"/>
          <w:szCs w:val="24"/>
        </w:rPr>
      </w:pPr>
      <w:r w:rsidRPr="00770C57">
        <w:rPr>
          <w:rFonts w:ascii="Gill Sans MT" w:hAnsi="Gill Sans MT"/>
          <w:sz w:val="24"/>
          <w:szCs w:val="24"/>
        </w:rPr>
        <w:t xml:space="preserve">An unplanned disruption is not a permanent network change. </w:t>
      </w:r>
    </w:p>
    <w:p w14:paraId="21418624" w14:textId="0A5906DD" w:rsidR="002979ED" w:rsidRDefault="002979ED" w:rsidP="002979ED">
      <w:pPr>
        <w:pStyle w:val="Heading1"/>
      </w:pPr>
      <w:bookmarkStart w:id="24" w:name="_Toc113445493"/>
      <w:r>
        <w:t>Managing disruptions</w:t>
      </w:r>
      <w:bookmarkEnd w:id="24"/>
    </w:p>
    <w:p w14:paraId="1468F161" w14:textId="77134260" w:rsidR="002979ED" w:rsidRDefault="002979ED" w:rsidP="002979ED">
      <w:pPr>
        <w:pStyle w:val="Heading2"/>
      </w:pPr>
      <w:bookmarkStart w:id="25" w:name="_Toc113445494"/>
      <w:r>
        <w:t>Planned disruptions</w:t>
      </w:r>
      <w:bookmarkEnd w:id="25"/>
    </w:p>
    <w:p w14:paraId="5295D1E8" w14:textId="0DF1B039" w:rsidR="00AB1F0D" w:rsidRDefault="002979ED" w:rsidP="00AB1F0D">
      <w:pPr>
        <w:spacing w:before="0" w:after="160" w:line="259" w:lineRule="auto"/>
        <w:rPr>
          <w:rFonts w:ascii="Gill Sans MT" w:hAnsi="Gill Sans MT"/>
          <w:sz w:val="24"/>
          <w:szCs w:val="24"/>
        </w:rPr>
      </w:pPr>
      <w:r w:rsidRPr="002979ED">
        <w:rPr>
          <w:rFonts w:ascii="Gill Sans MT" w:hAnsi="Gill Sans MT"/>
          <w:sz w:val="24"/>
          <w:szCs w:val="24"/>
        </w:rPr>
        <w:t>Managing disruption</w:t>
      </w:r>
      <w:r>
        <w:rPr>
          <w:rFonts w:ascii="Gill Sans MT" w:hAnsi="Gill Sans MT"/>
          <w:sz w:val="24"/>
          <w:szCs w:val="24"/>
        </w:rPr>
        <w:t>s</w:t>
      </w:r>
      <w:r w:rsidRPr="002979ED">
        <w:rPr>
          <w:rFonts w:ascii="Gill Sans MT" w:hAnsi="Gill Sans MT"/>
          <w:sz w:val="24"/>
          <w:szCs w:val="24"/>
        </w:rPr>
        <w:t xml:space="preserve"> to </w:t>
      </w:r>
      <w:r>
        <w:rPr>
          <w:rFonts w:ascii="Gill Sans MT" w:hAnsi="Gill Sans MT"/>
          <w:sz w:val="24"/>
          <w:szCs w:val="24"/>
        </w:rPr>
        <w:t xml:space="preserve">the </w:t>
      </w:r>
      <w:r w:rsidRPr="002979ED">
        <w:rPr>
          <w:rFonts w:ascii="Gill Sans MT" w:hAnsi="Gill Sans MT"/>
          <w:sz w:val="24"/>
          <w:szCs w:val="24"/>
        </w:rPr>
        <w:t xml:space="preserve">public transport </w:t>
      </w:r>
      <w:r>
        <w:rPr>
          <w:rFonts w:ascii="Gill Sans MT" w:hAnsi="Gill Sans MT"/>
          <w:sz w:val="24"/>
          <w:szCs w:val="24"/>
        </w:rPr>
        <w:t xml:space="preserve">network </w:t>
      </w:r>
      <w:proofErr w:type="gramStart"/>
      <w:r>
        <w:rPr>
          <w:rFonts w:ascii="Gill Sans MT" w:hAnsi="Gill Sans MT"/>
          <w:sz w:val="24"/>
          <w:szCs w:val="24"/>
        </w:rPr>
        <w:t>as a result of</w:t>
      </w:r>
      <w:proofErr w:type="gramEnd"/>
      <w:r>
        <w:rPr>
          <w:rFonts w:ascii="Gill Sans MT" w:hAnsi="Gill Sans MT"/>
          <w:sz w:val="24"/>
          <w:szCs w:val="24"/>
        </w:rPr>
        <w:t xml:space="preserve"> road works and events </w:t>
      </w:r>
      <w:r w:rsidRPr="002979ED">
        <w:rPr>
          <w:rFonts w:ascii="Gill Sans MT" w:hAnsi="Gill Sans MT"/>
          <w:sz w:val="24"/>
          <w:szCs w:val="24"/>
        </w:rPr>
        <w:t xml:space="preserve">needs to be considered as part of the planning </w:t>
      </w:r>
      <w:r w:rsidR="00396EDE">
        <w:rPr>
          <w:rFonts w:ascii="Gill Sans MT" w:hAnsi="Gill Sans MT"/>
          <w:sz w:val="24"/>
          <w:szCs w:val="24"/>
        </w:rPr>
        <w:t xml:space="preserve">and approval processes </w:t>
      </w:r>
      <w:r>
        <w:rPr>
          <w:rFonts w:ascii="Gill Sans MT" w:hAnsi="Gill Sans MT"/>
          <w:sz w:val="24"/>
          <w:szCs w:val="24"/>
        </w:rPr>
        <w:t>by the relevant road authority</w:t>
      </w:r>
      <w:r w:rsidR="00B20876">
        <w:rPr>
          <w:rFonts w:ascii="Gill Sans MT" w:hAnsi="Gill Sans MT"/>
          <w:sz w:val="24"/>
          <w:szCs w:val="24"/>
        </w:rPr>
        <w:t xml:space="preserve"> which includes State Growth for state roads such as highways and local Government for local roads.</w:t>
      </w:r>
      <w:r w:rsidR="00396EDE">
        <w:rPr>
          <w:rFonts w:ascii="Gill Sans MT" w:hAnsi="Gill Sans MT"/>
          <w:sz w:val="24"/>
          <w:szCs w:val="24"/>
        </w:rPr>
        <w:t xml:space="preserve"> </w:t>
      </w:r>
    </w:p>
    <w:p w14:paraId="0C024557" w14:textId="3077540D" w:rsidR="00AB1F0D" w:rsidRPr="00AB1F0D" w:rsidRDefault="00AB1F0D" w:rsidP="00AB1F0D">
      <w:pPr>
        <w:spacing w:before="0" w:after="160" w:line="259" w:lineRule="auto"/>
        <w:rPr>
          <w:rFonts w:ascii="Gill Sans MT" w:hAnsi="Gill Sans MT"/>
          <w:b/>
          <w:bCs/>
          <w:sz w:val="24"/>
          <w:szCs w:val="24"/>
        </w:rPr>
      </w:pPr>
      <w:r w:rsidRPr="00AB1F0D">
        <w:rPr>
          <w:rFonts w:ascii="Gill Sans MT" w:hAnsi="Gill Sans MT"/>
          <w:b/>
          <w:bCs/>
          <w:sz w:val="24"/>
          <w:szCs w:val="24"/>
        </w:rPr>
        <w:t>State roads</w:t>
      </w:r>
    </w:p>
    <w:p w14:paraId="798009F9" w14:textId="1EC517F3" w:rsidR="00AB1F0D" w:rsidRDefault="00B20876" w:rsidP="00396EDE">
      <w:pPr>
        <w:spacing w:before="0" w:after="160" w:line="259" w:lineRule="auto"/>
        <w:rPr>
          <w:rFonts w:ascii="Gill Sans MT" w:hAnsi="Gill Sans MT"/>
          <w:sz w:val="24"/>
          <w:szCs w:val="24"/>
        </w:rPr>
      </w:pPr>
      <w:r>
        <w:rPr>
          <w:rFonts w:ascii="Gill Sans MT" w:hAnsi="Gill Sans MT"/>
          <w:sz w:val="24"/>
          <w:szCs w:val="24"/>
        </w:rPr>
        <w:t xml:space="preserve">For state roads, </w:t>
      </w:r>
      <w:r w:rsidR="00396EDE">
        <w:rPr>
          <w:rFonts w:ascii="Gill Sans MT" w:hAnsi="Gill Sans MT"/>
          <w:sz w:val="24"/>
          <w:szCs w:val="24"/>
        </w:rPr>
        <w:t>State Growth is being proactive to improve the process to ensure that operators are consulted with and informed when there is a planned disruption to the network</w:t>
      </w:r>
      <w:r>
        <w:rPr>
          <w:rFonts w:ascii="Gill Sans MT" w:hAnsi="Gill Sans MT"/>
          <w:sz w:val="24"/>
          <w:szCs w:val="24"/>
        </w:rPr>
        <w:t>, such as road works</w:t>
      </w:r>
      <w:r w:rsidR="00396EDE">
        <w:rPr>
          <w:rFonts w:ascii="Gill Sans MT" w:hAnsi="Gill Sans MT"/>
          <w:sz w:val="24"/>
          <w:szCs w:val="24"/>
        </w:rPr>
        <w:t xml:space="preserve">. </w:t>
      </w:r>
      <w:r w:rsidR="001C0CEC">
        <w:rPr>
          <w:rFonts w:ascii="Gill Sans MT" w:hAnsi="Gill Sans MT"/>
          <w:sz w:val="24"/>
          <w:szCs w:val="24"/>
        </w:rPr>
        <w:t>For activity being undertaken on state roads by another authority such as Taswater</w:t>
      </w:r>
      <w:r w:rsidR="004E4D09">
        <w:rPr>
          <w:rFonts w:ascii="Gill Sans MT" w:hAnsi="Gill Sans MT"/>
          <w:sz w:val="24"/>
          <w:szCs w:val="24"/>
        </w:rPr>
        <w:t>,</w:t>
      </w:r>
      <w:r w:rsidR="001C0CEC">
        <w:rPr>
          <w:rFonts w:ascii="Gill Sans MT" w:hAnsi="Gill Sans MT"/>
          <w:sz w:val="24"/>
          <w:szCs w:val="24"/>
        </w:rPr>
        <w:t xml:space="preserve"> or a community </w:t>
      </w:r>
      <w:r w:rsidR="001C0CEC">
        <w:rPr>
          <w:rFonts w:ascii="Gill Sans MT" w:hAnsi="Gill Sans MT"/>
          <w:sz w:val="24"/>
          <w:szCs w:val="24"/>
        </w:rPr>
        <w:lastRenderedPageBreak/>
        <w:t xml:space="preserve">organisation, they need to apply </w:t>
      </w:r>
      <w:r w:rsidR="004E4D09">
        <w:rPr>
          <w:rFonts w:ascii="Gill Sans MT" w:hAnsi="Gill Sans MT"/>
          <w:sz w:val="24"/>
          <w:szCs w:val="24"/>
        </w:rPr>
        <w:t xml:space="preserve">to </w:t>
      </w:r>
      <w:r w:rsidR="005D4E31">
        <w:rPr>
          <w:rFonts w:ascii="Gill Sans MT" w:hAnsi="Gill Sans MT"/>
          <w:sz w:val="24"/>
          <w:szCs w:val="24"/>
        </w:rPr>
        <w:t>State Roads</w:t>
      </w:r>
      <w:r w:rsidR="004E4D09">
        <w:rPr>
          <w:rFonts w:ascii="Gill Sans MT" w:hAnsi="Gill Sans MT"/>
          <w:sz w:val="24"/>
          <w:szCs w:val="24"/>
        </w:rPr>
        <w:t xml:space="preserve"> </w:t>
      </w:r>
      <w:r w:rsidR="001C0CEC">
        <w:rPr>
          <w:rFonts w:ascii="Gill Sans MT" w:hAnsi="Gill Sans MT"/>
          <w:sz w:val="24"/>
          <w:szCs w:val="24"/>
        </w:rPr>
        <w:t xml:space="preserve">for a permit and consider the impacts on public transport.  </w:t>
      </w:r>
    </w:p>
    <w:p w14:paraId="6CEBAD73" w14:textId="45CEA484" w:rsidR="002D33CC" w:rsidRDefault="002D33CC" w:rsidP="00396EDE">
      <w:pPr>
        <w:spacing w:before="0" w:after="160" w:line="259" w:lineRule="auto"/>
        <w:rPr>
          <w:rFonts w:ascii="Gill Sans MT" w:hAnsi="Gill Sans MT"/>
          <w:sz w:val="24"/>
          <w:szCs w:val="24"/>
        </w:rPr>
      </w:pPr>
      <w:r>
        <w:rPr>
          <w:rFonts w:ascii="Gill Sans MT" w:hAnsi="Gill Sans MT"/>
          <w:sz w:val="24"/>
          <w:szCs w:val="24"/>
        </w:rPr>
        <w:t xml:space="preserve">There are two categories of planned </w:t>
      </w:r>
      <w:r w:rsidR="004E4D09">
        <w:rPr>
          <w:rFonts w:ascii="Gill Sans MT" w:hAnsi="Gill Sans MT"/>
          <w:sz w:val="24"/>
          <w:szCs w:val="24"/>
        </w:rPr>
        <w:t>disruptions:</w:t>
      </w:r>
      <w:r>
        <w:rPr>
          <w:rFonts w:ascii="Gill Sans MT" w:hAnsi="Gill Sans MT"/>
          <w:sz w:val="24"/>
          <w:szCs w:val="24"/>
        </w:rPr>
        <w:t xml:space="preserve"> major and minor</w:t>
      </w:r>
      <w:r w:rsidR="00DA15CE">
        <w:rPr>
          <w:rFonts w:ascii="Gill Sans MT" w:hAnsi="Gill Sans MT"/>
          <w:sz w:val="24"/>
          <w:szCs w:val="24"/>
        </w:rPr>
        <w:t>.</w:t>
      </w:r>
    </w:p>
    <w:p w14:paraId="046684A2" w14:textId="740B1C83" w:rsidR="002D33CC" w:rsidRPr="002D33CC" w:rsidRDefault="002D33CC" w:rsidP="00396EDE">
      <w:pPr>
        <w:spacing w:before="0" w:after="160" w:line="259" w:lineRule="auto"/>
        <w:rPr>
          <w:rFonts w:ascii="Gill Sans MT" w:hAnsi="Gill Sans MT"/>
          <w:b/>
          <w:bCs/>
          <w:i/>
          <w:iCs/>
          <w:sz w:val="24"/>
          <w:szCs w:val="24"/>
        </w:rPr>
      </w:pPr>
      <w:r w:rsidRPr="002D33CC">
        <w:rPr>
          <w:rFonts w:ascii="Gill Sans MT" w:hAnsi="Gill Sans MT"/>
          <w:b/>
          <w:bCs/>
          <w:i/>
          <w:iCs/>
          <w:sz w:val="24"/>
          <w:szCs w:val="24"/>
        </w:rPr>
        <w:t>Major:</w:t>
      </w:r>
    </w:p>
    <w:p w14:paraId="28DB6379" w14:textId="0C1593CB" w:rsidR="002D33CC" w:rsidRDefault="002F25E6" w:rsidP="00225323">
      <w:pPr>
        <w:pStyle w:val="ListParagraph"/>
        <w:numPr>
          <w:ilvl w:val="0"/>
          <w:numId w:val="40"/>
        </w:numPr>
        <w:spacing w:after="120" w:line="240" w:lineRule="auto"/>
        <w:ind w:left="714" w:hanging="357"/>
        <w:contextualSpacing w:val="0"/>
        <w:rPr>
          <w:rFonts w:ascii="Gill Sans MT" w:hAnsi="Gill Sans MT"/>
          <w:sz w:val="24"/>
          <w:szCs w:val="24"/>
        </w:rPr>
      </w:pPr>
      <w:r>
        <w:rPr>
          <w:rFonts w:ascii="Gill Sans MT" w:hAnsi="Gill Sans MT"/>
          <w:sz w:val="24"/>
          <w:szCs w:val="24"/>
        </w:rPr>
        <w:t>m</w:t>
      </w:r>
      <w:r w:rsidR="002D33CC" w:rsidRPr="002D33CC">
        <w:rPr>
          <w:rFonts w:ascii="Gill Sans MT" w:hAnsi="Gill Sans MT"/>
          <w:sz w:val="24"/>
          <w:szCs w:val="24"/>
        </w:rPr>
        <w:t xml:space="preserve">ajor disruptions are defined as activities </w:t>
      </w:r>
      <w:r w:rsidR="002D33CC">
        <w:rPr>
          <w:rFonts w:ascii="Gill Sans MT" w:hAnsi="Gill Sans MT"/>
          <w:sz w:val="24"/>
          <w:szCs w:val="24"/>
        </w:rPr>
        <w:t>w</w:t>
      </w:r>
      <w:r w:rsidR="00FB1965" w:rsidRPr="002D33CC">
        <w:rPr>
          <w:rFonts w:ascii="Gill Sans MT" w:hAnsi="Gill Sans MT"/>
          <w:sz w:val="24"/>
          <w:szCs w:val="24"/>
        </w:rPr>
        <w:t>here there is likely to be a major disruption to public transport</w:t>
      </w:r>
      <w:r w:rsidR="002D33CC">
        <w:rPr>
          <w:rFonts w:ascii="Gill Sans MT" w:hAnsi="Gill Sans MT"/>
          <w:sz w:val="24"/>
          <w:szCs w:val="24"/>
        </w:rPr>
        <w:t xml:space="preserve"> </w:t>
      </w:r>
    </w:p>
    <w:p w14:paraId="764F2000" w14:textId="423E28D0" w:rsidR="00A3663C" w:rsidRDefault="002F25E6" w:rsidP="00225323">
      <w:pPr>
        <w:pStyle w:val="ListParagraph"/>
        <w:numPr>
          <w:ilvl w:val="0"/>
          <w:numId w:val="40"/>
        </w:numPr>
        <w:spacing w:after="120" w:line="240" w:lineRule="auto"/>
        <w:ind w:left="714" w:hanging="357"/>
        <w:contextualSpacing w:val="0"/>
        <w:rPr>
          <w:rFonts w:ascii="Gill Sans MT" w:hAnsi="Gill Sans MT"/>
          <w:sz w:val="24"/>
          <w:szCs w:val="24"/>
        </w:rPr>
      </w:pPr>
      <w:r>
        <w:rPr>
          <w:rFonts w:ascii="Gill Sans MT" w:hAnsi="Gill Sans MT"/>
          <w:sz w:val="24"/>
          <w:szCs w:val="24"/>
        </w:rPr>
        <w:t>t</w:t>
      </w:r>
      <w:r w:rsidR="00A3663C">
        <w:rPr>
          <w:rFonts w:ascii="Gill Sans MT" w:hAnsi="Gill Sans MT"/>
          <w:sz w:val="24"/>
          <w:szCs w:val="24"/>
        </w:rPr>
        <w:t xml:space="preserve">his is usually based on public transport networks being </w:t>
      </w:r>
      <w:r w:rsidR="00007490">
        <w:rPr>
          <w:rFonts w:ascii="Gill Sans MT" w:hAnsi="Gill Sans MT"/>
          <w:sz w:val="24"/>
          <w:szCs w:val="24"/>
        </w:rPr>
        <w:t xml:space="preserve">significantly </w:t>
      </w:r>
      <w:r w:rsidR="00A3663C">
        <w:rPr>
          <w:rFonts w:ascii="Gill Sans MT" w:hAnsi="Gill Sans MT"/>
          <w:sz w:val="24"/>
          <w:szCs w:val="24"/>
        </w:rPr>
        <w:t xml:space="preserve">affected over a long time period </w:t>
      </w:r>
      <w:r w:rsidR="00007490">
        <w:rPr>
          <w:rFonts w:ascii="Gill Sans MT" w:hAnsi="Gill Sans MT"/>
          <w:sz w:val="24"/>
          <w:szCs w:val="24"/>
        </w:rPr>
        <w:t>(</w:t>
      </w:r>
      <w:proofErr w:type="gramStart"/>
      <w:r w:rsidR="00007490">
        <w:rPr>
          <w:rFonts w:ascii="Gill Sans MT" w:hAnsi="Gill Sans MT"/>
          <w:sz w:val="24"/>
          <w:szCs w:val="24"/>
        </w:rPr>
        <w:t>eg</w:t>
      </w:r>
      <w:proofErr w:type="gramEnd"/>
      <w:r w:rsidR="00007490">
        <w:rPr>
          <w:rFonts w:ascii="Gill Sans MT" w:hAnsi="Gill Sans MT"/>
          <w:sz w:val="24"/>
          <w:szCs w:val="24"/>
        </w:rPr>
        <w:t xml:space="preserve"> several months) </w:t>
      </w:r>
      <w:r w:rsidR="00A3663C">
        <w:rPr>
          <w:rFonts w:ascii="Gill Sans MT" w:hAnsi="Gill Sans MT"/>
          <w:sz w:val="24"/>
          <w:szCs w:val="24"/>
        </w:rPr>
        <w:t>and/or a significant route variation</w:t>
      </w:r>
    </w:p>
    <w:p w14:paraId="49D7F213" w14:textId="1453487A" w:rsidR="001573A9" w:rsidRDefault="002D33CC" w:rsidP="00225323">
      <w:pPr>
        <w:pStyle w:val="ListParagraph"/>
        <w:numPr>
          <w:ilvl w:val="0"/>
          <w:numId w:val="40"/>
        </w:numPr>
        <w:spacing w:after="120" w:line="240" w:lineRule="auto"/>
        <w:ind w:left="714" w:hanging="357"/>
        <w:contextualSpacing w:val="0"/>
        <w:rPr>
          <w:rFonts w:ascii="Gill Sans MT" w:hAnsi="Gill Sans MT"/>
          <w:sz w:val="24"/>
          <w:szCs w:val="24"/>
        </w:rPr>
      </w:pPr>
      <w:r>
        <w:rPr>
          <w:rFonts w:ascii="Gill Sans MT" w:hAnsi="Gill Sans MT"/>
          <w:sz w:val="24"/>
          <w:szCs w:val="24"/>
        </w:rPr>
        <w:t>example</w:t>
      </w:r>
      <w:r w:rsidR="001573A9">
        <w:rPr>
          <w:rFonts w:ascii="Gill Sans MT" w:hAnsi="Gill Sans MT"/>
          <w:sz w:val="24"/>
          <w:szCs w:val="24"/>
        </w:rPr>
        <w:t>s</w:t>
      </w:r>
      <w:r>
        <w:rPr>
          <w:rFonts w:ascii="Gill Sans MT" w:hAnsi="Gill Sans MT"/>
          <w:sz w:val="24"/>
          <w:szCs w:val="24"/>
        </w:rPr>
        <w:t xml:space="preserve"> </w:t>
      </w:r>
      <w:r w:rsidR="001573A9">
        <w:rPr>
          <w:rFonts w:ascii="Gill Sans MT" w:hAnsi="Gill Sans MT"/>
          <w:sz w:val="24"/>
          <w:szCs w:val="24"/>
        </w:rPr>
        <w:t>include:</w:t>
      </w:r>
    </w:p>
    <w:p w14:paraId="30B3CAF6" w14:textId="5A102046" w:rsidR="001573A9" w:rsidRDefault="001573A9" w:rsidP="001573A9">
      <w:pPr>
        <w:pStyle w:val="ListParagraph"/>
        <w:numPr>
          <w:ilvl w:val="1"/>
          <w:numId w:val="40"/>
        </w:numPr>
        <w:spacing w:after="120" w:line="240" w:lineRule="auto"/>
        <w:contextualSpacing w:val="0"/>
        <w:rPr>
          <w:rFonts w:ascii="Gill Sans MT" w:hAnsi="Gill Sans MT"/>
          <w:sz w:val="24"/>
          <w:szCs w:val="24"/>
        </w:rPr>
      </w:pPr>
      <w:r>
        <w:rPr>
          <w:rFonts w:ascii="Gill Sans MT" w:hAnsi="Gill Sans MT"/>
          <w:sz w:val="24"/>
          <w:szCs w:val="24"/>
        </w:rPr>
        <w:t xml:space="preserve"> </w:t>
      </w:r>
      <w:r w:rsidR="002D33CC">
        <w:rPr>
          <w:rFonts w:ascii="Gill Sans MT" w:hAnsi="Gill Sans MT"/>
          <w:sz w:val="24"/>
          <w:szCs w:val="24"/>
        </w:rPr>
        <w:t>the</w:t>
      </w:r>
      <w:r w:rsidR="00AB1F0D" w:rsidRPr="002D33CC">
        <w:rPr>
          <w:rFonts w:ascii="Gill Sans MT" w:hAnsi="Gill Sans MT"/>
          <w:sz w:val="24"/>
          <w:szCs w:val="24"/>
        </w:rPr>
        <w:t xml:space="preserve"> </w:t>
      </w:r>
      <w:r w:rsidR="00FB1965" w:rsidRPr="002D33CC">
        <w:rPr>
          <w:rFonts w:ascii="Gill Sans MT" w:hAnsi="Gill Sans MT"/>
          <w:sz w:val="24"/>
          <w:szCs w:val="24"/>
        </w:rPr>
        <w:t xml:space="preserve">construction of the </w:t>
      </w:r>
      <w:r w:rsidR="00AB1F0D" w:rsidRPr="002D33CC">
        <w:rPr>
          <w:rFonts w:ascii="Gill Sans MT" w:hAnsi="Gill Sans MT"/>
          <w:sz w:val="24"/>
          <w:szCs w:val="24"/>
        </w:rPr>
        <w:t>new Bridgewater Bridge</w:t>
      </w:r>
      <w:r w:rsidR="002D33CC">
        <w:rPr>
          <w:rFonts w:ascii="Gill Sans MT" w:hAnsi="Gill Sans MT"/>
          <w:sz w:val="24"/>
          <w:szCs w:val="24"/>
        </w:rPr>
        <w:t xml:space="preserve">, where </w:t>
      </w:r>
      <w:r w:rsidR="00007490">
        <w:rPr>
          <w:rFonts w:ascii="Gill Sans MT" w:hAnsi="Gill Sans MT"/>
          <w:sz w:val="24"/>
          <w:szCs w:val="24"/>
        </w:rPr>
        <w:t xml:space="preserve">there may be a need to change routes and timetables on </w:t>
      </w:r>
      <w:r w:rsidR="002D33CC">
        <w:rPr>
          <w:rFonts w:ascii="Gill Sans MT" w:hAnsi="Gill Sans MT"/>
          <w:sz w:val="24"/>
          <w:szCs w:val="24"/>
        </w:rPr>
        <w:t>a temporary basis</w:t>
      </w:r>
      <w:r w:rsidR="00DA15CE">
        <w:rPr>
          <w:rFonts w:ascii="Gill Sans MT" w:hAnsi="Gill Sans MT"/>
          <w:sz w:val="24"/>
          <w:szCs w:val="24"/>
        </w:rPr>
        <w:t xml:space="preserve"> over a </w:t>
      </w:r>
      <w:r w:rsidR="00AF01FA">
        <w:rPr>
          <w:rFonts w:ascii="Gill Sans MT" w:hAnsi="Gill Sans MT"/>
          <w:sz w:val="24"/>
          <w:szCs w:val="24"/>
        </w:rPr>
        <w:t>two-year</w:t>
      </w:r>
      <w:r w:rsidR="00DA15CE">
        <w:rPr>
          <w:rFonts w:ascii="Gill Sans MT" w:hAnsi="Gill Sans MT"/>
          <w:sz w:val="24"/>
          <w:szCs w:val="24"/>
        </w:rPr>
        <w:t xml:space="preserve"> period</w:t>
      </w:r>
      <w:r w:rsidR="002D33CC">
        <w:rPr>
          <w:rFonts w:ascii="Gill Sans MT" w:hAnsi="Gill Sans MT"/>
          <w:sz w:val="24"/>
          <w:szCs w:val="24"/>
        </w:rPr>
        <w:t xml:space="preserve"> </w:t>
      </w:r>
    </w:p>
    <w:p w14:paraId="75854A9E" w14:textId="6934D32F" w:rsidR="002D33CC" w:rsidRDefault="00007490" w:rsidP="001573A9">
      <w:pPr>
        <w:pStyle w:val="ListParagraph"/>
        <w:numPr>
          <w:ilvl w:val="1"/>
          <w:numId w:val="40"/>
        </w:numPr>
        <w:spacing w:after="120" w:line="240" w:lineRule="auto"/>
        <w:contextualSpacing w:val="0"/>
        <w:rPr>
          <w:rFonts w:ascii="Gill Sans MT" w:hAnsi="Gill Sans MT"/>
          <w:sz w:val="24"/>
          <w:szCs w:val="24"/>
        </w:rPr>
      </w:pPr>
      <w:r>
        <w:rPr>
          <w:rFonts w:ascii="Gill Sans MT" w:hAnsi="Gill Sans MT"/>
          <w:sz w:val="24"/>
          <w:szCs w:val="24"/>
        </w:rPr>
        <w:t xml:space="preserve">the closure of the Tasman Highway at Paradise Gorge in 2021, which significantly disrupted </w:t>
      </w:r>
      <w:r w:rsidR="00866564">
        <w:rPr>
          <w:rFonts w:ascii="Gill Sans MT" w:hAnsi="Gill Sans MT"/>
          <w:sz w:val="24"/>
          <w:szCs w:val="24"/>
        </w:rPr>
        <w:t xml:space="preserve">east coast </w:t>
      </w:r>
      <w:r>
        <w:rPr>
          <w:rFonts w:ascii="Gill Sans MT" w:hAnsi="Gill Sans MT"/>
          <w:sz w:val="24"/>
          <w:szCs w:val="24"/>
        </w:rPr>
        <w:t>general access and school bus services</w:t>
      </w:r>
      <w:r w:rsidR="000937C0">
        <w:rPr>
          <w:rFonts w:ascii="Gill Sans MT" w:hAnsi="Gill Sans MT"/>
          <w:sz w:val="24"/>
          <w:szCs w:val="24"/>
        </w:rPr>
        <w:t xml:space="preserve"> for several weeks requiring lengthy route deviation and adjusted service levels</w:t>
      </w:r>
    </w:p>
    <w:p w14:paraId="052FD040" w14:textId="7D59C892" w:rsidR="001573A9" w:rsidRDefault="001573A9" w:rsidP="003C5C97">
      <w:pPr>
        <w:pStyle w:val="ListParagraph"/>
        <w:numPr>
          <w:ilvl w:val="1"/>
          <w:numId w:val="40"/>
        </w:numPr>
        <w:spacing w:after="120" w:line="240" w:lineRule="auto"/>
        <w:contextualSpacing w:val="0"/>
        <w:rPr>
          <w:rFonts w:ascii="Gill Sans MT" w:hAnsi="Gill Sans MT"/>
          <w:sz w:val="24"/>
          <w:szCs w:val="24"/>
        </w:rPr>
      </w:pPr>
      <w:r>
        <w:rPr>
          <w:rFonts w:ascii="Gill Sans MT" w:hAnsi="Gill Sans MT"/>
          <w:sz w:val="24"/>
          <w:szCs w:val="24"/>
        </w:rPr>
        <w:t xml:space="preserve">closure of part of the Hobart CBD bus interchange </w:t>
      </w:r>
      <w:proofErr w:type="gramStart"/>
      <w:r>
        <w:rPr>
          <w:rFonts w:ascii="Gill Sans MT" w:hAnsi="Gill Sans MT"/>
          <w:sz w:val="24"/>
          <w:szCs w:val="24"/>
        </w:rPr>
        <w:t>as a result of</w:t>
      </w:r>
      <w:proofErr w:type="gramEnd"/>
      <w:r>
        <w:rPr>
          <w:rFonts w:ascii="Gill Sans MT" w:hAnsi="Gill Sans MT"/>
          <w:sz w:val="24"/>
          <w:szCs w:val="24"/>
        </w:rPr>
        <w:t xml:space="preserve"> a hotel development.</w:t>
      </w:r>
    </w:p>
    <w:p w14:paraId="19114FA1" w14:textId="1B8AFEFB" w:rsidR="00AB1F0D" w:rsidRDefault="002F25E6" w:rsidP="00225323">
      <w:pPr>
        <w:pStyle w:val="ListParagraph"/>
        <w:numPr>
          <w:ilvl w:val="0"/>
          <w:numId w:val="40"/>
        </w:numPr>
        <w:spacing w:after="120" w:line="240" w:lineRule="auto"/>
        <w:ind w:left="714" w:hanging="357"/>
        <w:contextualSpacing w:val="0"/>
        <w:rPr>
          <w:rFonts w:ascii="Gill Sans MT" w:hAnsi="Gill Sans MT"/>
          <w:sz w:val="24"/>
          <w:szCs w:val="24"/>
        </w:rPr>
      </w:pPr>
      <w:proofErr w:type="gramStart"/>
      <w:r>
        <w:rPr>
          <w:rFonts w:ascii="Gill Sans MT" w:hAnsi="Gill Sans MT"/>
          <w:sz w:val="24"/>
          <w:szCs w:val="24"/>
        </w:rPr>
        <w:t>i</w:t>
      </w:r>
      <w:r w:rsidR="002D33CC">
        <w:rPr>
          <w:rFonts w:ascii="Gill Sans MT" w:hAnsi="Gill Sans MT"/>
          <w:sz w:val="24"/>
          <w:szCs w:val="24"/>
        </w:rPr>
        <w:t>n order to</w:t>
      </w:r>
      <w:proofErr w:type="gramEnd"/>
      <w:r w:rsidR="002D33CC">
        <w:rPr>
          <w:rFonts w:ascii="Gill Sans MT" w:hAnsi="Gill Sans MT"/>
          <w:sz w:val="24"/>
          <w:szCs w:val="24"/>
        </w:rPr>
        <w:t xml:space="preserve"> manage major disruptions, </w:t>
      </w:r>
      <w:r w:rsidR="00AB1F0D" w:rsidRPr="002D33CC">
        <w:rPr>
          <w:rFonts w:ascii="Gill Sans MT" w:hAnsi="Gill Sans MT"/>
          <w:sz w:val="24"/>
          <w:szCs w:val="24"/>
        </w:rPr>
        <w:t xml:space="preserve">State Growth will work </w:t>
      </w:r>
      <w:r w:rsidR="002D33CC">
        <w:rPr>
          <w:rFonts w:ascii="Gill Sans MT" w:hAnsi="Gill Sans MT"/>
          <w:sz w:val="24"/>
          <w:szCs w:val="24"/>
        </w:rPr>
        <w:t>proactively to</w:t>
      </w:r>
      <w:r w:rsidR="00AB1F0D" w:rsidRPr="002D33CC">
        <w:rPr>
          <w:rFonts w:ascii="Gill Sans MT" w:hAnsi="Gill Sans MT"/>
          <w:sz w:val="24"/>
          <w:szCs w:val="24"/>
        </w:rPr>
        <w:t xml:space="preserve"> ensure that operators are consult</w:t>
      </w:r>
      <w:r w:rsidR="00C4780D" w:rsidRPr="002D33CC">
        <w:rPr>
          <w:rFonts w:ascii="Gill Sans MT" w:hAnsi="Gill Sans MT"/>
          <w:sz w:val="24"/>
          <w:szCs w:val="24"/>
        </w:rPr>
        <w:t>ed</w:t>
      </w:r>
      <w:r w:rsidR="00AB1F0D" w:rsidRPr="002D33CC">
        <w:rPr>
          <w:rFonts w:ascii="Gill Sans MT" w:hAnsi="Gill Sans MT"/>
          <w:sz w:val="24"/>
          <w:szCs w:val="24"/>
        </w:rPr>
        <w:t xml:space="preserve"> with </w:t>
      </w:r>
      <w:r w:rsidR="00DA15CE">
        <w:rPr>
          <w:rFonts w:ascii="Gill Sans MT" w:hAnsi="Gill Sans MT"/>
          <w:sz w:val="24"/>
          <w:szCs w:val="24"/>
        </w:rPr>
        <w:t>well in advance</w:t>
      </w:r>
      <w:r w:rsidR="00DA15CE" w:rsidRPr="002D33CC">
        <w:rPr>
          <w:rFonts w:ascii="Gill Sans MT" w:hAnsi="Gill Sans MT"/>
          <w:sz w:val="24"/>
          <w:szCs w:val="24"/>
        </w:rPr>
        <w:t xml:space="preserve"> </w:t>
      </w:r>
      <w:r w:rsidR="00DA15CE">
        <w:rPr>
          <w:rFonts w:ascii="Gill Sans MT" w:hAnsi="Gill Sans MT"/>
          <w:sz w:val="24"/>
          <w:szCs w:val="24"/>
        </w:rPr>
        <w:t xml:space="preserve">of </w:t>
      </w:r>
      <w:r w:rsidR="00AB1F0D" w:rsidRPr="002D33CC">
        <w:rPr>
          <w:rFonts w:ascii="Gill Sans MT" w:hAnsi="Gill Sans MT"/>
          <w:sz w:val="24"/>
          <w:szCs w:val="24"/>
        </w:rPr>
        <w:t>likely disruptions</w:t>
      </w:r>
      <w:r w:rsidR="0053484F">
        <w:rPr>
          <w:rFonts w:ascii="Gill Sans MT" w:hAnsi="Gill Sans MT"/>
          <w:sz w:val="24"/>
          <w:szCs w:val="24"/>
        </w:rPr>
        <w:t xml:space="preserve"> and assist with bus network changes where required</w:t>
      </w:r>
    </w:p>
    <w:p w14:paraId="783933FC" w14:textId="180D2A9F" w:rsidR="002D33CC" w:rsidRPr="002D33CC" w:rsidRDefault="002D33CC" w:rsidP="002D33CC">
      <w:pPr>
        <w:spacing w:before="0" w:after="160" w:line="259" w:lineRule="auto"/>
        <w:rPr>
          <w:rFonts w:ascii="Gill Sans MT" w:hAnsi="Gill Sans MT"/>
          <w:b/>
          <w:bCs/>
          <w:i/>
          <w:iCs/>
          <w:sz w:val="24"/>
          <w:szCs w:val="24"/>
        </w:rPr>
      </w:pPr>
      <w:r w:rsidRPr="002D33CC">
        <w:rPr>
          <w:rFonts w:ascii="Gill Sans MT" w:hAnsi="Gill Sans MT"/>
          <w:b/>
          <w:bCs/>
          <w:i/>
          <w:iCs/>
          <w:sz w:val="24"/>
          <w:szCs w:val="24"/>
        </w:rPr>
        <w:t>Minor:</w:t>
      </w:r>
    </w:p>
    <w:p w14:paraId="678A33A7" w14:textId="6B69B07E" w:rsidR="001C0CEC" w:rsidRPr="001C0CEC" w:rsidRDefault="002F25E6" w:rsidP="00225323">
      <w:pPr>
        <w:pStyle w:val="ListParagraph"/>
        <w:numPr>
          <w:ilvl w:val="0"/>
          <w:numId w:val="41"/>
        </w:numPr>
        <w:spacing w:after="120" w:line="240" w:lineRule="auto"/>
        <w:ind w:left="714" w:hanging="357"/>
        <w:contextualSpacing w:val="0"/>
        <w:rPr>
          <w:rFonts w:ascii="Gill Sans MT" w:hAnsi="Gill Sans MT"/>
          <w:sz w:val="24"/>
          <w:szCs w:val="24"/>
        </w:rPr>
      </w:pPr>
      <w:r>
        <w:rPr>
          <w:rFonts w:ascii="Gill Sans MT" w:hAnsi="Gill Sans MT"/>
          <w:sz w:val="24"/>
          <w:szCs w:val="24"/>
        </w:rPr>
        <w:t>m</w:t>
      </w:r>
      <w:r w:rsidR="002D33CC" w:rsidRPr="001C0CEC">
        <w:rPr>
          <w:rFonts w:ascii="Gill Sans MT" w:hAnsi="Gill Sans MT"/>
          <w:sz w:val="24"/>
          <w:szCs w:val="24"/>
        </w:rPr>
        <w:t xml:space="preserve">inor disruptions are defined as activities where there is likely to be a </w:t>
      </w:r>
      <w:r w:rsidR="00FB1965" w:rsidRPr="001C0CEC">
        <w:rPr>
          <w:rFonts w:ascii="Gill Sans MT" w:hAnsi="Gill Sans MT"/>
          <w:sz w:val="24"/>
          <w:szCs w:val="24"/>
        </w:rPr>
        <w:t>minor disruption to public transport</w:t>
      </w:r>
    </w:p>
    <w:p w14:paraId="37C6EAA3" w14:textId="6996E5B0" w:rsidR="00007490" w:rsidRDefault="00162A4C" w:rsidP="00225323">
      <w:pPr>
        <w:pStyle w:val="ListParagraph"/>
        <w:numPr>
          <w:ilvl w:val="0"/>
          <w:numId w:val="41"/>
        </w:numPr>
        <w:spacing w:after="120" w:line="240" w:lineRule="auto"/>
        <w:ind w:left="714" w:hanging="357"/>
        <w:contextualSpacing w:val="0"/>
        <w:rPr>
          <w:rFonts w:ascii="Gill Sans MT" w:hAnsi="Gill Sans MT"/>
          <w:sz w:val="24"/>
          <w:szCs w:val="24"/>
        </w:rPr>
      </w:pPr>
      <w:r>
        <w:rPr>
          <w:rFonts w:ascii="Gill Sans MT" w:hAnsi="Gill Sans MT"/>
          <w:sz w:val="24"/>
          <w:szCs w:val="24"/>
        </w:rPr>
        <w:t>m</w:t>
      </w:r>
      <w:r w:rsidR="00007490">
        <w:rPr>
          <w:rFonts w:ascii="Gill Sans MT" w:hAnsi="Gill Sans MT"/>
          <w:sz w:val="24"/>
          <w:szCs w:val="24"/>
        </w:rPr>
        <w:t>inor disruptions often have a shorter time scale and do not warrant timetable changes. Services may need to deviate from their Approved Route, but this is often short-term</w:t>
      </w:r>
    </w:p>
    <w:p w14:paraId="391B4DFE" w14:textId="42E12696" w:rsidR="001C0CEC" w:rsidRDefault="00162A4C" w:rsidP="00225323">
      <w:pPr>
        <w:pStyle w:val="ListParagraph"/>
        <w:numPr>
          <w:ilvl w:val="0"/>
          <w:numId w:val="41"/>
        </w:numPr>
        <w:spacing w:after="120" w:line="240" w:lineRule="auto"/>
        <w:ind w:left="714" w:hanging="357"/>
        <w:contextualSpacing w:val="0"/>
        <w:rPr>
          <w:rFonts w:ascii="Gill Sans MT" w:hAnsi="Gill Sans MT"/>
          <w:sz w:val="24"/>
          <w:szCs w:val="24"/>
        </w:rPr>
      </w:pPr>
      <w:r>
        <w:rPr>
          <w:rFonts w:ascii="Gill Sans MT" w:hAnsi="Gill Sans MT"/>
          <w:sz w:val="24"/>
          <w:szCs w:val="24"/>
        </w:rPr>
        <w:t>a</w:t>
      </w:r>
      <w:r w:rsidR="001C0CEC" w:rsidRPr="001C0CEC">
        <w:rPr>
          <w:rFonts w:ascii="Gill Sans MT" w:hAnsi="Gill Sans MT"/>
          <w:sz w:val="24"/>
          <w:szCs w:val="24"/>
        </w:rPr>
        <w:t xml:space="preserve">n example is the </w:t>
      </w:r>
      <w:r w:rsidR="00AB1F0D" w:rsidRPr="001C0CEC">
        <w:rPr>
          <w:rFonts w:ascii="Gill Sans MT" w:hAnsi="Gill Sans MT"/>
          <w:sz w:val="24"/>
          <w:szCs w:val="24"/>
        </w:rPr>
        <w:t>resurfacing of Macquarie/Davey Street</w:t>
      </w:r>
      <w:r w:rsidR="001C0CEC">
        <w:rPr>
          <w:rFonts w:ascii="Gill Sans MT" w:hAnsi="Gill Sans MT"/>
          <w:sz w:val="24"/>
          <w:szCs w:val="24"/>
        </w:rPr>
        <w:t xml:space="preserve">, where bus stops </w:t>
      </w:r>
      <w:r w:rsidR="00DA15CE">
        <w:rPr>
          <w:rFonts w:ascii="Gill Sans MT" w:hAnsi="Gill Sans MT"/>
          <w:sz w:val="24"/>
          <w:szCs w:val="24"/>
        </w:rPr>
        <w:t xml:space="preserve">had </w:t>
      </w:r>
      <w:r w:rsidR="001C0CEC">
        <w:rPr>
          <w:rFonts w:ascii="Gill Sans MT" w:hAnsi="Gill Sans MT"/>
          <w:sz w:val="24"/>
          <w:szCs w:val="24"/>
        </w:rPr>
        <w:t xml:space="preserve">to be closed for a short amount of time or </w:t>
      </w:r>
      <w:r w:rsidR="009A4BB6">
        <w:rPr>
          <w:rFonts w:ascii="Gill Sans MT" w:hAnsi="Gill Sans MT"/>
          <w:sz w:val="24"/>
          <w:szCs w:val="24"/>
        </w:rPr>
        <w:t xml:space="preserve">short-term </w:t>
      </w:r>
      <w:r w:rsidR="001C0CEC">
        <w:rPr>
          <w:rFonts w:ascii="Gill Sans MT" w:hAnsi="Gill Sans MT"/>
          <w:sz w:val="24"/>
          <w:szCs w:val="24"/>
        </w:rPr>
        <w:t xml:space="preserve">temporary deviations </w:t>
      </w:r>
      <w:r w:rsidR="009A4BB6">
        <w:rPr>
          <w:rFonts w:ascii="Gill Sans MT" w:hAnsi="Gill Sans MT"/>
          <w:sz w:val="24"/>
          <w:szCs w:val="24"/>
        </w:rPr>
        <w:t xml:space="preserve">were </w:t>
      </w:r>
      <w:r w:rsidR="001C0CEC">
        <w:rPr>
          <w:rFonts w:ascii="Gill Sans MT" w:hAnsi="Gill Sans MT"/>
          <w:sz w:val="24"/>
          <w:szCs w:val="24"/>
        </w:rPr>
        <w:t>put in place</w:t>
      </w:r>
    </w:p>
    <w:p w14:paraId="7696C8D3" w14:textId="238A2622" w:rsidR="002979ED" w:rsidRPr="001C0CEC" w:rsidRDefault="00AF01FA" w:rsidP="00225323">
      <w:pPr>
        <w:pStyle w:val="ListParagraph"/>
        <w:numPr>
          <w:ilvl w:val="0"/>
          <w:numId w:val="41"/>
        </w:numPr>
        <w:spacing w:after="120" w:line="240" w:lineRule="auto"/>
        <w:ind w:left="714" w:hanging="357"/>
        <w:contextualSpacing w:val="0"/>
        <w:rPr>
          <w:rFonts w:ascii="Gill Sans MT" w:hAnsi="Gill Sans MT"/>
          <w:sz w:val="24"/>
          <w:szCs w:val="24"/>
        </w:rPr>
      </w:pPr>
      <w:r>
        <w:rPr>
          <w:rFonts w:ascii="Gill Sans MT" w:hAnsi="Gill Sans MT"/>
          <w:sz w:val="24"/>
          <w:szCs w:val="24"/>
        </w:rPr>
        <w:t>S</w:t>
      </w:r>
      <w:r w:rsidR="00AB1F0D" w:rsidRPr="001C0CEC">
        <w:rPr>
          <w:rFonts w:ascii="Gill Sans MT" w:hAnsi="Gill Sans MT"/>
          <w:sz w:val="24"/>
          <w:szCs w:val="24"/>
        </w:rPr>
        <w:t xml:space="preserve">tate Growth will </w:t>
      </w:r>
      <w:r w:rsidR="00C4780D" w:rsidRPr="001C0CEC">
        <w:rPr>
          <w:rFonts w:ascii="Gill Sans MT" w:hAnsi="Gill Sans MT"/>
          <w:sz w:val="24"/>
          <w:szCs w:val="24"/>
        </w:rPr>
        <w:t xml:space="preserve">work to ensure that </w:t>
      </w:r>
      <w:r w:rsidR="00396EDE" w:rsidRPr="001C0CEC">
        <w:rPr>
          <w:rFonts w:ascii="Gill Sans MT" w:hAnsi="Gill Sans MT"/>
          <w:sz w:val="24"/>
          <w:szCs w:val="24"/>
        </w:rPr>
        <w:t>there is appropriate time for an operator to respond and put plans in place for a planned disruption</w:t>
      </w:r>
    </w:p>
    <w:p w14:paraId="2020FD3A" w14:textId="7E522D28" w:rsidR="00C4780D" w:rsidRDefault="00C4780D" w:rsidP="00396EDE">
      <w:pPr>
        <w:spacing w:before="0" w:after="160" w:line="259" w:lineRule="auto"/>
        <w:rPr>
          <w:rFonts w:ascii="Gill Sans MT" w:hAnsi="Gill Sans MT"/>
          <w:sz w:val="24"/>
          <w:szCs w:val="24"/>
        </w:rPr>
      </w:pPr>
      <w:r>
        <w:rPr>
          <w:rFonts w:ascii="Gill Sans MT" w:hAnsi="Gill Sans MT"/>
          <w:sz w:val="24"/>
          <w:szCs w:val="24"/>
        </w:rPr>
        <w:t>Operators are encouraged to regularly check for updates on state road</w:t>
      </w:r>
      <w:r w:rsidR="001C0CEC">
        <w:rPr>
          <w:rFonts w:ascii="Gill Sans MT" w:hAnsi="Gill Sans MT"/>
          <w:sz w:val="24"/>
          <w:szCs w:val="24"/>
        </w:rPr>
        <w:t xml:space="preserve"> </w:t>
      </w:r>
      <w:r>
        <w:rPr>
          <w:rFonts w:ascii="Gill Sans MT" w:hAnsi="Gill Sans MT"/>
          <w:sz w:val="24"/>
          <w:szCs w:val="24"/>
        </w:rPr>
        <w:t>works through:</w:t>
      </w:r>
    </w:p>
    <w:p w14:paraId="7154BCBC" w14:textId="6A783262" w:rsidR="00C4780D" w:rsidRPr="00C4780D" w:rsidRDefault="00162A4C" w:rsidP="00C009AD">
      <w:pPr>
        <w:pStyle w:val="ListParagraph"/>
        <w:numPr>
          <w:ilvl w:val="0"/>
          <w:numId w:val="37"/>
        </w:numPr>
        <w:spacing w:before="0" w:after="160" w:line="259" w:lineRule="auto"/>
        <w:ind w:left="714" w:hanging="357"/>
        <w:contextualSpacing w:val="0"/>
        <w:rPr>
          <w:rFonts w:ascii="Gill Sans MT" w:hAnsi="Gill Sans MT"/>
          <w:sz w:val="24"/>
          <w:szCs w:val="24"/>
        </w:rPr>
      </w:pPr>
      <w:r>
        <w:rPr>
          <w:rFonts w:ascii="Gill Sans MT" w:hAnsi="Gill Sans MT"/>
          <w:sz w:val="24"/>
          <w:szCs w:val="24"/>
        </w:rPr>
        <w:t>w</w:t>
      </w:r>
      <w:r w:rsidR="00C4780D">
        <w:rPr>
          <w:rFonts w:ascii="Gill Sans MT" w:hAnsi="Gill Sans MT"/>
          <w:sz w:val="24"/>
          <w:szCs w:val="24"/>
        </w:rPr>
        <w:t xml:space="preserve">eekly road works report </w:t>
      </w:r>
      <w:r w:rsidR="00833715">
        <w:rPr>
          <w:rFonts w:ascii="Gill Sans MT" w:hAnsi="Gill Sans MT"/>
          <w:sz w:val="24"/>
          <w:szCs w:val="24"/>
        </w:rPr>
        <w:t>and road works map</w:t>
      </w:r>
    </w:p>
    <w:p w14:paraId="100AE779" w14:textId="2031BBC3" w:rsidR="00C4780D" w:rsidRPr="00C4780D" w:rsidRDefault="00162A4C" w:rsidP="00C009AD">
      <w:pPr>
        <w:pStyle w:val="ListParagraph"/>
        <w:numPr>
          <w:ilvl w:val="0"/>
          <w:numId w:val="37"/>
        </w:numPr>
        <w:spacing w:before="0" w:after="160" w:line="259" w:lineRule="auto"/>
        <w:ind w:left="714" w:hanging="357"/>
        <w:contextualSpacing w:val="0"/>
        <w:rPr>
          <w:rFonts w:ascii="Gill Sans MT" w:hAnsi="Gill Sans MT"/>
          <w:sz w:val="24"/>
          <w:szCs w:val="24"/>
        </w:rPr>
      </w:pPr>
      <w:r>
        <w:rPr>
          <w:rFonts w:ascii="Gill Sans MT" w:hAnsi="Gill Sans MT"/>
          <w:sz w:val="24"/>
          <w:szCs w:val="24"/>
        </w:rPr>
        <w:t>m</w:t>
      </w:r>
      <w:r w:rsidR="00C4780D">
        <w:rPr>
          <w:rFonts w:ascii="Gill Sans MT" w:hAnsi="Gill Sans MT"/>
          <w:sz w:val="24"/>
          <w:szCs w:val="24"/>
        </w:rPr>
        <w:t>onthly state road project newsletter</w:t>
      </w:r>
    </w:p>
    <w:p w14:paraId="4A7B6714" w14:textId="297D74DE" w:rsidR="00C4780D" w:rsidRDefault="00C4780D" w:rsidP="00396EDE">
      <w:pPr>
        <w:spacing w:before="0" w:after="160" w:line="259" w:lineRule="auto"/>
        <w:rPr>
          <w:rFonts w:ascii="Gill Sans MT" w:hAnsi="Gill Sans MT"/>
          <w:sz w:val="24"/>
          <w:szCs w:val="24"/>
        </w:rPr>
      </w:pPr>
      <w:r>
        <w:rPr>
          <w:rFonts w:ascii="Gill Sans MT" w:hAnsi="Gill Sans MT"/>
          <w:sz w:val="24"/>
          <w:szCs w:val="24"/>
        </w:rPr>
        <w:t xml:space="preserve">To sign up, </w:t>
      </w:r>
      <w:r w:rsidR="001C0CEC">
        <w:rPr>
          <w:rFonts w:ascii="Gill Sans MT" w:hAnsi="Gill Sans MT"/>
          <w:sz w:val="24"/>
          <w:szCs w:val="24"/>
        </w:rPr>
        <w:t>visit</w:t>
      </w:r>
      <w:r>
        <w:rPr>
          <w:rFonts w:ascii="Gill Sans MT" w:hAnsi="Gill Sans MT"/>
          <w:sz w:val="24"/>
          <w:szCs w:val="24"/>
        </w:rPr>
        <w:t xml:space="preserve"> </w:t>
      </w:r>
      <w:hyperlink r:id="rId12" w:history="1">
        <w:r w:rsidRPr="00D86362">
          <w:rPr>
            <w:rStyle w:val="Hyperlink"/>
            <w:rFonts w:ascii="Gill Sans MT" w:hAnsi="Gill Sans MT"/>
            <w:sz w:val="24"/>
            <w:szCs w:val="24"/>
          </w:rPr>
          <w:t>www.transport.tas.gov.au/projectsplanning/stay_up_to_date</w:t>
        </w:r>
      </w:hyperlink>
    </w:p>
    <w:p w14:paraId="59A1E796" w14:textId="27A6F114" w:rsidR="00AB1F0D" w:rsidRPr="00C4780D" w:rsidRDefault="00C4780D" w:rsidP="00396EDE">
      <w:pPr>
        <w:spacing w:before="0" w:after="160" w:line="259" w:lineRule="auto"/>
        <w:rPr>
          <w:rFonts w:ascii="Gill Sans MT" w:hAnsi="Gill Sans MT"/>
          <w:b/>
          <w:bCs/>
          <w:sz w:val="24"/>
          <w:szCs w:val="24"/>
        </w:rPr>
      </w:pPr>
      <w:r w:rsidRPr="00C4780D">
        <w:rPr>
          <w:rFonts w:ascii="Gill Sans MT" w:hAnsi="Gill Sans MT"/>
          <w:b/>
          <w:bCs/>
          <w:sz w:val="24"/>
          <w:szCs w:val="24"/>
        </w:rPr>
        <w:t>Local roads</w:t>
      </w:r>
    </w:p>
    <w:p w14:paraId="0F593F87" w14:textId="290B1E7A" w:rsidR="001C0CEC" w:rsidRDefault="001C0CEC" w:rsidP="00396EDE">
      <w:pPr>
        <w:spacing w:before="0" w:after="160" w:line="259" w:lineRule="auto"/>
        <w:rPr>
          <w:rFonts w:ascii="Gill Sans MT" w:hAnsi="Gill Sans MT"/>
          <w:sz w:val="24"/>
          <w:szCs w:val="24"/>
        </w:rPr>
      </w:pPr>
      <w:proofErr w:type="gramStart"/>
      <w:r>
        <w:rPr>
          <w:rFonts w:ascii="Gill Sans MT" w:hAnsi="Gill Sans MT"/>
          <w:sz w:val="24"/>
          <w:szCs w:val="24"/>
        </w:rPr>
        <w:t>The majority of</w:t>
      </w:r>
      <w:proofErr w:type="gramEnd"/>
      <w:r>
        <w:rPr>
          <w:rFonts w:ascii="Gill Sans MT" w:hAnsi="Gill Sans MT"/>
          <w:sz w:val="24"/>
          <w:szCs w:val="24"/>
        </w:rPr>
        <w:t xml:space="preserve"> bus routes and bus stops including CBD interchanges </w:t>
      </w:r>
      <w:r w:rsidR="009A4BB6">
        <w:rPr>
          <w:rFonts w:ascii="Gill Sans MT" w:hAnsi="Gill Sans MT"/>
          <w:sz w:val="24"/>
          <w:szCs w:val="24"/>
        </w:rPr>
        <w:t xml:space="preserve">are located </w:t>
      </w:r>
      <w:r>
        <w:rPr>
          <w:rFonts w:ascii="Gill Sans MT" w:hAnsi="Gill Sans MT"/>
          <w:sz w:val="24"/>
          <w:szCs w:val="24"/>
        </w:rPr>
        <w:t xml:space="preserve">on local roads </w:t>
      </w:r>
      <w:r w:rsidR="009A4BB6">
        <w:rPr>
          <w:rFonts w:ascii="Gill Sans MT" w:hAnsi="Gill Sans MT"/>
          <w:sz w:val="24"/>
          <w:szCs w:val="24"/>
        </w:rPr>
        <w:t xml:space="preserve">which are </w:t>
      </w:r>
      <w:r>
        <w:rPr>
          <w:rFonts w:ascii="Gill Sans MT" w:hAnsi="Gill Sans MT"/>
          <w:sz w:val="24"/>
          <w:szCs w:val="24"/>
        </w:rPr>
        <w:t>managed by councils.</w:t>
      </w:r>
    </w:p>
    <w:p w14:paraId="2C596D62" w14:textId="027131B4" w:rsidR="001C0CEC" w:rsidRDefault="00232738" w:rsidP="00396EDE">
      <w:pPr>
        <w:spacing w:before="0" w:after="160" w:line="259" w:lineRule="auto"/>
        <w:rPr>
          <w:rFonts w:ascii="Gill Sans MT" w:hAnsi="Gill Sans MT"/>
          <w:sz w:val="24"/>
          <w:szCs w:val="24"/>
        </w:rPr>
      </w:pPr>
      <w:r w:rsidRPr="00AD2B09">
        <w:rPr>
          <w:rFonts w:ascii="Gill Sans MT" w:hAnsi="Gill Sans MT"/>
          <w:sz w:val="24"/>
          <w:szCs w:val="24"/>
        </w:rPr>
        <w:t xml:space="preserve">State Growth </w:t>
      </w:r>
      <w:r w:rsidR="00E61664">
        <w:rPr>
          <w:rFonts w:ascii="Gill Sans MT" w:hAnsi="Gill Sans MT"/>
          <w:sz w:val="24"/>
          <w:szCs w:val="24"/>
        </w:rPr>
        <w:t xml:space="preserve">has made </w:t>
      </w:r>
      <w:proofErr w:type="gramStart"/>
      <w:r w:rsidR="00E61664">
        <w:rPr>
          <w:rFonts w:ascii="Gill Sans MT" w:hAnsi="Gill Sans MT"/>
          <w:sz w:val="24"/>
          <w:szCs w:val="24"/>
        </w:rPr>
        <w:t>it</w:t>
      </w:r>
      <w:r w:rsidR="00E61664" w:rsidRPr="00AD2B09">
        <w:rPr>
          <w:rFonts w:ascii="Gill Sans MT" w:hAnsi="Gill Sans MT"/>
          <w:sz w:val="24"/>
          <w:szCs w:val="24"/>
        </w:rPr>
        <w:t xml:space="preserve"> </w:t>
      </w:r>
      <w:r w:rsidR="0053484F">
        <w:rPr>
          <w:rFonts w:ascii="Gill Sans MT" w:hAnsi="Gill Sans MT"/>
          <w:sz w:val="24"/>
          <w:szCs w:val="24"/>
        </w:rPr>
        <w:t xml:space="preserve"> </w:t>
      </w:r>
      <w:r w:rsidRPr="00AD2B09">
        <w:rPr>
          <w:rFonts w:ascii="Gill Sans MT" w:hAnsi="Gill Sans MT"/>
          <w:sz w:val="24"/>
          <w:szCs w:val="24"/>
        </w:rPr>
        <w:t>easier</w:t>
      </w:r>
      <w:proofErr w:type="gramEnd"/>
      <w:r w:rsidRPr="00AD2B09">
        <w:rPr>
          <w:rFonts w:ascii="Gill Sans MT" w:hAnsi="Gill Sans MT"/>
          <w:sz w:val="24"/>
          <w:szCs w:val="24"/>
        </w:rPr>
        <w:t xml:space="preserve"> for </w:t>
      </w:r>
      <w:r w:rsidR="001C0CEC">
        <w:rPr>
          <w:rFonts w:ascii="Gill Sans MT" w:hAnsi="Gill Sans MT"/>
          <w:sz w:val="24"/>
          <w:szCs w:val="24"/>
        </w:rPr>
        <w:t>councils</w:t>
      </w:r>
      <w:r w:rsidRPr="00AD2B09">
        <w:rPr>
          <w:rFonts w:ascii="Gill Sans MT" w:hAnsi="Gill Sans MT"/>
          <w:sz w:val="24"/>
          <w:szCs w:val="24"/>
        </w:rPr>
        <w:t xml:space="preserve"> to </w:t>
      </w:r>
      <w:r w:rsidR="00FB1965">
        <w:rPr>
          <w:rFonts w:ascii="Gill Sans MT" w:hAnsi="Gill Sans MT"/>
          <w:sz w:val="24"/>
          <w:szCs w:val="24"/>
        </w:rPr>
        <w:t>identify affected</w:t>
      </w:r>
      <w:r w:rsidRPr="00AD2B09">
        <w:rPr>
          <w:rFonts w:ascii="Gill Sans MT" w:hAnsi="Gill Sans MT"/>
          <w:sz w:val="24"/>
          <w:szCs w:val="24"/>
        </w:rPr>
        <w:t xml:space="preserve"> operator</w:t>
      </w:r>
      <w:r w:rsidR="00FB1965">
        <w:rPr>
          <w:rFonts w:ascii="Gill Sans MT" w:hAnsi="Gill Sans MT"/>
          <w:sz w:val="24"/>
          <w:szCs w:val="24"/>
        </w:rPr>
        <w:t>s</w:t>
      </w:r>
      <w:r w:rsidRPr="00AD2B09">
        <w:rPr>
          <w:rFonts w:ascii="Gill Sans MT" w:hAnsi="Gill Sans MT"/>
          <w:sz w:val="24"/>
          <w:szCs w:val="24"/>
        </w:rPr>
        <w:t xml:space="preserve"> </w:t>
      </w:r>
      <w:r w:rsidR="00E61664">
        <w:rPr>
          <w:rFonts w:ascii="Gill Sans MT" w:hAnsi="Gill Sans MT"/>
          <w:sz w:val="24"/>
          <w:szCs w:val="24"/>
        </w:rPr>
        <w:t xml:space="preserve">(via LISTmap) </w:t>
      </w:r>
      <w:r w:rsidR="001C0CEC">
        <w:rPr>
          <w:rFonts w:ascii="Gill Sans MT" w:hAnsi="Gill Sans MT"/>
          <w:sz w:val="24"/>
          <w:szCs w:val="24"/>
        </w:rPr>
        <w:t>so that councils can consult and inform operators on planned disruptions.</w:t>
      </w:r>
    </w:p>
    <w:p w14:paraId="604797DB" w14:textId="1457D807" w:rsidR="00232738" w:rsidRDefault="007A3E56" w:rsidP="00396EDE">
      <w:pPr>
        <w:spacing w:before="0" w:after="160" w:line="259" w:lineRule="auto"/>
        <w:rPr>
          <w:rFonts w:ascii="Gill Sans MT" w:hAnsi="Gill Sans MT"/>
          <w:sz w:val="24"/>
          <w:szCs w:val="24"/>
        </w:rPr>
      </w:pPr>
      <w:r>
        <w:rPr>
          <w:rFonts w:ascii="Gill Sans MT" w:hAnsi="Gill Sans MT"/>
          <w:sz w:val="24"/>
          <w:szCs w:val="24"/>
        </w:rPr>
        <w:lastRenderedPageBreak/>
        <w:t xml:space="preserve">State Growth will also </w:t>
      </w:r>
      <w:r w:rsidR="00232738" w:rsidRPr="00AD2B09">
        <w:rPr>
          <w:rFonts w:ascii="Gill Sans MT" w:hAnsi="Gill Sans MT"/>
          <w:sz w:val="24"/>
          <w:szCs w:val="24"/>
        </w:rPr>
        <w:t xml:space="preserve">work with </w:t>
      </w:r>
      <w:r>
        <w:rPr>
          <w:rFonts w:ascii="Gill Sans MT" w:hAnsi="Gill Sans MT"/>
          <w:sz w:val="24"/>
          <w:szCs w:val="24"/>
        </w:rPr>
        <w:t>councils to</w:t>
      </w:r>
      <w:r w:rsidR="00232738" w:rsidRPr="00AD2B09">
        <w:rPr>
          <w:rFonts w:ascii="Gill Sans MT" w:hAnsi="Gill Sans MT"/>
          <w:sz w:val="24"/>
          <w:szCs w:val="24"/>
        </w:rPr>
        <w:t xml:space="preserve"> undertake forward planning </w:t>
      </w:r>
      <w:r>
        <w:rPr>
          <w:rFonts w:ascii="Gill Sans MT" w:hAnsi="Gill Sans MT"/>
          <w:sz w:val="24"/>
          <w:szCs w:val="24"/>
        </w:rPr>
        <w:t xml:space="preserve">to better manage disruptions to CBD interchanges such as </w:t>
      </w:r>
      <w:r w:rsidR="00232738" w:rsidRPr="00AD2B09">
        <w:rPr>
          <w:rFonts w:ascii="Gill Sans MT" w:hAnsi="Gill Sans MT"/>
          <w:sz w:val="24"/>
          <w:szCs w:val="24"/>
        </w:rPr>
        <w:t>identifying alternative temporary stop locations.</w:t>
      </w:r>
    </w:p>
    <w:p w14:paraId="0C09FCB6" w14:textId="09C7D150" w:rsidR="00396EDE" w:rsidRDefault="00396EDE" w:rsidP="00396EDE">
      <w:pPr>
        <w:pStyle w:val="Heading2"/>
      </w:pPr>
      <w:bookmarkStart w:id="26" w:name="_Toc113445495"/>
      <w:r>
        <w:t>Unplanned disruptions</w:t>
      </w:r>
      <w:bookmarkEnd w:id="26"/>
      <w:r>
        <w:t xml:space="preserve"> </w:t>
      </w:r>
    </w:p>
    <w:p w14:paraId="35C64CA6" w14:textId="77777777" w:rsidR="00D83C31" w:rsidRDefault="00396EDE" w:rsidP="004E4D09">
      <w:pPr>
        <w:pStyle w:val="BodyText"/>
        <w:keepNext/>
        <w:rPr>
          <w:sz w:val="24"/>
          <w:szCs w:val="24"/>
        </w:rPr>
      </w:pPr>
      <w:r w:rsidRPr="00396EDE">
        <w:rPr>
          <w:sz w:val="24"/>
          <w:szCs w:val="24"/>
        </w:rPr>
        <w:t>Operators need to be able to respond quickly to unplanned disruptions</w:t>
      </w:r>
      <w:r w:rsidR="00232738">
        <w:rPr>
          <w:sz w:val="24"/>
          <w:szCs w:val="24"/>
        </w:rPr>
        <w:t>, often at very short notice</w:t>
      </w:r>
      <w:r w:rsidRPr="00396EDE">
        <w:rPr>
          <w:sz w:val="24"/>
          <w:szCs w:val="24"/>
        </w:rPr>
        <w:t>.</w:t>
      </w:r>
    </w:p>
    <w:p w14:paraId="13B45ECE" w14:textId="3B9354E8" w:rsidR="008E6985" w:rsidRDefault="00396EDE" w:rsidP="00396EDE">
      <w:pPr>
        <w:pStyle w:val="BodyText"/>
        <w:rPr>
          <w:sz w:val="24"/>
          <w:szCs w:val="24"/>
        </w:rPr>
      </w:pPr>
      <w:r w:rsidRPr="00396EDE">
        <w:rPr>
          <w:sz w:val="24"/>
          <w:szCs w:val="24"/>
        </w:rPr>
        <w:t xml:space="preserve">It is the operator’s responsibility to regularly check </w:t>
      </w:r>
      <w:r>
        <w:rPr>
          <w:sz w:val="24"/>
          <w:szCs w:val="24"/>
        </w:rPr>
        <w:t xml:space="preserve">for road closures </w:t>
      </w:r>
      <w:r w:rsidR="00232738">
        <w:rPr>
          <w:sz w:val="24"/>
          <w:szCs w:val="24"/>
        </w:rPr>
        <w:t xml:space="preserve">or other events </w:t>
      </w:r>
      <w:r>
        <w:rPr>
          <w:sz w:val="24"/>
          <w:szCs w:val="24"/>
        </w:rPr>
        <w:t>through</w:t>
      </w:r>
      <w:r w:rsidR="008E6985">
        <w:rPr>
          <w:sz w:val="24"/>
          <w:szCs w:val="24"/>
        </w:rPr>
        <w:t>:</w:t>
      </w:r>
    </w:p>
    <w:p w14:paraId="53604345" w14:textId="77777777" w:rsidR="008E6985" w:rsidRDefault="00396EDE" w:rsidP="008E6985">
      <w:pPr>
        <w:pStyle w:val="BodyText"/>
        <w:numPr>
          <w:ilvl w:val="0"/>
          <w:numId w:val="29"/>
        </w:numPr>
        <w:rPr>
          <w:rFonts w:ascii="Gill Sans MT" w:hAnsi="Gill Sans MT"/>
          <w:sz w:val="24"/>
          <w:szCs w:val="24"/>
        </w:rPr>
      </w:pPr>
      <w:r w:rsidRPr="00396EDE">
        <w:rPr>
          <w:rFonts w:ascii="Gill Sans MT" w:hAnsi="Gill Sans MT"/>
          <w:sz w:val="24"/>
          <w:szCs w:val="24"/>
        </w:rPr>
        <w:t>T</w:t>
      </w:r>
      <w:r>
        <w:rPr>
          <w:rFonts w:ascii="Gill Sans MT" w:hAnsi="Gill Sans MT"/>
          <w:sz w:val="24"/>
          <w:szCs w:val="24"/>
        </w:rPr>
        <w:t>as</w:t>
      </w:r>
      <w:r w:rsidRPr="00396EDE">
        <w:rPr>
          <w:rFonts w:ascii="Gill Sans MT" w:hAnsi="Gill Sans MT"/>
          <w:sz w:val="24"/>
          <w:szCs w:val="24"/>
        </w:rPr>
        <w:t>ALERTS</w:t>
      </w:r>
    </w:p>
    <w:p w14:paraId="43D041EA" w14:textId="602C2C2E" w:rsidR="008E6985" w:rsidRDefault="00396EDE" w:rsidP="008E6985">
      <w:pPr>
        <w:pStyle w:val="BodyText"/>
        <w:numPr>
          <w:ilvl w:val="0"/>
          <w:numId w:val="29"/>
        </w:numPr>
        <w:rPr>
          <w:rFonts w:ascii="Gill Sans MT" w:hAnsi="Gill Sans MT"/>
          <w:sz w:val="24"/>
          <w:szCs w:val="24"/>
        </w:rPr>
      </w:pPr>
      <w:r w:rsidRPr="00396EDE">
        <w:rPr>
          <w:rFonts w:ascii="Gill Sans MT" w:hAnsi="Gill Sans MT"/>
          <w:sz w:val="24"/>
          <w:szCs w:val="24"/>
        </w:rPr>
        <w:t>Tas</w:t>
      </w:r>
      <w:r>
        <w:rPr>
          <w:rFonts w:ascii="Gill Sans MT" w:hAnsi="Gill Sans MT"/>
          <w:sz w:val="24"/>
          <w:szCs w:val="24"/>
        </w:rPr>
        <w:t>mania Police</w:t>
      </w:r>
      <w:r w:rsidR="00507778">
        <w:rPr>
          <w:rFonts w:ascii="Gill Sans MT" w:hAnsi="Gill Sans MT"/>
          <w:sz w:val="24"/>
          <w:szCs w:val="24"/>
        </w:rPr>
        <w:t xml:space="preserve"> </w:t>
      </w:r>
      <w:r w:rsidR="00AD2B09">
        <w:rPr>
          <w:rFonts w:ascii="Gill Sans MT" w:hAnsi="Gill Sans MT"/>
          <w:sz w:val="24"/>
          <w:szCs w:val="24"/>
        </w:rPr>
        <w:t>social media</w:t>
      </w:r>
    </w:p>
    <w:p w14:paraId="19A7B7C8" w14:textId="2EFCD95E" w:rsidR="00232738" w:rsidRDefault="00162A4C" w:rsidP="008E6985">
      <w:pPr>
        <w:pStyle w:val="BodyText"/>
        <w:numPr>
          <w:ilvl w:val="0"/>
          <w:numId w:val="29"/>
        </w:numPr>
        <w:rPr>
          <w:rFonts w:ascii="Gill Sans MT" w:hAnsi="Gill Sans MT"/>
          <w:sz w:val="24"/>
          <w:szCs w:val="24"/>
        </w:rPr>
      </w:pPr>
      <w:r>
        <w:rPr>
          <w:rFonts w:ascii="Gill Sans MT" w:hAnsi="Gill Sans MT"/>
          <w:sz w:val="24"/>
          <w:szCs w:val="24"/>
        </w:rPr>
        <w:t>l</w:t>
      </w:r>
      <w:r w:rsidR="00232738">
        <w:rPr>
          <w:rFonts w:ascii="Gill Sans MT" w:hAnsi="Gill Sans MT"/>
          <w:sz w:val="24"/>
          <w:szCs w:val="24"/>
        </w:rPr>
        <w:t>ocal ABC radio</w:t>
      </w:r>
    </w:p>
    <w:p w14:paraId="1169C7FB" w14:textId="352BC776" w:rsidR="008E6985" w:rsidRDefault="00AD2B09" w:rsidP="008E6985">
      <w:pPr>
        <w:pStyle w:val="BodyText"/>
        <w:numPr>
          <w:ilvl w:val="0"/>
          <w:numId w:val="29"/>
        </w:numPr>
        <w:rPr>
          <w:rFonts w:ascii="Gill Sans MT" w:hAnsi="Gill Sans MT"/>
          <w:sz w:val="24"/>
          <w:szCs w:val="24"/>
        </w:rPr>
      </w:pPr>
      <w:r>
        <w:rPr>
          <w:rFonts w:ascii="Gill Sans MT" w:hAnsi="Gill Sans MT"/>
          <w:sz w:val="24"/>
          <w:szCs w:val="24"/>
        </w:rPr>
        <w:t xml:space="preserve">State Growth’s website </w:t>
      </w:r>
      <w:r w:rsidR="008E6985">
        <w:rPr>
          <w:rFonts w:ascii="Gill Sans MT" w:hAnsi="Gill Sans MT"/>
          <w:sz w:val="24"/>
          <w:szCs w:val="24"/>
        </w:rPr>
        <w:t xml:space="preserve">- </w:t>
      </w:r>
      <w:hyperlink r:id="rId13" w:history="1">
        <w:r w:rsidR="003D510B" w:rsidRPr="003D510B">
          <w:rPr>
            <w:rStyle w:val="Hyperlink"/>
            <w:rFonts w:ascii="Gill Sans MT" w:hAnsi="Gill Sans MT"/>
            <w:sz w:val="24"/>
            <w:szCs w:val="24"/>
          </w:rPr>
          <w:t>www.transport</w:t>
        </w:r>
        <w:r w:rsidR="003D510B" w:rsidRPr="008C1247">
          <w:rPr>
            <w:rStyle w:val="Hyperlink"/>
            <w:rFonts w:ascii="Gill Sans MT" w:hAnsi="Gill Sans MT"/>
            <w:sz w:val="24"/>
            <w:szCs w:val="24"/>
          </w:rPr>
          <w:t>.tas.gov.au</w:t>
        </w:r>
      </w:hyperlink>
      <w:r w:rsidR="00507778">
        <w:rPr>
          <w:rFonts w:ascii="Gill Sans MT" w:hAnsi="Gill Sans MT"/>
          <w:sz w:val="24"/>
          <w:szCs w:val="24"/>
        </w:rPr>
        <w:t xml:space="preserve"> </w:t>
      </w:r>
    </w:p>
    <w:p w14:paraId="76EA3401" w14:textId="6B8FCB50" w:rsidR="00396EDE" w:rsidRDefault="00162A4C" w:rsidP="008E6985">
      <w:pPr>
        <w:pStyle w:val="BodyText"/>
        <w:numPr>
          <w:ilvl w:val="0"/>
          <w:numId w:val="29"/>
        </w:numPr>
        <w:rPr>
          <w:rFonts w:ascii="Gill Sans MT" w:hAnsi="Gill Sans MT"/>
          <w:sz w:val="24"/>
          <w:szCs w:val="24"/>
        </w:rPr>
      </w:pPr>
      <w:r>
        <w:rPr>
          <w:rFonts w:ascii="Gill Sans MT" w:hAnsi="Gill Sans MT"/>
          <w:sz w:val="24"/>
          <w:szCs w:val="24"/>
        </w:rPr>
        <w:t>r</w:t>
      </w:r>
      <w:r w:rsidR="008E6985">
        <w:rPr>
          <w:rFonts w:ascii="Gill Sans MT" w:hAnsi="Gill Sans MT"/>
          <w:sz w:val="24"/>
          <w:szCs w:val="24"/>
        </w:rPr>
        <w:t xml:space="preserve">elevant </w:t>
      </w:r>
      <w:r w:rsidR="00507778">
        <w:rPr>
          <w:rFonts w:ascii="Gill Sans MT" w:hAnsi="Gill Sans MT"/>
          <w:sz w:val="24"/>
          <w:szCs w:val="24"/>
        </w:rPr>
        <w:t>local council</w:t>
      </w:r>
      <w:r w:rsidR="008E6985">
        <w:rPr>
          <w:rFonts w:ascii="Gill Sans MT" w:hAnsi="Gill Sans MT"/>
          <w:sz w:val="24"/>
          <w:szCs w:val="24"/>
        </w:rPr>
        <w:t>s</w:t>
      </w:r>
    </w:p>
    <w:p w14:paraId="1D2B59E2" w14:textId="56336F2A" w:rsidR="00630B3D" w:rsidRDefault="00630B3D" w:rsidP="00D83C31">
      <w:pPr>
        <w:pStyle w:val="BodyText"/>
        <w:rPr>
          <w:rFonts w:ascii="Gill Sans MT" w:hAnsi="Gill Sans MT"/>
          <w:sz w:val="24"/>
          <w:szCs w:val="24"/>
        </w:rPr>
      </w:pPr>
      <w:r>
        <w:rPr>
          <w:rFonts w:ascii="Gill Sans MT" w:hAnsi="Gill Sans MT"/>
          <w:sz w:val="24"/>
          <w:szCs w:val="24"/>
        </w:rPr>
        <w:t xml:space="preserve">State Growth will also communicate to operators if </w:t>
      </w:r>
      <w:r w:rsidR="00007490">
        <w:rPr>
          <w:rFonts w:ascii="Gill Sans MT" w:hAnsi="Gill Sans MT"/>
          <w:sz w:val="24"/>
          <w:szCs w:val="24"/>
        </w:rPr>
        <w:t xml:space="preserve">it </w:t>
      </w:r>
      <w:r>
        <w:rPr>
          <w:rFonts w:ascii="Gill Sans MT" w:hAnsi="Gill Sans MT"/>
          <w:sz w:val="24"/>
          <w:szCs w:val="24"/>
        </w:rPr>
        <w:t>become</w:t>
      </w:r>
      <w:r w:rsidR="00007490">
        <w:rPr>
          <w:rFonts w:ascii="Gill Sans MT" w:hAnsi="Gill Sans MT"/>
          <w:sz w:val="24"/>
          <w:szCs w:val="24"/>
        </w:rPr>
        <w:t>s</w:t>
      </w:r>
      <w:r>
        <w:rPr>
          <w:rFonts w:ascii="Gill Sans MT" w:hAnsi="Gill Sans MT"/>
          <w:sz w:val="24"/>
          <w:szCs w:val="24"/>
        </w:rPr>
        <w:t xml:space="preserve"> aware of a </w:t>
      </w:r>
      <w:r w:rsidRPr="00494862">
        <w:rPr>
          <w:rFonts w:ascii="Gill Sans MT" w:hAnsi="Gill Sans MT"/>
          <w:sz w:val="24"/>
          <w:szCs w:val="24"/>
        </w:rPr>
        <w:t>category 2 emergency event (see definitions below)</w:t>
      </w:r>
      <w:r>
        <w:rPr>
          <w:rFonts w:ascii="Gill Sans MT" w:hAnsi="Gill Sans MT"/>
          <w:sz w:val="24"/>
          <w:szCs w:val="24"/>
        </w:rPr>
        <w:t xml:space="preserve">. </w:t>
      </w:r>
    </w:p>
    <w:p w14:paraId="751F67EF" w14:textId="7618625B" w:rsidR="007A3E56" w:rsidRPr="007A3E56" w:rsidRDefault="007A3E56" w:rsidP="00D83C31">
      <w:pPr>
        <w:pStyle w:val="BodyText"/>
        <w:rPr>
          <w:rFonts w:ascii="Gill Sans MT" w:hAnsi="Gill Sans MT"/>
          <w:sz w:val="24"/>
          <w:szCs w:val="24"/>
        </w:rPr>
      </w:pPr>
      <w:r w:rsidRPr="007A3E56">
        <w:rPr>
          <w:rFonts w:ascii="Gill Sans MT" w:hAnsi="Gill Sans MT"/>
          <w:sz w:val="24"/>
          <w:szCs w:val="24"/>
        </w:rPr>
        <w:t>Unplanned disr</w:t>
      </w:r>
      <w:r>
        <w:rPr>
          <w:rFonts w:ascii="Gill Sans MT" w:hAnsi="Gill Sans MT"/>
          <w:sz w:val="24"/>
          <w:szCs w:val="24"/>
        </w:rPr>
        <w:t>uptions</w:t>
      </w:r>
      <w:r w:rsidRPr="007A3E56">
        <w:rPr>
          <w:rFonts w:ascii="Gill Sans MT" w:hAnsi="Gill Sans MT"/>
          <w:sz w:val="24"/>
          <w:szCs w:val="24"/>
        </w:rPr>
        <w:t xml:space="preserve"> can include </w:t>
      </w:r>
      <w:r w:rsidR="003D510B">
        <w:rPr>
          <w:rFonts w:ascii="Gill Sans MT" w:hAnsi="Gill Sans MT"/>
          <w:sz w:val="24"/>
          <w:szCs w:val="24"/>
        </w:rPr>
        <w:t xml:space="preserve">emergency events and </w:t>
      </w:r>
      <w:r w:rsidRPr="007A3E56">
        <w:rPr>
          <w:rFonts w:ascii="Gill Sans MT" w:hAnsi="Gill Sans MT"/>
          <w:sz w:val="24"/>
          <w:szCs w:val="24"/>
        </w:rPr>
        <w:t xml:space="preserve">non-emergency events such as vehicle breakdowns. </w:t>
      </w:r>
    </w:p>
    <w:p w14:paraId="6133FD83" w14:textId="090738EC" w:rsidR="00D83C31" w:rsidRPr="00C4780D" w:rsidRDefault="00C4780D" w:rsidP="00D83C31">
      <w:pPr>
        <w:pStyle w:val="BodyText"/>
        <w:rPr>
          <w:rFonts w:ascii="Gill Sans MT" w:hAnsi="Gill Sans MT"/>
          <w:b/>
          <w:bCs/>
          <w:sz w:val="24"/>
          <w:szCs w:val="24"/>
        </w:rPr>
      </w:pPr>
      <w:r w:rsidRPr="007A3E56">
        <w:rPr>
          <w:rFonts w:ascii="Gill Sans MT" w:hAnsi="Gill Sans MT"/>
          <w:b/>
          <w:bCs/>
          <w:sz w:val="24"/>
          <w:szCs w:val="24"/>
        </w:rPr>
        <w:t>Emergency management</w:t>
      </w:r>
      <w:r w:rsidR="00D83C31" w:rsidRPr="00C4780D">
        <w:rPr>
          <w:rFonts w:ascii="Gill Sans MT" w:hAnsi="Gill Sans MT"/>
          <w:b/>
          <w:bCs/>
          <w:sz w:val="24"/>
          <w:szCs w:val="24"/>
        </w:rPr>
        <w:t xml:space="preserve"> </w:t>
      </w:r>
    </w:p>
    <w:p w14:paraId="7B1826A1" w14:textId="4F09AC2E" w:rsidR="00863E27" w:rsidRPr="00C27FBB" w:rsidRDefault="00863E27" w:rsidP="00863E27">
      <w:pPr>
        <w:spacing w:before="0" w:after="160" w:line="259" w:lineRule="auto"/>
        <w:rPr>
          <w:rFonts w:ascii="Gill Sans MT" w:hAnsi="Gill Sans MT"/>
          <w:sz w:val="24"/>
          <w:szCs w:val="24"/>
        </w:rPr>
      </w:pPr>
      <w:r w:rsidRPr="00C27FBB">
        <w:rPr>
          <w:rFonts w:ascii="Gill Sans MT" w:hAnsi="Gill Sans MT"/>
          <w:sz w:val="24"/>
          <w:szCs w:val="24"/>
        </w:rPr>
        <w:t>State Growth has an Emergency Management Policy and Framework to guide its compliance with Tasmanian emergency management legislation</w:t>
      </w:r>
      <w:r>
        <w:rPr>
          <w:rFonts w:ascii="Gill Sans MT" w:hAnsi="Gill Sans MT"/>
          <w:sz w:val="24"/>
          <w:szCs w:val="24"/>
        </w:rPr>
        <w:t xml:space="preserve"> and operators are required to have an emergency management plan.</w:t>
      </w:r>
    </w:p>
    <w:p w14:paraId="2DCB8824" w14:textId="2E714D3D" w:rsidR="00674CA6" w:rsidRPr="00674CA6" w:rsidRDefault="00674CA6" w:rsidP="00674CA6">
      <w:pPr>
        <w:pStyle w:val="BodyText"/>
        <w:rPr>
          <w:rFonts w:ascii="Gill Sans MT" w:hAnsi="Gill Sans MT"/>
          <w:sz w:val="24"/>
          <w:szCs w:val="24"/>
        </w:rPr>
      </w:pPr>
      <w:r w:rsidRPr="00674CA6">
        <w:rPr>
          <w:rFonts w:ascii="Gill Sans MT" w:hAnsi="Gill Sans MT"/>
          <w:sz w:val="24"/>
          <w:szCs w:val="24"/>
        </w:rPr>
        <w:t xml:space="preserve">The nature of an emergency event will dictate the roles, responsibilities and level of response required. </w:t>
      </w:r>
      <w:r w:rsidR="00174BCB">
        <w:rPr>
          <w:rFonts w:ascii="Gill Sans MT" w:hAnsi="Gill Sans MT"/>
          <w:sz w:val="24"/>
          <w:szCs w:val="24"/>
        </w:rPr>
        <w:t>However, any developed arrangements need to be flexible and adaptable to a wide range of possible situations.</w:t>
      </w:r>
    </w:p>
    <w:p w14:paraId="76D51F23" w14:textId="1E29FA67" w:rsidR="00674CA6" w:rsidRDefault="00863E27" w:rsidP="00AB1918">
      <w:pPr>
        <w:pStyle w:val="BodyText"/>
        <w:rPr>
          <w:rFonts w:ascii="Gill Sans MT" w:hAnsi="Gill Sans MT"/>
          <w:sz w:val="24"/>
          <w:szCs w:val="24"/>
        </w:rPr>
      </w:pPr>
      <w:r w:rsidRPr="00C27FBB">
        <w:rPr>
          <w:rFonts w:ascii="Gill Sans MT" w:hAnsi="Gill Sans MT"/>
          <w:sz w:val="24"/>
          <w:szCs w:val="24"/>
        </w:rPr>
        <w:t xml:space="preserve">State Growth has emergency support responsibilities which </w:t>
      </w:r>
      <w:r>
        <w:rPr>
          <w:rFonts w:ascii="Gill Sans MT" w:hAnsi="Gill Sans MT"/>
          <w:sz w:val="24"/>
          <w:szCs w:val="24"/>
        </w:rPr>
        <w:t xml:space="preserve">may </w:t>
      </w:r>
      <w:r w:rsidRPr="00C27FBB">
        <w:rPr>
          <w:rFonts w:ascii="Gill Sans MT" w:hAnsi="Gill Sans MT"/>
          <w:sz w:val="24"/>
          <w:szCs w:val="24"/>
        </w:rPr>
        <w:t>include coordinating public transport provision</w:t>
      </w:r>
      <w:r>
        <w:rPr>
          <w:rFonts w:ascii="Gill Sans MT" w:hAnsi="Gill Sans MT"/>
          <w:sz w:val="24"/>
          <w:szCs w:val="24"/>
        </w:rPr>
        <w:t xml:space="preserve"> depending on the level of </w:t>
      </w:r>
      <w:r w:rsidRPr="00674CA6">
        <w:rPr>
          <w:rFonts w:ascii="Gill Sans MT" w:hAnsi="Gill Sans MT"/>
          <w:sz w:val="24"/>
          <w:szCs w:val="24"/>
        </w:rPr>
        <w:t>emergency</w:t>
      </w:r>
      <w:r w:rsidR="00792F5E" w:rsidRPr="00674CA6">
        <w:rPr>
          <w:rFonts w:ascii="Gill Sans MT" w:hAnsi="Gill Sans MT"/>
          <w:sz w:val="24"/>
          <w:szCs w:val="24"/>
        </w:rPr>
        <w:t xml:space="preserve"> - </w:t>
      </w:r>
      <w:r w:rsidR="001F2452" w:rsidRPr="00674CA6">
        <w:rPr>
          <w:rFonts w:ascii="Gill Sans MT" w:hAnsi="Gill Sans MT"/>
          <w:sz w:val="24"/>
          <w:szCs w:val="24"/>
        </w:rPr>
        <w:t>this is typically</w:t>
      </w:r>
      <w:r w:rsidR="00792F5E" w:rsidRPr="00674CA6">
        <w:rPr>
          <w:rFonts w:ascii="Gill Sans MT" w:hAnsi="Gill Sans MT"/>
          <w:sz w:val="24"/>
          <w:szCs w:val="24"/>
        </w:rPr>
        <w:t xml:space="preserve"> an emergency which is a complex event requiring coordinated and ongoing incident control.  </w:t>
      </w:r>
    </w:p>
    <w:p w14:paraId="5BA5869F" w14:textId="104B44F6" w:rsidR="00C009AD" w:rsidRDefault="00C009AD" w:rsidP="00C009AD">
      <w:pPr>
        <w:pStyle w:val="BodyText"/>
        <w:rPr>
          <w:rFonts w:ascii="Gill Sans MT" w:hAnsi="Gill Sans MT"/>
          <w:sz w:val="24"/>
          <w:szCs w:val="24"/>
        </w:rPr>
      </w:pPr>
      <w:r w:rsidRPr="00674CA6">
        <w:rPr>
          <w:rFonts w:ascii="Gill Sans MT" w:hAnsi="Gill Sans MT"/>
          <w:sz w:val="24"/>
          <w:szCs w:val="24"/>
        </w:rPr>
        <w:t xml:space="preserve">State Growth has developed the following </w:t>
      </w:r>
      <w:r>
        <w:rPr>
          <w:rFonts w:ascii="Gill Sans MT" w:hAnsi="Gill Sans MT"/>
          <w:sz w:val="24"/>
          <w:szCs w:val="24"/>
        </w:rPr>
        <w:t>emergency</w:t>
      </w:r>
      <w:r w:rsidRPr="00674CA6">
        <w:rPr>
          <w:rFonts w:ascii="Gill Sans MT" w:hAnsi="Gill Sans MT"/>
          <w:sz w:val="24"/>
          <w:szCs w:val="24"/>
        </w:rPr>
        <w:t xml:space="preserve"> categories to guide public transport emergency management responses</w:t>
      </w:r>
      <w:r>
        <w:rPr>
          <w:rFonts w:ascii="Gill Sans MT" w:hAnsi="Gill Sans MT"/>
          <w:sz w:val="24"/>
          <w:szCs w:val="24"/>
        </w:rPr>
        <w:t>:</w:t>
      </w:r>
    </w:p>
    <w:p w14:paraId="58C4BFB4" w14:textId="77777777" w:rsidR="007A3E56" w:rsidRDefault="00C009AD" w:rsidP="00225323">
      <w:pPr>
        <w:pStyle w:val="Tabletext"/>
        <w:spacing w:before="120" w:after="120"/>
        <w:rPr>
          <w:rFonts w:ascii="Gill Sans MT" w:hAnsi="Gill Sans MT"/>
          <w:sz w:val="24"/>
          <w:szCs w:val="24"/>
        </w:rPr>
      </w:pPr>
      <w:r w:rsidRPr="00C009AD">
        <w:rPr>
          <w:rFonts w:ascii="Gill Sans MT" w:hAnsi="Gill Sans MT"/>
          <w:b/>
          <w:bCs/>
          <w:sz w:val="24"/>
          <w:szCs w:val="24"/>
        </w:rPr>
        <w:t>Category 1:</w:t>
      </w:r>
      <w:r w:rsidRPr="00C009AD">
        <w:rPr>
          <w:rFonts w:ascii="Gill Sans MT" w:hAnsi="Gill Sans MT"/>
          <w:sz w:val="24"/>
          <w:szCs w:val="24"/>
        </w:rPr>
        <w:t xml:space="preserve"> </w:t>
      </w:r>
    </w:p>
    <w:p w14:paraId="32BDDD4B" w14:textId="4091985C" w:rsidR="007A3E56" w:rsidRDefault="00162A4C" w:rsidP="00225323">
      <w:pPr>
        <w:pStyle w:val="Tabletext"/>
        <w:numPr>
          <w:ilvl w:val="0"/>
          <w:numId w:val="42"/>
        </w:numPr>
        <w:spacing w:before="120" w:after="120"/>
        <w:ind w:left="714" w:hanging="357"/>
        <w:rPr>
          <w:rFonts w:ascii="Gill Sans MT" w:hAnsi="Gill Sans MT"/>
          <w:sz w:val="24"/>
          <w:szCs w:val="24"/>
        </w:rPr>
      </w:pPr>
      <w:r>
        <w:rPr>
          <w:rFonts w:ascii="Gill Sans MT" w:hAnsi="Gill Sans MT"/>
          <w:sz w:val="24"/>
          <w:szCs w:val="24"/>
        </w:rPr>
        <w:t>s</w:t>
      </w:r>
      <w:r w:rsidR="00C009AD" w:rsidRPr="00C009AD">
        <w:rPr>
          <w:rFonts w:ascii="Gill Sans MT" w:hAnsi="Gill Sans MT"/>
          <w:sz w:val="24"/>
          <w:szCs w:val="24"/>
        </w:rPr>
        <w:t>mall, minor incidents that will generally be responded to by the operator, in line with any traffic control required by road managers or Tasmania Police</w:t>
      </w:r>
    </w:p>
    <w:p w14:paraId="484C44EF" w14:textId="71E32CBB" w:rsidR="00C009AD" w:rsidRPr="00C009AD" w:rsidRDefault="00162A4C" w:rsidP="00225323">
      <w:pPr>
        <w:pStyle w:val="Tabletext"/>
        <w:numPr>
          <w:ilvl w:val="0"/>
          <w:numId w:val="42"/>
        </w:numPr>
        <w:spacing w:before="120" w:after="120"/>
        <w:ind w:left="714" w:hanging="357"/>
        <w:rPr>
          <w:rFonts w:ascii="Gill Sans MT" w:hAnsi="Gill Sans MT"/>
          <w:sz w:val="24"/>
          <w:szCs w:val="24"/>
        </w:rPr>
      </w:pPr>
      <w:r>
        <w:rPr>
          <w:rFonts w:ascii="Gill Sans MT" w:hAnsi="Gill Sans MT"/>
          <w:sz w:val="24"/>
          <w:szCs w:val="24"/>
        </w:rPr>
        <w:t>e</w:t>
      </w:r>
      <w:r w:rsidR="00C009AD" w:rsidRPr="00C009AD">
        <w:rPr>
          <w:rFonts w:ascii="Gill Sans MT" w:hAnsi="Gill Sans MT"/>
          <w:sz w:val="24"/>
          <w:szCs w:val="24"/>
        </w:rPr>
        <w:t xml:space="preserve">xamples </w:t>
      </w:r>
      <w:r w:rsidR="007A3E56">
        <w:rPr>
          <w:rFonts w:ascii="Gill Sans MT" w:hAnsi="Gill Sans MT"/>
          <w:sz w:val="24"/>
          <w:szCs w:val="24"/>
        </w:rPr>
        <w:t xml:space="preserve">of category 1 emergencies </w:t>
      </w:r>
      <w:r w:rsidR="00C009AD" w:rsidRPr="00C009AD">
        <w:rPr>
          <w:rFonts w:ascii="Gill Sans MT" w:hAnsi="Gill Sans MT"/>
          <w:sz w:val="24"/>
          <w:szCs w:val="24"/>
        </w:rPr>
        <w:t xml:space="preserve">include road closures for short amount of time </w:t>
      </w:r>
      <w:r w:rsidR="009A4BB6">
        <w:rPr>
          <w:rFonts w:ascii="Gill Sans MT" w:hAnsi="Gill Sans MT"/>
          <w:sz w:val="24"/>
          <w:szCs w:val="24"/>
        </w:rPr>
        <w:t>because</w:t>
      </w:r>
      <w:r w:rsidR="00C009AD" w:rsidRPr="00C009AD">
        <w:rPr>
          <w:rFonts w:ascii="Gill Sans MT" w:hAnsi="Gill Sans MT"/>
          <w:sz w:val="24"/>
          <w:szCs w:val="24"/>
        </w:rPr>
        <w:t xml:space="preserve"> of </w:t>
      </w:r>
      <w:r w:rsidR="009A4BB6">
        <w:rPr>
          <w:rFonts w:ascii="Gill Sans MT" w:hAnsi="Gill Sans MT"/>
          <w:sz w:val="24"/>
          <w:szCs w:val="24"/>
        </w:rPr>
        <w:t xml:space="preserve">a </w:t>
      </w:r>
      <w:r w:rsidR="00C009AD" w:rsidRPr="00C009AD">
        <w:rPr>
          <w:rFonts w:ascii="Gill Sans MT" w:hAnsi="Gill Sans MT"/>
          <w:sz w:val="24"/>
          <w:szCs w:val="24"/>
        </w:rPr>
        <w:t xml:space="preserve">vehicle crash, minor flooding or </w:t>
      </w:r>
      <w:r w:rsidR="00225323">
        <w:rPr>
          <w:rFonts w:ascii="Gill Sans MT" w:hAnsi="Gill Sans MT"/>
          <w:sz w:val="24"/>
          <w:szCs w:val="24"/>
        </w:rPr>
        <w:t>weather event</w:t>
      </w:r>
      <w:r w:rsidR="009A4BB6">
        <w:rPr>
          <w:rFonts w:ascii="Gill Sans MT" w:hAnsi="Gill Sans MT"/>
          <w:sz w:val="24"/>
          <w:szCs w:val="24"/>
        </w:rPr>
        <w:t>s</w:t>
      </w:r>
      <w:r w:rsidR="00225323">
        <w:rPr>
          <w:rFonts w:ascii="Gill Sans MT" w:hAnsi="Gill Sans MT"/>
          <w:sz w:val="24"/>
          <w:szCs w:val="24"/>
        </w:rPr>
        <w:t xml:space="preserve"> such as snow</w:t>
      </w:r>
    </w:p>
    <w:p w14:paraId="624822B8" w14:textId="77777777" w:rsidR="007A3E56" w:rsidRDefault="00C009AD" w:rsidP="007A3E56">
      <w:pPr>
        <w:pStyle w:val="BodyText"/>
        <w:rPr>
          <w:rFonts w:ascii="Gill Sans MT" w:hAnsi="Gill Sans MT"/>
          <w:sz w:val="24"/>
          <w:szCs w:val="24"/>
        </w:rPr>
      </w:pPr>
      <w:r w:rsidRPr="00C009AD">
        <w:rPr>
          <w:rFonts w:ascii="Gill Sans MT" w:hAnsi="Gill Sans MT"/>
          <w:b/>
          <w:bCs/>
          <w:sz w:val="24"/>
          <w:szCs w:val="24"/>
        </w:rPr>
        <w:t>Category 2:</w:t>
      </w:r>
      <w:r w:rsidRPr="00C009AD">
        <w:rPr>
          <w:rFonts w:ascii="Gill Sans MT" w:hAnsi="Gill Sans MT"/>
          <w:sz w:val="24"/>
          <w:szCs w:val="24"/>
        </w:rPr>
        <w:t xml:space="preserve"> </w:t>
      </w:r>
    </w:p>
    <w:p w14:paraId="2D663D8C" w14:textId="328CA132" w:rsidR="00225323" w:rsidRDefault="00162A4C" w:rsidP="007A3E56">
      <w:pPr>
        <w:pStyle w:val="BodyText"/>
        <w:numPr>
          <w:ilvl w:val="0"/>
          <w:numId w:val="43"/>
        </w:numPr>
        <w:rPr>
          <w:rFonts w:ascii="Gill Sans MT" w:hAnsi="Gill Sans MT"/>
          <w:sz w:val="24"/>
          <w:szCs w:val="24"/>
        </w:rPr>
      </w:pPr>
      <w:r>
        <w:rPr>
          <w:rFonts w:ascii="Gill Sans MT" w:hAnsi="Gill Sans MT"/>
          <w:sz w:val="24"/>
          <w:szCs w:val="24"/>
        </w:rPr>
        <w:lastRenderedPageBreak/>
        <w:t>l</w:t>
      </w:r>
      <w:r w:rsidR="00C009AD" w:rsidRPr="00C009AD">
        <w:rPr>
          <w:rFonts w:ascii="Gill Sans MT" w:hAnsi="Gill Sans MT"/>
          <w:sz w:val="24"/>
          <w:szCs w:val="24"/>
        </w:rPr>
        <w:t xml:space="preserve">arger, more complex incidents that will generally require a greater level of coordination </w:t>
      </w:r>
      <w:r w:rsidR="002C73BF">
        <w:rPr>
          <w:rFonts w:ascii="Gill Sans MT" w:hAnsi="Gill Sans MT"/>
          <w:sz w:val="24"/>
          <w:szCs w:val="24"/>
        </w:rPr>
        <w:t>by multiple state agencies and State Growth. Operators will need to respond to the emergency in consultation with State Growth</w:t>
      </w:r>
      <w:r w:rsidR="00E61664">
        <w:rPr>
          <w:rFonts w:ascii="Gill Sans MT" w:hAnsi="Gill Sans MT"/>
          <w:sz w:val="24"/>
          <w:szCs w:val="24"/>
        </w:rPr>
        <w:t xml:space="preserve">. State Growth will </w:t>
      </w:r>
      <w:proofErr w:type="gramStart"/>
      <w:r w:rsidR="00E61664">
        <w:rPr>
          <w:rFonts w:ascii="Gill Sans MT" w:hAnsi="Gill Sans MT"/>
          <w:sz w:val="24"/>
          <w:szCs w:val="24"/>
        </w:rPr>
        <w:t>provide assistance to</w:t>
      </w:r>
      <w:proofErr w:type="gramEnd"/>
      <w:r w:rsidR="00E61664">
        <w:rPr>
          <w:rFonts w:ascii="Gill Sans MT" w:hAnsi="Gill Sans MT"/>
          <w:sz w:val="24"/>
          <w:szCs w:val="24"/>
        </w:rPr>
        <w:t xml:space="preserve"> the operator, if required. </w:t>
      </w:r>
      <w:r w:rsidR="00C009AD" w:rsidRPr="00C009AD">
        <w:rPr>
          <w:rFonts w:ascii="Gill Sans MT" w:hAnsi="Gill Sans MT"/>
          <w:sz w:val="24"/>
          <w:szCs w:val="24"/>
        </w:rPr>
        <w:t xml:space="preserve"> </w:t>
      </w:r>
    </w:p>
    <w:p w14:paraId="1B435E3E" w14:textId="4F6E7092" w:rsidR="00C009AD" w:rsidRPr="00C009AD" w:rsidRDefault="00162A4C" w:rsidP="007A3E56">
      <w:pPr>
        <w:pStyle w:val="BodyText"/>
        <w:numPr>
          <w:ilvl w:val="0"/>
          <w:numId w:val="43"/>
        </w:numPr>
        <w:rPr>
          <w:rFonts w:ascii="Gill Sans MT" w:hAnsi="Gill Sans MT"/>
          <w:sz w:val="24"/>
          <w:szCs w:val="24"/>
        </w:rPr>
      </w:pPr>
      <w:r>
        <w:rPr>
          <w:rFonts w:ascii="Gill Sans MT" w:hAnsi="Gill Sans MT"/>
          <w:sz w:val="24"/>
          <w:szCs w:val="24"/>
        </w:rPr>
        <w:t>e</w:t>
      </w:r>
      <w:r w:rsidR="00C009AD" w:rsidRPr="00C009AD">
        <w:rPr>
          <w:rFonts w:ascii="Gill Sans MT" w:hAnsi="Gill Sans MT"/>
          <w:sz w:val="24"/>
          <w:szCs w:val="24"/>
        </w:rPr>
        <w:t>xamples of these include the 2016 floods in the north</w:t>
      </w:r>
      <w:r w:rsidR="004A080B">
        <w:rPr>
          <w:rFonts w:ascii="Gill Sans MT" w:hAnsi="Gill Sans MT"/>
          <w:sz w:val="24"/>
          <w:szCs w:val="24"/>
        </w:rPr>
        <w:t>-</w:t>
      </w:r>
      <w:r w:rsidR="00C009AD" w:rsidRPr="00C009AD">
        <w:rPr>
          <w:rFonts w:ascii="Gill Sans MT" w:hAnsi="Gill Sans MT"/>
          <w:sz w:val="24"/>
          <w:szCs w:val="24"/>
        </w:rPr>
        <w:t xml:space="preserve">west </w:t>
      </w:r>
      <w:r w:rsidR="00C009AD">
        <w:rPr>
          <w:rFonts w:ascii="Gill Sans MT" w:hAnsi="Gill Sans MT"/>
          <w:sz w:val="24"/>
          <w:szCs w:val="24"/>
        </w:rPr>
        <w:t xml:space="preserve">which </w:t>
      </w:r>
      <w:r w:rsidR="00C009AD" w:rsidRPr="00C009AD">
        <w:rPr>
          <w:rFonts w:ascii="Gill Sans MT" w:hAnsi="Gill Sans MT"/>
          <w:sz w:val="24"/>
          <w:szCs w:val="24"/>
        </w:rPr>
        <w:t>affected the Latrobe and Devonport municipalities and the 2019 Huon Valley bushfires</w:t>
      </w:r>
    </w:p>
    <w:p w14:paraId="57D16A26" w14:textId="77777777" w:rsidR="00C009AD" w:rsidRDefault="00C009AD" w:rsidP="00C009AD">
      <w:pPr>
        <w:pStyle w:val="BodyText"/>
        <w:rPr>
          <w:rFonts w:ascii="Gill Sans MT" w:hAnsi="Gill Sans MT"/>
          <w:sz w:val="24"/>
          <w:szCs w:val="24"/>
        </w:rPr>
      </w:pPr>
      <w:r>
        <w:rPr>
          <w:rFonts w:ascii="Gill Sans MT" w:hAnsi="Gill Sans MT"/>
          <w:sz w:val="24"/>
          <w:szCs w:val="24"/>
        </w:rPr>
        <w:t xml:space="preserve">Operators will need to regularly review their emergency management plans and develop </w:t>
      </w:r>
      <w:r w:rsidRPr="00A45093">
        <w:rPr>
          <w:rFonts w:ascii="Gill Sans MT" w:hAnsi="Gill Sans MT"/>
          <w:sz w:val="24"/>
          <w:szCs w:val="24"/>
        </w:rPr>
        <w:t xml:space="preserve">actions appropriate to various emergency situations </w:t>
      </w:r>
      <w:r>
        <w:rPr>
          <w:rFonts w:ascii="Gill Sans MT" w:hAnsi="Gill Sans MT"/>
          <w:sz w:val="24"/>
          <w:szCs w:val="24"/>
        </w:rPr>
        <w:t xml:space="preserve">they are </w:t>
      </w:r>
      <w:r w:rsidRPr="00A45093">
        <w:rPr>
          <w:rFonts w:ascii="Gill Sans MT" w:hAnsi="Gill Sans MT"/>
          <w:sz w:val="24"/>
          <w:szCs w:val="24"/>
        </w:rPr>
        <w:t>likely to encounter.</w:t>
      </w:r>
      <w:r>
        <w:rPr>
          <w:rFonts w:ascii="Gill Sans MT" w:hAnsi="Gill Sans MT"/>
          <w:sz w:val="24"/>
          <w:szCs w:val="24"/>
        </w:rPr>
        <w:t xml:space="preserve"> </w:t>
      </w:r>
    </w:p>
    <w:p w14:paraId="44EE2628" w14:textId="51BB809A" w:rsidR="0001691D" w:rsidRDefault="0001691D" w:rsidP="002979ED">
      <w:pPr>
        <w:pStyle w:val="Heading2"/>
      </w:pPr>
      <w:bookmarkStart w:id="27" w:name="_Toc113445496"/>
      <w:r>
        <w:t>Responding to disruptions</w:t>
      </w:r>
      <w:bookmarkEnd w:id="27"/>
    </w:p>
    <w:p w14:paraId="3CFA220B" w14:textId="683D1F09" w:rsidR="009F617B" w:rsidRDefault="0001691D" w:rsidP="009F617B">
      <w:pPr>
        <w:rPr>
          <w:rFonts w:ascii="Gill Sans MT" w:hAnsi="Gill Sans MT"/>
          <w:sz w:val="24"/>
          <w:szCs w:val="24"/>
        </w:rPr>
      </w:pPr>
      <w:r w:rsidRPr="0001691D">
        <w:rPr>
          <w:rFonts w:ascii="Gill Sans MT" w:hAnsi="Gill Sans MT"/>
          <w:sz w:val="24"/>
          <w:szCs w:val="24"/>
        </w:rPr>
        <w:t>Regardless of whether a disruption is planned, unplanned or an emergency</w:t>
      </w:r>
      <w:r w:rsidR="008E6985">
        <w:rPr>
          <w:rFonts w:ascii="Gill Sans MT" w:hAnsi="Gill Sans MT"/>
          <w:sz w:val="24"/>
          <w:szCs w:val="24"/>
        </w:rPr>
        <w:t xml:space="preserve">, </w:t>
      </w:r>
      <w:r w:rsidR="009F617B">
        <w:rPr>
          <w:rFonts w:ascii="Gill Sans MT" w:hAnsi="Gill Sans MT"/>
          <w:sz w:val="24"/>
          <w:szCs w:val="24"/>
        </w:rPr>
        <w:t>it is the o</w:t>
      </w:r>
      <w:r w:rsidR="009F617B" w:rsidRPr="0001691D">
        <w:rPr>
          <w:rFonts w:ascii="Gill Sans MT" w:hAnsi="Gill Sans MT"/>
          <w:sz w:val="24"/>
          <w:szCs w:val="24"/>
        </w:rPr>
        <w:t xml:space="preserve">perator’s </w:t>
      </w:r>
      <w:r w:rsidR="009F617B">
        <w:rPr>
          <w:rFonts w:ascii="Gill Sans MT" w:hAnsi="Gill Sans MT"/>
          <w:sz w:val="24"/>
          <w:szCs w:val="24"/>
        </w:rPr>
        <w:t xml:space="preserve">responsibility to be able to respond and </w:t>
      </w:r>
      <w:r w:rsidR="009F617B" w:rsidRPr="0001691D">
        <w:rPr>
          <w:rFonts w:ascii="Gill Sans MT" w:hAnsi="Gill Sans MT"/>
          <w:sz w:val="24"/>
          <w:szCs w:val="24"/>
        </w:rPr>
        <w:t xml:space="preserve">work out the most appropriate solution to ensure that they can deliver their </w:t>
      </w:r>
      <w:r w:rsidR="009F617B">
        <w:rPr>
          <w:rFonts w:ascii="Gill Sans MT" w:hAnsi="Gill Sans MT"/>
          <w:sz w:val="24"/>
          <w:szCs w:val="24"/>
        </w:rPr>
        <w:t>Approved Route and Timetable.</w:t>
      </w:r>
      <w:r w:rsidR="00012495">
        <w:rPr>
          <w:rFonts w:ascii="Gill Sans MT" w:hAnsi="Gill Sans MT"/>
          <w:sz w:val="24"/>
          <w:szCs w:val="24"/>
        </w:rPr>
        <w:t xml:space="preserve">  </w:t>
      </w:r>
      <w:r w:rsidR="00FD7A81">
        <w:rPr>
          <w:rFonts w:ascii="Gill Sans MT" w:hAnsi="Gill Sans MT"/>
          <w:sz w:val="24"/>
          <w:szCs w:val="24"/>
        </w:rPr>
        <w:t xml:space="preserve">If operators need help in developing a solution, State Growth can </w:t>
      </w:r>
      <w:proofErr w:type="gramStart"/>
      <w:r w:rsidR="00FD7A81">
        <w:rPr>
          <w:rFonts w:ascii="Gill Sans MT" w:hAnsi="Gill Sans MT"/>
          <w:sz w:val="24"/>
          <w:szCs w:val="24"/>
        </w:rPr>
        <w:t>provide assistance</w:t>
      </w:r>
      <w:proofErr w:type="gramEnd"/>
      <w:r w:rsidR="00FD7A81">
        <w:rPr>
          <w:rFonts w:ascii="Gill Sans MT" w:hAnsi="Gill Sans MT"/>
          <w:sz w:val="24"/>
          <w:szCs w:val="24"/>
        </w:rPr>
        <w:t xml:space="preserve">.  </w:t>
      </w:r>
    </w:p>
    <w:p w14:paraId="5136119B" w14:textId="3FB982A7" w:rsidR="0093483A" w:rsidRPr="00EC0EAD" w:rsidRDefault="0093483A" w:rsidP="0093483A">
      <w:pPr>
        <w:pStyle w:val="CommentText"/>
        <w:rPr>
          <w:sz w:val="24"/>
          <w:szCs w:val="24"/>
        </w:rPr>
      </w:pPr>
      <w:r>
        <w:rPr>
          <w:sz w:val="24"/>
          <w:szCs w:val="24"/>
        </w:rPr>
        <w:t>For unplanned disruptions, including emergencies, t</w:t>
      </w:r>
      <w:r w:rsidRPr="00EC0EAD">
        <w:rPr>
          <w:sz w:val="24"/>
          <w:szCs w:val="24"/>
        </w:rPr>
        <w:t>he operator may need to deal with certain situations if they are already ‘on the road’, meaning that they need to adjust services then and there to ensure safety as the priority and comply with directions issued by Tasmania Police.</w:t>
      </w:r>
    </w:p>
    <w:p w14:paraId="73EBC722" w14:textId="6CAF0DCC" w:rsidR="0093483A" w:rsidRPr="00364B9D" w:rsidRDefault="0093483A" w:rsidP="0093483A">
      <w:pPr>
        <w:pStyle w:val="BodyText"/>
        <w:rPr>
          <w:sz w:val="24"/>
          <w:szCs w:val="24"/>
        </w:rPr>
      </w:pPr>
      <w:r w:rsidRPr="00305759">
        <w:rPr>
          <w:rFonts w:ascii="Gill Sans MT" w:hAnsi="Gill Sans MT"/>
          <w:sz w:val="24"/>
          <w:szCs w:val="24"/>
        </w:rPr>
        <w:t xml:space="preserve">For a category 2 emergency, </w:t>
      </w:r>
      <w:r>
        <w:rPr>
          <w:rFonts w:ascii="Gill Sans MT" w:hAnsi="Gill Sans MT"/>
          <w:sz w:val="24"/>
          <w:szCs w:val="24"/>
        </w:rPr>
        <w:t xml:space="preserve">operators will need to consult with </w:t>
      </w:r>
      <w:r w:rsidRPr="00305759">
        <w:rPr>
          <w:rFonts w:ascii="Gill Sans MT" w:hAnsi="Gill Sans MT"/>
          <w:sz w:val="24"/>
          <w:szCs w:val="24"/>
        </w:rPr>
        <w:t xml:space="preserve">State Growth </w:t>
      </w:r>
      <w:r>
        <w:rPr>
          <w:rFonts w:ascii="Gill Sans MT" w:hAnsi="Gill Sans MT"/>
          <w:sz w:val="24"/>
          <w:szCs w:val="24"/>
        </w:rPr>
        <w:t xml:space="preserve">as soon as they are </w:t>
      </w:r>
      <w:r w:rsidR="00735D21">
        <w:rPr>
          <w:rFonts w:ascii="Gill Sans MT" w:hAnsi="Gill Sans MT"/>
          <w:sz w:val="24"/>
          <w:szCs w:val="24"/>
        </w:rPr>
        <w:t xml:space="preserve">able to, </w:t>
      </w:r>
      <w:r>
        <w:rPr>
          <w:rFonts w:ascii="Gill Sans MT" w:hAnsi="Gill Sans MT"/>
          <w:sz w:val="24"/>
          <w:szCs w:val="24"/>
        </w:rPr>
        <w:t xml:space="preserve">on how they are able to deliver their service for the </w:t>
      </w:r>
      <w:r w:rsidRPr="00EC0EAD">
        <w:rPr>
          <w:sz w:val="24"/>
          <w:szCs w:val="24"/>
        </w:rPr>
        <w:t>remaining duration of the disruption period. For example</w:t>
      </w:r>
      <w:r w:rsidR="00735D21">
        <w:rPr>
          <w:sz w:val="24"/>
          <w:szCs w:val="24"/>
        </w:rPr>
        <w:t>,</w:t>
      </w:r>
      <w:r w:rsidRPr="00EC0EAD">
        <w:rPr>
          <w:sz w:val="24"/>
          <w:szCs w:val="24"/>
        </w:rPr>
        <w:t xml:space="preserve"> during the Huon Valley bushfires in 201</w:t>
      </w:r>
      <w:r w:rsidR="00364B9D">
        <w:rPr>
          <w:sz w:val="24"/>
          <w:szCs w:val="24"/>
        </w:rPr>
        <w:t>9</w:t>
      </w:r>
      <w:r w:rsidRPr="00EC0EAD">
        <w:rPr>
          <w:sz w:val="24"/>
          <w:szCs w:val="24"/>
        </w:rPr>
        <w:t>, routes had to be truncat</w:t>
      </w:r>
      <w:r w:rsidR="00735D21">
        <w:rPr>
          <w:sz w:val="24"/>
          <w:szCs w:val="24"/>
        </w:rPr>
        <w:t>ed</w:t>
      </w:r>
      <w:r w:rsidRPr="00EC0EAD">
        <w:rPr>
          <w:sz w:val="24"/>
          <w:szCs w:val="24"/>
        </w:rPr>
        <w:t xml:space="preserve"> at a point prior to </w:t>
      </w:r>
      <w:r w:rsidR="00364B9D">
        <w:rPr>
          <w:sz w:val="24"/>
          <w:szCs w:val="24"/>
        </w:rPr>
        <w:t>the</w:t>
      </w:r>
      <w:r w:rsidRPr="00EC0EAD">
        <w:rPr>
          <w:sz w:val="24"/>
          <w:szCs w:val="24"/>
        </w:rPr>
        <w:t xml:space="preserve"> emergency hazard</w:t>
      </w:r>
      <w:r w:rsidR="00735D21">
        <w:rPr>
          <w:sz w:val="24"/>
          <w:szCs w:val="24"/>
        </w:rPr>
        <w:t xml:space="preserve"> area</w:t>
      </w:r>
      <w:r w:rsidRPr="00EC0EAD">
        <w:rPr>
          <w:sz w:val="24"/>
          <w:szCs w:val="24"/>
        </w:rPr>
        <w:t>.</w:t>
      </w:r>
      <w:r w:rsidR="00364B9D">
        <w:rPr>
          <w:sz w:val="24"/>
          <w:szCs w:val="24"/>
        </w:rPr>
        <w:t xml:space="preserve"> </w:t>
      </w:r>
      <w:r w:rsidRPr="00305759">
        <w:rPr>
          <w:rFonts w:ascii="Gill Sans MT" w:hAnsi="Gill Sans MT"/>
          <w:sz w:val="24"/>
          <w:szCs w:val="24"/>
        </w:rPr>
        <w:t xml:space="preserve">State Growth will </w:t>
      </w:r>
      <w:r w:rsidR="00735D21">
        <w:rPr>
          <w:rFonts w:ascii="Gill Sans MT" w:hAnsi="Gill Sans MT"/>
          <w:sz w:val="24"/>
          <w:szCs w:val="24"/>
        </w:rPr>
        <w:t xml:space="preserve">also </w:t>
      </w:r>
      <w:r w:rsidRPr="00305759">
        <w:rPr>
          <w:rFonts w:ascii="Gill Sans MT" w:hAnsi="Gill Sans MT"/>
          <w:sz w:val="24"/>
          <w:szCs w:val="24"/>
        </w:rPr>
        <w:t>provide support to operators for them to liaise and communicate with passengers and schools</w:t>
      </w:r>
      <w:r w:rsidR="00735D21">
        <w:rPr>
          <w:rFonts w:ascii="Gill Sans MT" w:hAnsi="Gill Sans MT"/>
          <w:sz w:val="24"/>
          <w:szCs w:val="24"/>
        </w:rPr>
        <w:t xml:space="preserve"> for a category 2 emergency</w:t>
      </w:r>
      <w:r w:rsidRPr="00305759">
        <w:rPr>
          <w:rFonts w:ascii="Gill Sans MT" w:hAnsi="Gill Sans MT"/>
          <w:sz w:val="24"/>
          <w:szCs w:val="24"/>
        </w:rPr>
        <w:t xml:space="preserve">.  </w:t>
      </w:r>
    </w:p>
    <w:p w14:paraId="16A8D35F" w14:textId="09973438" w:rsidR="0001691D" w:rsidRPr="0001691D" w:rsidRDefault="0001691D" w:rsidP="0001691D">
      <w:pPr>
        <w:rPr>
          <w:rFonts w:ascii="Gill Sans MT" w:hAnsi="Gill Sans MT"/>
          <w:sz w:val="24"/>
          <w:szCs w:val="24"/>
        </w:rPr>
      </w:pPr>
      <w:r w:rsidRPr="0001691D">
        <w:rPr>
          <w:rFonts w:ascii="Gill Sans MT" w:hAnsi="Gill Sans MT"/>
          <w:sz w:val="24"/>
          <w:szCs w:val="24"/>
        </w:rPr>
        <w:t xml:space="preserve">As part of </w:t>
      </w:r>
      <w:r w:rsidR="00F152A6">
        <w:rPr>
          <w:rFonts w:ascii="Gill Sans MT" w:hAnsi="Gill Sans MT"/>
          <w:sz w:val="24"/>
          <w:szCs w:val="24"/>
        </w:rPr>
        <w:t>responding to disruptions</w:t>
      </w:r>
      <w:r w:rsidRPr="0001691D">
        <w:rPr>
          <w:rFonts w:ascii="Gill Sans MT" w:hAnsi="Gill Sans MT"/>
          <w:sz w:val="24"/>
          <w:szCs w:val="24"/>
        </w:rPr>
        <w:t xml:space="preserve">, </w:t>
      </w:r>
      <w:r w:rsidR="00225323">
        <w:rPr>
          <w:rFonts w:ascii="Gill Sans MT" w:hAnsi="Gill Sans MT"/>
          <w:sz w:val="24"/>
          <w:szCs w:val="24"/>
        </w:rPr>
        <w:t xml:space="preserve">affected </w:t>
      </w:r>
      <w:r w:rsidRPr="0001691D">
        <w:rPr>
          <w:rFonts w:ascii="Gill Sans MT" w:hAnsi="Gill Sans MT"/>
          <w:sz w:val="24"/>
          <w:szCs w:val="24"/>
        </w:rPr>
        <w:t xml:space="preserve">operators may </w:t>
      </w:r>
      <w:r w:rsidR="009F617B">
        <w:rPr>
          <w:rFonts w:ascii="Gill Sans MT" w:hAnsi="Gill Sans MT"/>
          <w:sz w:val="24"/>
          <w:szCs w:val="24"/>
        </w:rPr>
        <w:t>need</w:t>
      </w:r>
      <w:r w:rsidRPr="0001691D">
        <w:rPr>
          <w:rFonts w:ascii="Gill Sans MT" w:hAnsi="Gill Sans MT"/>
          <w:sz w:val="24"/>
          <w:szCs w:val="24"/>
        </w:rPr>
        <w:t xml:space="preserve"> to consult with:</w:t>
      </w:r>
    </w:p>
    <w:p w14:paraId="6CC6AEF6" w14:textId="6FF0E50D" w:rsidR="00A4467E" w:rsidRPr="00EC199E" w:rsidRDefault="00543888" w:rsidP="00225323">
      <w:pPr>
        <w:pStyle w:val="ListParagraph"/>
        <w:numPr>
          <w:ilvl w:val="0"/>
          <w:numId w:val="23"/>
        </w:numPr>
        <w:spacing w:after="120" w:line="240" w:lineRule="auto"/>
        <w:ind w:hanging="357"/>
        <w:contextualSpacing w:val="0"/>
        <w:rPr>
          <w:rFonts w:ascii="Gill Sans MT" w:hAnsi="Gill Sans MT"/>
          <w:sz w:val="24"/>
          <w:szCs w:val="24"/>
        </w:rPr>
      </w:pPr>
      <w:r w:rsidRPr="00EC199E">
        <w:rPr>
          <w:rFonts w:ascii="Gill Sans MT" w:hAnsi="Gill Sans MT"/>
          <w:b/>
          <w:bCs/>
          <w:sz w:val="24"/>
          <w:szCs w:val="24"/>
        </w:rPr>
        <w:t>State Growth</w:t>
      </w:r>
      <w:r w:rsidR="00AD2B09" w:rsidRPr="00EC199E">
        <w:rPr>
          <w:rFonts w:ascii="Gill Sans MT" w:hAnsi="Gill Sans MT"/>
          <w:sz w:val="24"/>
          <w:szCs w:val="24"/>
        </w:rPr>
        <w:t>:</w:t>
      </w:r>
      <w:r w:rsidRPr="00EC199E">
        <w:rPr>
          <w:rFonts w:ascii="Gill Sans MT" w:hAnsi="Gill Sans MT"/>
          <w:sz w:val="24"/>
          <w:szCs w:val="24"/>
        </w:rPr>
        <w:t xml:space="preserve"> particularly if the disruption results in a significant and on-going route deviation which </w:t>
      </w:r>
      <w:r w:rsidR="009A4BB6">
        <w:rPr>
          <w:rFonts w:ascii="Gill Sans MT" w:hAnsi="Gill Sans MT"/>
          <w:sz w:val="24"/>
          <w:szCs w:val="24"/>
        </w:rPr>
        <w:t xml:space="preserve">may </w:t>
      </w:r>
      <w:r w:rsidRPr="00EC199E">
        <w:rPr>
          <w:rFonts w:ascii="Gill Sans MT" w:hAnsi="Gill Sans MT"/>
          <w:sz w:val="24"/>
          <w:szCs w:val="24"/>
        </w:rPr>
        <w:t xml:space="preserve">increase service costs or affects the </w:t>
      </w:r>
      <w:r w:rsidR="00F65DD1" w:rsidRPr="00EC199E">
        <w:rPr>
          <w:rFonts w:ascii="Gill Sans MT" w:hAnsi="Gill Sans MT"/>
          <w:sz w:val="24"/>
          <w:szCs w:val="24"/>
        </w:rPr>
        <w:t>operator’s</w:t>
      </w:r>
      <w:r w:rsidR="00396EDE" w:rsidRPr="00EC199E">
        <w:rPr>
          <w:rFonts w:ascii="Gill Sans MT" w:hAnsi="Gill Sans MT"/>
          <w:sz w:val="24"/>
          <w:szCs w:val="24"/>
        </w:rPr>
        <w:t xml:space="preserve"> ability</w:t>
      </w:r>
      <w:r w:rsidRPr="00EC199E">
        <w:rPr>
          <w:rFonts w:ascii="Gill Sans MT" w:hAnsi="Gill Sans MT"/>
          <w:sz w:val="24"/>
          <w:szCs w:val="24"/>
        </w:rPr>
        <w:t xml:space="preserve"> to deliver part of </w:t>
      </w:r>
      <w:r w:rsidR="00AD2B09" w:rsidRPr="00EC199E">
        <w:rPr>
          <w:rFonts w:ascii="Gill Sans MT" w:hAnsi="Gill Sans MT"/>
          <w:sz w:val="24"/>
          <w:szCs w:val="24"/>
        </w:rPr>
        <w:t xml:space="preserve">an </w:t>
      </w:r>
      <w:r w:rsidRPr="00EC199E">
        <w:rPr>
          <w:rFonts w:ascii="Gill Sans MT" w:hAnsi="Gill Sans MT"/>
          <w:sz w:val="24"/>
          <w:szCs w:val="24"/>
        </w:rPr>
        <w:t xml:space="preserve">Approved Route for a </w:t>
      </w:r>
      <w:r w:rsidR="00F65DD1" w:rsidRPr="00EC199E">
        <w:rPr>
          <w:rFonts w:ascii="Gill Sans MT" w:hAnsi="Gill Sans MT"/>
          <w:sz w:val="24"/>
          <w:szCs w:val="24"/>
        </w:rPr>
        <w:t>long</w:t>
      </w:r>
      <w:r w:rsidRPr="00EC199E">
        <w:rPr>
          <w:rFonts w:ascii="Gill Sans MT" w:hAnsi="Gill Sans MT"/>
          <w:sz w:val="24"/>
          <w:szCs w:val="24"/>
        </w:rPr>
        <w:t xml:space="preserve"> period of time</w:t>
      </w:r>
      <w:r w:rsidR="00225323">
        <w:rPr>
          <w:rFonts w:ascii="Gill Sans MT" w:hAnsi="Gill Sans MT"/>
          <w:sz w:val="24"/>
          <w:szCs w:val="24"/>
        </w:rPr>
        <w:t xml:space="preserve"> or is a category 2 emergency</w:t>
      </w:r>
      <w:r w:rsidRPr="00EC199E">
        <w:rPr>
          <w:rFonts w:ascii="Gill Sans MT" w:hAnsi="Gill Sans MT"/>
          <w:sz w:val="24"/>
          <w:szCs w:val="24"/>
        </w:rPr>
        <w:t xml:space="preserve"> </w:t>
      </w:r>
    </w:p>
    <w:p w14:paraId="788B3524" w14:textId="3BB15B9B" w:rsidR="00543888" w:rsidRPr="00EC199E" w:rsidRDefault="00162A4C" w:rsidP="00225323">
      <w:pPr>
        <w:pStyle w:val="ListParagraph"/>
        <w:numPr>
          <w:ilvl w:val="0"/>
          <w:numId w:val="23"/>
        </w:numPr>
        <w:spacing w:after="120" w:line="240" w:lineRule="auto"/>
        <w:ind w:hanging="357"/>
        <w:contextualSpacing w:val="0"/>
        <w:rPr>
          <w:rFonts w:ascii="Gill Sans MT" w:hAnsi="Gill Sans MT"/>
          <w:sz w:val="24"/>
          <w:szCs w:val="24"/>
        </w:rPr>
      </w:pPr>
      <w:r>
        <w:rPr>
          <w:rFonts w:ascii="Gill Sans MT" w:hAnsi="Gill Sans MT"/>
          <w:b/>
          <w:bCs/>
          <w:sz w:val="24"/>
          <w:szCs w:val="24"/>
        </w:rPr>
        <w:t>a</w:t>
      </w:r>
      <w:r w:rsidRPr="00EC199E">
        <w:rPr>
          <w:rFonts w:ascii="Gill Sans MT" w:hAnsi="Gill Sans MT"/>
          <w:b/>
          <w:bCs/>
          <w:sz w:val="24"/>
          <w:szCs w:val="24"/>
        </w:rPr>
        <w:t xml:space="preserve">ffected </w:t>
      </w:r>
      <w:r w:rsidR="00543888" w:rsidRPr="00EC199E">
        <w:rPr>
          <w:rFonts w:ascii="Gill Sans MT" w:hAnsi="Gill Sans MT"/>
          <w:b/>
          <w:bCs/>
          <w:sz w:val="24"/>
          <w:szCs w:val="24"/>
        </w:rPr>
        <w:t>schools</w:t>
      </w:r>
      <w:r w:rsidR="00AD2B09" w:rsidRPr="00EC199E">
        <w:rPr>
          <w:rFonts w:ascii="Gill Sans MT" w:hAnsi="Gill Sans MT"/>
          <w:sz w:val="24"/>
          <w:szCs w:val="24"/>
        </w:rPr>
        <w:t>:</w:t>
      </w:r>
      <w:r w:rsidR="00543888" w:rsidRPr="00EC199E">
        <w:rPr>
          <w:rFonts w:ascii="Gill Sans MT" w:hAnsi="Gill Sans MT"/>
          <w:sz w:val="24"/>
          <w:szCs w:val="24"/>
        </w:rPr>
        <w:t xml:space="preserve"> if </w:t>
      </w:r>
      <w:r w:rsidR="00AD2B09" w:rsidRPr="00EC199E">
        <w:rPr>
          <w:rFonts w:ascii="Gill Sans MT" w:hAnsi="Gill Sans MT"/>
          <w:sz w:val="24"/>
          <w:szCs w:val="24"/>
        </w:rPr>
        <w:t xml:space="preserve">a school is listed as a </w:t>
      </w:r>
      <w:r w:rsidR="00A4467E" w:rsidRPr="00EC199E">
        <w:rPr>
          <w:rFonts w:ascii="Gill Sans MT" w:hAnsi="Gill Sans MT"/>
          <w:sz w:val="24"/>
          <w:szCs w:val="24"/>
        </w:rPr>
        <w:t>C</w:t>
      </w:r>
      <w:r w:rsidR="00AD2B09" w:rsidRPr="00EC199E">
        <w:rPr>
          <w:rFonts w:ascii="Gill Sans MT" w:hAnsi="Gill Sans MT"/>
          <w:sz w:val="24"/>
          <w:szCs w:val="24"/>
        </w:rPr>
        <w:t xml:space="preserve">ontracted </w:t>
      </w:r>
      <w:r w:rsidR="00A4467E" w:rsidRPr="00EC199E">
        <w:rPr>
          <w:rFonts w:ascii="Gill Sans MT" w:hAnsi="Gill Sans MT"/>
          <w:sz w:val="24"/>
          <w:szCs w:val="24"/>
        </w:rPr>
        <w:t>S</w:t>
      </w:r>
      <w:r w:rsidR="00AD2B09" w:rsidRPr="00EC199E">
        <w:rPr>
          <w:rFonts w:ascii="Gill Sans MT" w:hAnsi="Gill Sans MT"/>
          <w:sz w:val="24"/>
          <w:szCs w:val="24"/>
        </w:rPr>
        <w:t xml:space="preserve">chool in relation to a school bus service </w:t>
      </w:r>
      <w:r w:rsidR="00AB1918" w:rsidRPr="00EC199E">
        <w:rPr>
          <w:rFonts w:ascii="Gill Sans MT" w:hAnsi="Gill Sans MT"/>
          <w:sz w:val="24"/>
          <w:szCs w:val="24"/>
        </w:rPr>
        <w:t xml:space="preserve">or </w:t>
      </w:r>
      <w:r w:rsidR="00543888" w:rsidRPr="00EC199E">
        <w:rPr>
          <w:rFonts w:ascii="Gill Sans MT" w:hAnsi="Gill Sans MT"/>
          <w:sz w:val="24"/>
          <w:szCs w:val="24"/>
        </w:rPr>
        <w:t>for a</w:t>
      </w:r>
      <w:r w:rsidR="00AB1918" w:rsidRPr="00EC199E">
        <w:rPr>
          <w:rFonts w:ascii="Gill Sans MT" w:hAnsi="Gill Sans MT"/>
          <w:sz w:val="24"/>
          <w:szCs w:val="24"/>
        </w:rPr>
        <w:t>ny school bus or</w:t>
      </w:r>
      <w:r w:rsidR="00543888" w:rsidRPr="00EC199E">
        <w:rPr>
          <w:rFonts w:ascii="Gill Sans MT" w:hAnsi="Gill Sans MT"/>
          <w:sz w:val="24"/>
          <w:szCs w:val="24"/>
        </w:rPr>
        <w:t xml:space="preserve"> general access service</w:t>
      </w:r>
      <w:r w:rsidR="00A4467E" w:rsidRPr="00EC199E">
        <w:rPr>
          <w:rFonts w:ascii="Gill Sans MT" w:hAnsi="Gill Sans MT"/>
          <w:sz w:val="24"/>
          <w:szCs w:val="24"/>
        </w:rPr>
        <w:t xml:space="preserve">, a school </w:t>
      </w:r>
      <w:r w:rsidR="00AB1918" w:rsidRPr="00EC199E">
        <w:rPr>
          <w:rFonts w:ascii="Gill Sans MT" w:hAnsi="Gill Sans MT"/>
          <w:sz w:val="24"/>
          <w:szCs w:val="24"/>
        </w:rPr>
        <w:t xml:space="preserve">that </w:t>
      </w:r>
      <w:r w:rsidR="00A4467E" w:rsidRPr="00EC199E">
        <w:rPr>
          <w:rFonts w:ascii="Gill Sans MT" w:hAnsi="Gill Sans MT"/>
          <w:sz w:val="24"/>
          <w:szCs w:val="24"/>
        </w:rPr>
        <w:t>is serviced as part of the Approve</w:t>
      </w:r>
      <w:r w:rsidR="00F65DD1" w:rsidRPr="00EC199E">
        <w:rPr>
          <w:rFonts w:ascii="Gill Sans MT" w:hAnsi="Gill Sans MT"/>
          <w:sz w:val="24"/>
          <w:szCs w:val="24"/>
        </w:rPr>
        <w:t>d</w:t>
      </w:r>
      <w:r w:rsidR="00A4467E" w:rsidRPr="00EC199E">
        <w:rPr>
          <w:rFonts w:ascii="Gill Sans MT" w:hAnsi="Gill Sans MT"/>
          <w:sz w:val="24"/>
          <w:szCs w:val="24"/>
        </w:rPr>
        <w:t xml:space="preserve"> Route or Timetable</w:t>
      </w:r>
    </w:p>
    <w:p w14:paraId="0F8290B5" w14:textId="1E14282C" w:rsidR="00543888" w:rsidRPr="00EC199E" w:rsidRDefault="00162A4C" w:rsidP="00225323">
      <w:pPr>
        <w:pStyle w:val="ListParagraph"/>
        <w:numPr>
          <w:ilvl w:val="0"/>
          <w:numId w:val="23"/>
        </w:numPr>
        <w:spacing w:after="120" w:line="240" w:lineRule="auto"/>
        <w:ind w:hanging="357"/>
        <w:contextualSpacing w:val="0"/>
        <w:rPr>
          <w:rFonts w:ascii="Gill Sans MT" w:hAnsi="Gill Sans MT"/>
          <w:sz w:val="24"/>
          <w:szCs w:val="24"/>
        </w:rPr>
      </w:pPr>
      <w:r>
        <w:rPr>
          <w:rFonts w:ascii="Gill Sans MT" w:hAnsi="Gill Sans MT"/>
          <w:b/>
          <w:bCs/>
          <w:sz w:val="24"/>
          <w:szCs w:val="24"/>
        </w:rPr>
        <w:t>o</w:t>
      </w:r>
      <w:r w:rsidR="00543888" w:rsidRPr="00EC199E">
        <w:rPr>
          <w:rFonts w:ascii="Gill Sans MT" w:hAnsi="Gill Sans MT"/>
          <w:b/>
          <w:bCs/>
          <w:sz w:val="24"/>
          <w:szCs w:val="24"/>
        </w:rPr>
        <w:t>ther operators</w:t>
      </w:r>
      <w:r w:rsidR="00543888" w:rsidRPr="00EC199E">
        <w:rPr>
          <w:rFonts w:ascii="Gill Sans MT" w:hAnsi="Gill Sans MT"/>
          <w:sz w:val="24"/>
          <w:szCs w:val="24"/>
        </w:rPr>
        <w:t xml:space="preserve"> if</w:t>
      </w:r>
      <w:r w:rsidR="00A4467E" w:rsidRPr="00EC199E">
        <w:rPr>
          <w:rFonts w:ascii="Gill Sans MT" w:hAnsi="Gill Sans MT"/>
          <w:sz w:val="24"/>
          <w:szCs w:val="24"/>
        </w:rPr>
        <w:t>:</w:t>
      </w:r>
    </w:p>
    <w:p w14:paraId="1EF62614" w14:textId="50AD0942" w:rsidR="00543888" w:rsidRPr="00EC199E" w:rsidRDefault="00AF01FA" w:rsidP="00225323">
      <w:pPr>
        <w:pStyle w:val="ListParagraph"/>
        <w:numPr>
          <w:ilvl w:val="1"/>
          <w:numId w:val="23"/>
        </w:numPr>
        <w:spacing w:after="120" w:line="240" w:lineRule="auto"/>
        <w:ind w:hanging="357"/>
        <w:contextualSpacing w:val="0"/>
        <w:rPr>
          <w:rFonts w:ascii="Gill Sans MT" w:hAnsi="Gill Sans MT"/>
          <w:sz w:val="24"/>
          <w:szCs w:val="24"/>
        </w:rPr>
      </w:pPr>
      <w:r>
        <w:rPr>
          <w:rFonts w:ascii="Gill Sans MT" w:hAnsi="Gill Sans MT"/>
          <w:sz w:val="24"/>
          <w:szCs w:val="24"/>
        </w:rPr>
        <w:t>k</w:t>
      </w:r>
      <w:r w:rsidR="00A4467E" w:rsidRPr="00EC199E">
        <w:rPr>
          <w:rFonts w:ascii="Gill Sans MT" w:hAnsi="Gill Sans MT"/>
          <w:sz w:val="24"/>
          <w:szCs w:val="24"/>
        </w:rPr>
        <w:t>nown p</w:t>
      </w:r>
      <w:r w:rsidR="00543888" w:rsidRPr="00EC199E">
        <w:rPr>
          <w:rFonts w:ascii="Gill Sans MT" w:hAnsi="Gill Sans MT"/>
          <w:sz w:val="24"/>
          <w:szCs w:val="24"/>
        </w:rPr>
        <w:t>assenger interchanges between services are affected</w:t>
      </w:r>
      <w:r w:rsidR="002701D8" w:rsidRPr="00EC199E">
        <w:rPr>
          <w:rFonts w:ascii="Gill Sans MT" w:hAnsi="Gill Sans MT"/>
          <w:sz w:val="24"/>
          <w:szCs w:val="24"/>
        </w:rPr>
        <w:t>, including for students</w:t>
      </w:r>
    </w:p>
    <w:p w14:paraId="434598B7" w14:textId="1FB62C58" w:rsidR="00225323" w:rsidRPr="00F152A6" w:rsidRDefault="00AF01FA" w:rsidP="00F152A6">
      <w:pPr>
        <w:pStyle w:val="ListParagraph"/>
        <w:numPr>
          <w:ilvl w:val="1"/>
          <w:numId w:val="23"/>
        </w:numPr>
        <w:spacing w:after="120" w:line="240" w:lineRule="auto"/>
        <w:ind w:hanging="357"/>
        <w:contextualSpacing w:val="0"/>
        <w:rPr>
          <w:rFonts w:ascii="Gill Sans MT" w:hAnsi="Gill Sans MT"/>
          <w:sz w:val="24"/>
          <w:szCs w:val="24"/>
        </w:rPr>
      </w:pPr>
      <w:r>
        <w:rPr>
          <w:rFonts w:ascii="Gill Sans MT" w:hAnsi="Gill Sans MT"/>
          <w:sz w:val="24"/>
          <w:szCs w:val="24"/>
        </w:rPr>
        <w:t>s</w:t>
      </w:r>
      <w:r w:rsidR="00543888" w:rsidRPr="00EC199E">
        <w:rPr>
          <w:rFonts w:ascii="Gill Sans MT" w:hAnsi="Gill Sans MT"/>
          <w:sz w:val="24"/>
          <w:szCs w:val="24"/>
        </w:rPr>
        <w:t>hared bus stops including at CBD interchanges are affected</w:t>
      </w:r>
      <w:r w:rsidR="001F67C9" w:rsidRPr="00225323">
        <w:rPr>
          <w:b/>
          <w:bCs/>
        </w:rPr>
        <w:tab/>
      </w:r>
    </w:p>
    <w:p w14:paraId="0E72C7A1" w14:textId="77777777" w:rsidR="00225323" w:rsidRPr="00254848" w:rsidRDefault="00225323" w:rsidP="00225323">
      <w:pPr>
        <w:pStyle w:val="Heading2"/>
        <w:rPr>
          <w:i/>
          <w:iCs/>
          <w:color w:val="44546A" w:themeColor="text2"/>
          <w:sz w:val="18"/>
          <w:szCs w:val="18"/>
        </w:rPr>
      </w:pPr>
      <w:bookmarkStart w:id="28" w:name="_Toc113445497"/>
      <w:r w:rsidRPr="00254848">
        <w:t>Communicating disruptions to bus customers</w:t>
      </w:r>
      <w:bookmarkEnd w:id="28"/>
    </w:p>
    <w:p w14:paraId="690AC62E" w14:textId="25DF487F" w:rsidR="009A4BB6" w:rsidRDefault="00225323" w:rsidP="00225323">
      <w:pPr>
        <w:rPr>
          <w:rFonts w:ascii="Gill Sans MT" w:hAnsi="Gill Sans MT"/>
          <w:sz w:val="24"/>
          <w:szCs w:val="24"/>
        </w:rPr>
      </w:pPr>
      <w:r w:rsidRPr="00254848">
        <w:rPr>
          <w:rFonts w:ascii="Gill Sans MT" w:hAnsi="Gill Sans MT"/>
          <w:sz w:val="24"/>
          <w:szCs w:val="24"/>
        </w:rPr>
        <w:t xml:space="preserve">Operators are </w:t>
      </w:r>
      <w:r w:rsidR="009A4BB6" w:rsidRPr="00254848">
        <w:rPr>
          <w:rFonts w:ascii="Gill Sans MT" w:hAnsi="Gill Sans MT"/>
          <w:sz w:val="24"/>
          <w:szCs w:val="24"/>
        </w:rPr>
        <w:t xml:space="preserve">generally </w:t>
      </w:r>
      <w:r w:rsidRPr="00254848">
        <w:rPr>
          <w:rFonts w:ascii="Gill Sans MT" w:hAnsi="Gill Sans MT"/>
          <w:sz w:val="24"/>
          <w:szCs w:val="24"/>
        </w:rPr>
        <w:t>responsible for communicating disruptions to passengers</w:t>
      </w:r>
      <w:r w:rsidR="00012495">
        <w:rPr>
          <w:rFonts w:ascii="Gill Sans MT" w:hAnsi="Gill Sans MT"/>
          <w:sz w:val="24"/>
          <w:szCs w:val="24"/>
        </w:rPr>
        <w:t xml:space="preserve">, however, State Growth </w:t>
      </w:r>
      <w:r w:rsidR="001573A9">
        <w:rPr>
          <w:rFonts w:ascii="Gill Sans MT" w:hAnsi="Gill Sans MT"/>
          <w:sz w:val="24"/>
          <w:szCs w:val="24"/>
        </w:rPr>
        <w:t xml:space="preserve">and other relevant agencies such as the Department of Education, Children and Young People (for </w:t>
      </w:r>
      <w:proofErr w:type="gramStart"/>
      <w:r w:rsidR="001573A9">
        <w:rPr>
          <w:rFonts w:ascii="Gill Sans MT" w:hAnsi="Gill Sans MT"/>
          <w:sz w:val="24"/>
          <w:szCs w:val="24"/>
        </w:rPr>
        <w:t>school</w:t>
      </w:r>
      <w:r w:rsidR="002A31D5">
        <w:rPr>
          <w:rFonts w:ascii="Gill Sans MT" w:hAnsi="Gill Sans MT"/>
          <w:sz w:val="24"/>
          <w:szCs w:val="24"/>
        </w:rPr>
        <w:t xml:space="preserve"> based</w:t>
      </w:r>
      <w:proofErr w:type="gramEnd"/>
      <w:r w:rsidR="002A31D5">
        <w:rPr>
          <w:rFonts w:ascii="Gill Sans MT" w:hAnsi="Gill Sans MT"/>
          <w:sz w:val="24"/>
          <w:szCs w:val="24"/>
        </w:rPr>
        <w:t xml:space="preserve"> communications</w:t>
      </w:r>
      <w:r w:rsidR="001573A9">
        <w:rPr>
          <w:rFonts w:ascii="Gill Sans MT" w:hAnsi="Gill Sans MT"/>
          <w:sz w:val="24"/>
          <w:szCs w:val="24"/>
        </w:rPr>
        <w:t xml:space="preserve">) </w:t>
      </w:r>
      <w:r w:rsidR="00012495">
        <w:rPr>
          <w:rFonts w:ascii="Gill Sans MT" w:hAnsi="Gill Sans MT"/>
          <w:sz w:val="24"/>
          <w:szCs w:val="24"/>
        </w:rPr>
        <w:t>can assist where possible.</w:t>
      </w:r>
    </w:p>
    <w:p w14:paraId="64612123" w14:textId="27224701" w:rsidR="00225323" w:rsidRDefault="00225323" w:rsidP="00225323">
      <w:pPr>
        <w:rPr>
          <w:rFonts w:ascii="Gill Sans MT" w:hAnsi="Gill Sans MT"/>
          <w:sz w:val="24"/>
          <w:szCs w:val="24"/>
        </w:rPr>
      </w:pPr>
      <w:r w:rsidRPr="00A35EC3">
        <w:rPr>
          <w:rFonts w:ascii="Gill Sans MT" w:hAnsi="Gill Sans MT"/>
          <w:sz w:val="24"/>
          <w:szCs w:val="24"/>
        </w:rPr>
        <w:lastRenderedPageBreak/>
        <w:t xml:space="preserve">If a disruption is a result of road works, it is both the responsibility of the operator and the relevant road authority and/or their contractor to </w:t>
      </w:r>
      <w:r>
        <w:rPr>
          <w:rFonts w:ascii="Gill Sans MT" w:hAnsi="Gill Sans MT"/>
          <w:sz w:val="24"/>
          <w:szCs w:val="24"/>
        </w:rPr>
        <w:t xml:space="preserve">work together to </w:t>
      </w:r>
      <w:r w:rsidRPr="00A35EC3">
        <w:rPr>
          <w:rFonts w:ascii="Gill Sans MT" w:hAnsi="Gill Sans MT"/>
          <w:sz w:val="24"/>
          <w:szCs w:val="24"/>
        </w:rPr>
        <w:t>communicate disruptions</w:t>
      </w:r>
      <w:r>
        <w:rPr>
          <w:rFonts w:ascii="Gill Sans MT" w:hAnsi="Gill Sans MT"/>
          <w:sz w:val="24"/>
          <w:szCs w:val="24"/>
        </w:rPr>
        <w:t xml:space="preserve"> to passengers</w:t>
      </w:r>
      <w:r w:rsidRPr="00A35EC3">
        <w:rPr>
          <w:rFonts w:ascii="Gill Sans MT" w:hAnsi="Gill Sans MT"/>
          <w:sz w:val="24"/>
          <w:szCs w:val="24"/>
        </w:rPr>
        <w:t>.</w:t>
      </w:r>
    </w:p>
    <w:p w14:paraId="72CDA900" w14:textId="77777777" w:rsidR="00225323" w:rsidRPr="0001691D" w:rsidRDefault="00225323" w:rsidP="00225323">
      <w:pPr>
        <w:rPr>
          <w:rFonts w:ascii="Gill Sans MT" w:hAnsi="Gill Sans MT"/>
          <w:sz w:val="24"/>
          <w:szCs w:val="24"/>
        </w:rPr>
      </w:pPr>
      <w:r w:rsidRPr="0001691D">
        <w:rPr>
          <w:rFonts w:ascii="Gill Sans MT" w:hAnsi="Gill Sans MT"/>
          <w:sz w:val="24"/>
          <w:szCs w:val="24"/>
        </w:rPr>
        <w:t>Operators may need to work with other operators</w:t>
      </w:r>
      <w:r>
        <w:rPr>
          <w:rFonts w:ascii="Gill Sans MT" w:hAnsi="Gill Sans MT"/>
          <w:sz w:val="24"/>
          <w:szCs w:val="24"/>
        </w:rPr>
        <w:t>, if known interchanges between services or shared stops such as CBD interchanges are affected. This is to ensure that</w:t>
      </w:r>
      <w:r w:rsidRPr="0001691D">
        <w:rPr>
          <w:rFonts w:ascii="Gill Sans MT" w:hAnsi="Gill Sans MT"/>
          <w:sz w:val="24"/>
          <w:szCs w:val="24"/>
        </w:rPr>
        <w:t xml:space="preserve"> communication messages align and </w:t>
      </w:r>
      <w:r>
        <w:rPr>
          <w:rFonts w:ascii="Gill Sans MT" w:hAnsi="Gill Sans MT"/>
          <w:sz w:val="24"/>
          <w:szCs w:val="24"/>
        </w:rPr>
        <w:t>can be</w:t>
      </w:r>
      <w:r w:rsidRPr="0001691D">
        <w:rPr>
          <w:rFonts w:ascii="Gill Sans MT" w:hAnsi="Gill Sans MT"/>
          <w:sz w:val="24"/>
          <w:szCs w:val="24"/>
        </w:rPr>
        <w:t xml:space="preserve"> coordinated </w:t>
      </w:r>
      <w:r>
        <w:rPr>
          <w:rFonts w:ascii="Gill Sans MT" w:hAnsi="Gill Sans MT"/>
          <w:sz w:val="24"/>
          <w:szCs w:val="24"/>
        </w:rPr>
        <w:t>if possible.</w:t>
      </w:r>
    </w:p>
    <w:p w14:paraId="2285E4B1" w14:textId="05A3259C" w:rsidR="00225323" w:rsidRPr="00532ACF" w:rsidRDefault="00225323" w:rsidP="00225323">
      <w:pPr>
        <w:rPr>
          <w:rFonts w:ascii="Gill Sans MT" w:hAnsi="Gill Sans MT"/>
          <w:sz w:val="24"/>
          <w:szCs w:val="24"/>
        </w:rPr>
      </w:pPr>
      <w:r w:rsidRPr="00532ACF">
        <w:rPr>
          <w:rFonts w:ascii="Gill Sans MT" w:hAnsi="Gill Sans MT"/>
          <w:sz w:val="24"/>
          <w:szCs w:val="24"/>
        </w:rPr>
        <w:t>Operators need to be able to communicate an unplanned disruption as early as possible to passengers, including schools.</w:t>
      </w:r>
    </w:p>
    <w:p w14:paraId="453536A3" w14:textId="77777777" w:rsidR="00225323" w:rsidRPr="0001691D" w:rsidRDefault="00225323" w:rsidP="00225323">
      <w:pPr>
        <w:rPr>
          <w:rFonts w:ascii="Gill Sans MT" w:hAnsi="Gill Sans MT"/>
          <w:sz w:val="24"/>
          <w:szCs w:val="24"/>
        </w:rPr>
      </w:pPr>
      <w:r w:rsidRPr="00532ACF">
        <w:rPr>
          <w:rFonts w:ascii="Gill Sans MT" w:hAnsi="Gill Sans MT"/>
          <w:sz w:val="24"/>
          <w:szCs w:val="24"/>
        </w:rPr>
        <w:t>In communicating to passengers, operators may need to consider:</w:t>
      </w:r>
    </w:p>
    <w:p w14:paraId="257DE475" w14:textId="4B32170A" w:rsidR="00225323" w:rsidRPr="0001691D" w:rsidRDefault="00162A4C" w:rsidP="00225323">
      <w:pPr>
        <w:pStyle w:val="ListParagraph"/>
        <w:numPr>
          <w:ilvl w:val="1"/>
          <w:numId w:val="24"/>
        </w:numPr>
        <w:spacing w:after="120" w:line="240" w:lineRule="auto"/>
        <w:ind w:left="709" w:hanging="284"/>
        <w:contextualSpacing w:val="0"/>
        <w:rPr>
          <w:rFonts w:ascii="Gill Sans MT" w:hAnsi="Gill Sans MT"/>
          <w:sz w:val="24"/>
          <w:szCs w:val="24"/>
        </w:rPr>
      </w:pPr>
      <w:r>
        <w:rPr>
          <w:rFonts w:ascii="Gill Sans MT" w:hAnsi="Gill Sans MT"/>
          <w:sz w:val="24"/>
          <w:szCs w:val="24"/>
        </w:rPr>
        <w:t xml:space="preserve">communicating </w:t>
      </w:r>
      <w:r w:rsidR="00225323">
        <w:rPr>
          <w:rFonts w:ascii="Gill Sans MT" w:hAnsi="Gill Sans MT"/>
          <w:sz w:val="24"/>
          <w:szCs w:val="24"/>
        </w:rPr>
        <w:t>information on their</w:t>
      </w:r>
      <w:r w:rsidR="00225323" w:rsidRPr="0001691D">
        <w:rPr>
          <w:rFonts w:ascii="Gill Sans MT" w:hAnsi="Gill Sans MT"/>
          <w:sz w:val="24"/>
          <w:szCs w:val="24"/>
        </w:rPr>
        <w:t xml:space="preserve"> website</w:t>
      </w:r>
      <w:r w:rsidR="00225323">
        <w:rPr>
          <w:rFonts w:ascii="Gill Sans MT" w:hAnsi="Gill Sans MT"/>
          <w:sz w:val="24"/>
          <w:szCs w:val="24"/>
        </w:rPr>
        <w:t>s</w:t>
      </w:r>
      <w:r w:rsidR="00225323" w:rsidRPr="0001691D">
        <w:rPr>
          <w:rFonts w:ascii="Gill Sans MT" w:hAnsi="Gill Sans MT"/>
          <w:sz w:val="24"/>
          <w:szCs w:val="24"/>
        </w:rPr>
        <w:t xml:space="preserve">, </w:t>
      </w:r>
      <w:r w:rsidR="00225323">
        <w:rPr>
          <w:rFonts w:ascii="Gill Sans MT" w:hAnsi="Gill Sans MT"/>
          <w:sz w:val="24"/>
          <w:szCs w:val="24"/>
        </w:rPr>
        <w:t xml:space="preserve">through </w:t>
      </w:r>
      <w:r w:rsidR="00225323" w:rsidRPr="0001691D">
        <w:rPr>
          <w:rFonts w:ascii="Gill Sans MT" w:hAnsi="Gill Sans MT"/>
          <w:sz w:val="24"/>
          <w:szCs w:val="24"/>
        </w:rPr>
        <w:t>social media</w:t>
      </w:r>
      <w:r w:rsidR="00225323">
        <w:rPr>
          <w:rFonts w:ascii="Gill Sans MT" w:hAnsi="Gill Sans MT"/>
          <w:sz w:val="24"/>
          <w:szCs w:val="24"/>
        </w:rPr>
        <w:t xml:space="preserve"> or through</w:t>
      </w:r>
      <w:r w:rsidR="00225323" w:rsidRPr="0001691D">
        <w:rPr>
          <w:rFonts w:ascii="Gill Sans MT" w:hAnsi="Gill Sans MT"/>
          <w:sz w:val="24"/>
          <w:szCs w:val="24"/>
        </w:rPr>
        <w:t xml:space="preserve"> </w:t>
      </w:r>
      <w:r w:rsidR="00225323">
        <w:rPr>
          <w:rFonts w:ascii="Gill Sans MT" w:hAnsi="Gill Sans MT"/>
          <w:sz w:val="24"/>
          <w:szCs w:val="24"/>
        </w:rPr>
        <w:t>information on the bus and/or at bus stops such as poster</w:t>
      </w:r>
      <w:r w:rsidR="00F152A6">
        <w:rPr>
          <w:rFonts w:ascii="Gill Sans MT" w:hAnsi="Gill Sans MT"/>
          <w:sz w:val="24"/>
          <w:szCs w:val="24"/>
        </w:rPr>
        <w:t>s/flyers</w:t>
      </w:r>
      <w:r w:rsidR="00225323">
        <w:rPr>
          <w:rFonts w:ascii="Gill Sans MT" w:hAnsi="Gill Sans MT"/>
          <w:sz w:val="24"/>
          <w:szCs w:val="24"/>
        </w:rPr>
        <w:t xml:space="preserve"> </w:t>
      </w:r>
      <w:r w:rsidR="00F152A6">
        <w:rPr>
          <w:rFonts w:ascii="Gill Sans MT" w:hAnsi="Gill Sans MT"/>
          <w:sz w:val="24"/>
          <w:szCs w:val="24"/>
        </w:rPr>
        <w:t>and</w:t>
      </w:r>
      <w:r w:rsidR="004B6D90">
        <w:rPr>
          <w:rFonts w:ascii="Gill Sans MT" w:hAnsi="Gill Sans MT"/>
          <w:sz w:val="24"/>
          <w:szCs w:val="24"/>
        </w:rPr>
        <w:t>,</w:t>
      </w:r>
      <w:r w:rsidR="00225323">
        <w:rPr>
          <w:rFonts w:ascii="Gill Sans MT" w:hAnsi="Gill Sans MT"/>
          <w:sz w:val="24"/>
          <w:szCs w:val="24"/>
        </w:rPr>
        <w:t xml:space="preserve"> in the future</w:t>
      </w:r>
      <w:r w:rsidR="004B6D90">
        <w:rPr>
          <w:rFonts w:ascii="Gill Sans MT" w:hAnsi="Gill Sans MT"/>
          <w:sz w:val="24"/>
          <w:szCs w:val="24"/>
        </w:rPr>
        <w:t>,</w:t>
      </w:r>
      <w:r w:rsidR="00225323">
        <w:rPr>
          <w:rFonts w:ascii="Gill Sans MT" w:hAnsi="Gill Sans MT"/>
          <w:sz w:val="24"/>
          <w:szCs w:val="24"/>
        </w:rPr>
        <w:t xml:space="preserve"> real time travel information</w:t>
      </w:r>
      <w:r w:rsidR="00F152A6">
        <w:rPr>
          <w:rFonts w:ascii="Gill Sans MT" w:hAnsi="Gill Sans MT"/>
          <w:sz w:val="24"/>
          <w:szCs w:val="24"/>
        </w:rPr>
        <w:t xml:space="preserve"> alerts</w:t>
      </w:r>
    </w:p>
    <w:p w14:paraId="69B21CCA" w14:textId="568A0B5F" w:rsidR="00225323" w:rsidRPr="0001691D" w:rsidRDefault="00162A4C" w:rsidP="00225323">
      <w:pPr>
        <w:pStyle w:val="ListParagraph"/>
        <w:numPr>
          <w:ilvl w:val="1"/>
          <w:numId w:val="24"/>
        </w:numPr>
        <w:spacing w:after="120" w:line="240" w:lineRule="auto"/>
        <w:ind w:left="709" w:hanging="284"/>
        <w:contextualSpacing w:val="0"/>
        <w:rPr>
          <w:rFonts w:ascii="Gill Sans MT" w:hAnsi="Gill Sans MT"/>
          <w:sz w:val="24"/>
          <w:szCs w:val="24"/>
        </w:rPr>
      </w:pPr>
      <w:r>
        <w:rPr>
          <w:rFonts w:ascii="Gill Sans MT" w:hAnsi="Gill Sans MT"/>
          <w:sz w:val="24"/>
          <w:szCs w:val="24"/>
        </w:rPr>
        <w:t>using</w:t>
      </w:r>
      <w:r w:rsidRPr="0001691D">
        <w:rPr>
          <w:rFonts w:ascii="Gill Sans MT" w:hAnsi="Gill Sans MT"/>
          <w:sz w:val="24"/>
          <w:szCs w:val="24"/>
        </w:rPr>
        <w:t xml:space="preserve"> </w:t>
      </w:r>
      <w:r w:rsidR="00225323" w:rsidRPr="0001691D">
        <w:rPr>
          <w:rFonts w:ascii="Gill Sans MT" w:hAnsi="Gill Sans MT"/>
          <w:sz w:val="24"/>
          <w:szCs w:val="24"/>
        </w:rPr>
        <w:t>phone</w:t>
      </w:r>
      <w:r w:rsidR="00225323">
        <w:rPr>
          <w:rFonts w:ascii="Gill Sans MT" w:hAnsi="Gill Sans MT"/>
          <w:sz w:val="24"/>
          <w:szCs w:val="24"/>
        </w:rPr>
        <w:t xml:space="preserve"> and/or </w:t>
      </w:r>
      <w:r w:rsidR="00225323" w:rsidRPr="0001691D">
        <w:rPr>
          <w:rFonts w:ascii="Gill Sans MT" w:hAnsi="Gill Sans MT"/>
          <w:sz w:val="24"/>
          <w:szCs w:val="24"/>
        </w:rPr>
        <w:t>email</w:t>
      </w:r>
      <w:r w:rsidR="00225323">
        <w:rPr>
          <w:rFonts w:ascii="Gill Sans MT" w:hAnsi="Gill Sans MT"/>
          <w:sz w:val="24"/>
          <w:szCs w:val="24"/>
        </w:rPr>
        <w:t xml:space="preserve"> to manage public enquiries</w:t>
      </w:r>
    </w:p>
    <w:p w14:paraId="71076BBD" w14:textId="01ED076F" w:rsidR="00225323" w:rsidRDefault="00225323" w:rsidP="00225323">
      <w:pPr>
        <w:spacing w:before="0" w:after="160" w:line="259" w:lineRule="auto"/>
        <w:rPr>
          <w:rFonts w:ascii="Gill Sans MT" w:hAnsi="Gill Sans MT"/>
          <w:sz w:val="24"/>
          <w:szCs w:val="24"/>
        </w:rPr>
      </w:pPr>
      <w:r>
        <w:rPr>
          <w:rFonts w:ascii="Gill Sans MT" w:hAnsi="Gill Sans MT"/>
          <w:sz w:val="24"/>
          <w:szCs w:val="24"/>
        </w:rPr>
        <w:t xml:space="preserve">State Growth </w:t>
      </w:r>
      <w:r w:rsidR="00FD7A81">
        <w:rPr>
          <w:rFonts w:ascii="Gill Sans MT" w:hAnsi="Gill Sans MT"/>
          <w:sz w:val="24"/>
          <w:szCs w:val="24"/>
        </w:rPr>
        <w:t xml:space="preserve">has </w:t>
      </w:r>
      <w:r>
        <w:rPr>
          <w:rFonts w:ascii="Gill Sans MT" w:hAnsi="Gill Sans MT"/>
          <w:sz w:val="24"/>
          <w:szCs w:val="24"/>
        </w:rPr>
        <w:t>develop</w:t>
      </w:r>
      <w:r w:rsidR="00FD7A81">
        <w:rPr>
          <w:rFonts w:ascii="Gill Sans MT" w:hAnsi="Gill Sans MT"/>
          <w:sz w:val="24"/>
          <w:szCs w:val="24"/>
        </w:rPr>
        <w:t>ed</w:t>
      </w:r>
      <w:r>
        <w:rPr>
          <w:rFonts w:ascii="Gill Sans MT" w:hAnsi="Gill Sans MT"/>
          <w:sz w:val="24"/>
          <w:szCs w:val="24"/>
        </w:rPr>
        <w:t xml:space="preserve"> a set of communication tools to assist operators in communicating disruptions including:</w:t>
      </w:r>
    </w:p>
    <w:p w14:paraId="44BD2340" w14:textId="0A7A9216" w:rsidR="00225323" w:rsidRDefault="00162A4C" w:rsidP="00225323">
      <w:pPr>
        <w:pStyle w:val="ListParagraph"/>
        <w:numPr>
          <w:ilvl w:val="0"/>
          <w:numId w:val="28"/>
        </w:numPr>
        <w:spacing w:after="120" w:line="240" w:lineRule="auto"/>
        <w:ind w:left="714" w:hanging="357"/>
        <w:contextualSpacing w:val="0"/>
        <w:rPr>
          <w:rFonts w:ascii="Gill Sans MT" w:hAnsi="Gill Sans MT"/>
          <w:sz w:val="24"/>
          <w:szCs w:val="24"/>
        </w:rPr>
      </w:pPr>
      <w:r>
        <w:rPr>
          <w:rFonts w:ascii="Gill Sans MT" w:hAnsi="Gill Sans MT"/>
          <w:sz w:val="24"/>
          <w:szCs w:val="24"/>
        </w:rPr>
        <w:t xml:space="preserve">standard </w:t>
      </w:r>
      <w:r w:rsidR="00225323">
        <w:rPr>
          <w:rFonts w:ascii="Gill Sans MT" w:hAnsi="Gill Sans MT"/>
          <w:sz w:val="24"/>
          <w:szCs w:val="24"/>
        </w:rPr>
        <w:t>messaging</w:t>
      </w:r>
    </w:p>
    <w:p w14:paraId="26FE362D" w14:textId="77366219" w:rsidR="00225323" w:rsidRPr="00EE7C8F" w:rsidRDefault="00162A4C" w:rsidP="00225323">
      <w:pPr>
        <w:pStyle w:val="ListParagraph"/>
        <w:numPr>
          <w:ilvl w:val="0"/>
          <w:numId w:val="28"/>
        </w:numPr>
        <w:spacing w:after="120" w:line="240" w:lineRule="auto"/>
        <w:ind w:left="714" w:hanging="357"/>
        <w:contextualSpacing w:val="0"/>
        <w:rPr>
          <w:rFonts w:ascii="Gill Sans MT" w:hAnsi="Gill Sans MT"/>
          <w:sz w:val="24"/>
          <w:szCs w:val="24"/>
        </w:rPr>
      </w:pPr>
      <w:r>
        <w:rPr>
          <w:rFonts w:ascii="Gill Sans MT" w:hAnsi="Gill Sans MT"/>
          <w:sz w:val="24"/>
          <w:szCs w:val="24"/>
        </w:rPr>
        <w:t>i</w:t>
      </w:r>
      <w:r w:rsidR="00225323">
        <w:rPr>
          <w:rFonts w:ascii="Gill Sans MT" w:hAnsi="Gill Sans MT"/>
          <w:sz w:val="24"/>
          <w:szCs w:val="24"/>
        </w:rPr>
        <w:t>nformation templates</w:t>
      </w:r>
    </w:p>
    <w:p w14:paraId="160FD18D" w14:textId="0399DE5A" w:rsidR="00F152A6" w:rsidRDefault="00225323" w:rsidP="00225323">
      <w:pPr>
        <w:spacing w:before="0" w:after="160" w:line="259" w:lineRule="auto"/>
        <w:rPr>
          <w:rFonts w:ascii="Gill Sans MT" w:hAnsi="Gill Sans MT"/>
          <w:sz w:val="24"/>
          <w:szCs w:val="24"/>
        </w:rPr>
      </w:pPr>
      <w:r w:rsidRPr="00EE7C8F">
        <w:rPr>
          <w:rFonts w:ascii="Gill Sans MT" w:hAnsi="Gill Sans MT"/>
          <w:sz w:val="24"/>
          <w:szCs w:val="24"/>
        </w:rPr>
        <w:t>State Growth will play a proactive role in communication when the disruption</w:t>
      </w:r>
      <w:r w:rsidR="00F152A6">
        <w:rPr>
          <w:rFonts w:ascii="Gill Sans MT" w:hAnsi="Gill Sans MT"/>
          <w:sz w:val="24"/>
          <w:szCs w:val="24"/>
        </w:rPr>
        <w:t>:</w:t>
      </w:r>
    </w:p>
    <w:p w14:paraId="512C30C2" w14:textId="48EAF8AB" w:rsidR="00F152A6" w:rsidRDefault="004A080B" w:rsidP="00F152A6">
      <w:pPr>
        <w:pStyle w:val="ListParagraph"/>
        <w:numPr>
          <w:ilvl w:val="0"/>
          <w:numId w:val="44"/>
        </w:numPr>
        <w:spacing w:after="120" w:line="259" w:lineRule="auto"/>
        <w:ind w:left="714" w:hanging="357"/>
        <w:contextualSpacing w:val="0"/>
        <w:rPr>
          <w:rFonts w:ascii="Gill Sans MT" w:hAnsi="Gill Sans MT"/>
          <w:sz w:val="24"/>
          <w:szCs w:val="24"/>
        </w:rPr>
      </w:pPr>
      <w:r>
        <w:rPr>
          <w:rFonts w:ascii="Gill Sans MT" w:hAnsi="Gill Sans MT"/>
          <w:sz w:val="24"/>
          <w:szCs w:val="24"/>
        </w:rPr>
        <w:t xml:space="preserve">is a </w:t>
      </w:r>
      <w:r w:rsidR="00162A4C">
        <w:rPr>
          <w:rFonts w:ascii="Gill Sans MT" w:hAnsi="Gill Sans MT"/>
          <w:sz w:val="24"/>
          <w:szCs w:val="24"/>
        </w:rPr>
        <w:t>m</w:t>
      </w:r>
      <w:r w:rsidR="00F152A6">
        <w:rPr>
          <w:rFonts w:ascii="Gill Sans MT" w:hAnsi="Gill Sans MT"/>
          <w:sz w:val="24"/>
          <w:szCs w:val="24"/>
        </w:rPr>
        <w:t>ajor planned disruption</w:t>
      </w:r>
    </w:p>
    <w:p w14:paraId="42667310" w14:textId="0327716C" w:rsidR="00F152A6" w:rsidRDefault="004A080B" w:rsidP="00F152A6">
      <w:pPr>
        <w:pStyle w:val="ListParagraph"/>
        <w:numPr>
          <w:ilvl w:val="0"/>
          <w:numId w:val="44"/>
        </w:numPr>
        <w:spacing w:after="120" w:line="259" w:lineRule="auto"/>
        <w:ind w:left="714" w:hanging="357"/>
        <w:contextualSpacing w:val="0"/>
        <w:rPr>
          <w:rFonts w:ascii="Gill Sans MT" w:hAnsi="Gill Sans MT"/>
          <w:sz w:val="24"/>
          <w:szCs w:val="24"/>
        </w:rPr>
      </w:pPr>
      <w:r>
        <w:rPr>
          <w:rFonts w:ascii="Gill Sans MT" w:hAnsi="Gill Sans MT"/>
          <w:sz w:val="24"/>
          <w:szCs w:val="24"/>
        </w:rPr>
        <w:t xml:space="preserve">is a </w:t>
      </w:r>
      <w:r w:rsidR="00162A4C">
        <w:rPr>
          <w:rFonts w:ascii="Gill Sans MT" w:hAnsi="Gill Sans MT"/>
          <w:sz w:val="24"/>
          <w:szCs w:val="24"/>
        </w:rPr>
        <w:t xml:space="preserve">category </w:t>
      </w:r>
      <w:r w:rsidR="00F152A6">
        <w:rPr>
          <w:rFonts w:ascii="Gill Sans MT" w:hAnsi="Gill Sans MT"/>
          <w:sz w:val="24"/>
          <w:szCs w:val="24"/>
        </w:rPr>
        <w:t>2 emergency event</w:t>
      </w:r>
    </w:p>
    <w:p w14:paraId="4D72F125" w14:textId="08279775" w:rsidR="00F152A6" w:rsidRPr="00F152A6" w:rsidRDefault="00F152A6" w:rsidP="00F152A6">
      <w:pPr>
        <w:pStyle w:val="ListParagraph"/>
        <w:numPr>
          <w:ilvl w:val="0"/>
          <w:numId w:val="44"/>
        </w:numPr>
        <w:spacing w:after="120" w:line="259" w:lineRule="auto"/>
        <w:ind w:left="714" w:hanging="357"/>
        <w:contextualSpacing w:val="0"/>
        <w:rPr>
          <w:rFonts w:ascii="Gill Sans MT" w:hAnsi="Gill Sans MT"/>
          <w:sz w:val="24"/>
          <w:szCs w:val="24"/>
        </w:rPr>
      </w:pPr>
      <w:r>
        <w:rPr>
          <w:rFonts w:ascii="Gill Sans MT" w:hAnsi="Gill Sans MT"/>
          <w:sz w:val="24"/>
          <w:szCs w:val="24"/>
        </w:rPr>
        <w:t xml:space="preserve">becomes </w:t>
      </w:r>
      <w:r w:rsidRPr="00EE7C8F">
        <w:rPr>
          <w:rFonts w:ascii="Gill Sans MT" w:hAnsi="Gill Sans MT"/>
          <w:sz w:val="24"/>
          <w:szCs w:val="24"/>
        </w:rPr>
        <w:t xml:space="preserve">significant </w:t>
      </w:r>
      <w:r>
        <w:rPr>
          <w:rFonts w:ascii="Gill Sans MT" w:hAnsi="Gill Sans MT"/>
          <w:sz w:val="24"/>
          <w:szCs w:val="24"/>
        </w:rPr>
        <w:t>and is</w:t>
      </w:r>
      <w:r w:rsidRPr="00EE7C8F">
        <w:rPr>
          <w:rFonts w:ascii="Gill Sans MT" w:hAnsi="Gill Sans MT"/>
          <w:sz w:val="24"/>
          <w:szCs w:val="24"/>
        </w:rPr>
        <w:t xml:space="preserve"> difficult for an operator to manage</w:t>
      </w:r>
      <w:r>
        <w:rPr>
          <w:rFonts w:ascii="Gill Sans MT" w:hAnsi="Gill Sans MT"/>
          <w:sz w:val="24"/>
          <w:szCs w:val="24"/>
        </w:rPr>
        <w:t xml:space="preserve"> by themselves</w:t>
      </w:r>
    </w:p>
    <w:p w14:paraId="0AC7DA05" w14:textId="7AEC4F47" w:rsidR="00C317B2" w:rsidRPr="002C73BF" w:rsidRDefault="00A3350F" w:rsidP="002C73BF">
      <w:pPr>
        <w:spacing w:before="0" w:after="160" w:line="259" w:lineRule="auto"/>
        <w:rPr>
          <w:rFonts w:ascii="Gill Sans MT" w:hAnsi="Gill Sans MT"/>
          <w:sz w:val="24"/>
          <w:szCs w:val="24"/>
        </w:rPr>
      </w:pPr>
      <w:r w:rsidRPr="00A3350F">
        <w:rPr>
          <w:rFonts w:ascii="Gill Sans MT" w:hAnsi="Gill Sans MT"/>
          <w:sz w:val="24"/>
          <w:szCs w:val="24"/>
        </w:rPr>
        <w:t>F</w:t>
      </w:r>
      <w:r w:rsidR="00225323" w:rsidRPr="00A3350F">
        <w:rPr>
          <w:rFonts w:ascii="Gill Sans MT" w:hAnsi="Gill Sans MT"/>
          <w:sz w:val="24"/>
          <w:szCs w:val="24"/>
        </w:rPr>
        <w:t>igure 1</w:t>
      </w:r>
      <w:r>
        <w:rPr>
          <w:rFonts w:ascii="Gill Sans MT" w:hAnsi="Gill Sans MT"/>
          <w:sz w:val="24"/>
          <w:szCs w:val="24"/>
        </w:rPr>
        <w:t xml:space="preserve"> provides an overview of the types of disruptions and the response</w:t>
      </w:r>
      <w:r w:rsidR="00630B3D">
        <w:rPr>
          <w:rFonts w:ascii="Gill Sans MT" w:hAnsi="Gill Sans MT"/>
          <w:sz w:val="24"/>
          <w:szCs w:val="24"/>
        </w:rPr>
        <w:t xml:space="preserve"> required by the operator and by State Growth</w:t>
      </w:r>
      <w:r>
        <w:rPr>
          <w:rFonts w:ascii="Gill Sans MT" w:hAnsi="Gill Sans MT"/>
          <w:sz w:val="24"/>
          <w:szCs w:val="24"/>
        </w:rPr>
        <w:t>.</w:t>
      </w:r>
    </w:p>
    <w:p w14:paraId="4D6F3138" w14:textId="49C1984C" w:rsidR="00EC199E" w:rsidRDefault="00EC199E" w:rsidP="00EC199E">
      <w:pPr>
        <w:pStyle w:val="Caption"/>
        <w:rPr>
          <w:rFonts w:ascii="Gill Sans MT" w:hAnsi="Gill Sans MT"/>
          <w:sz w:val="24"/>
          <w:szCs w:val="24"/>
        </w:rPr>
      </w:pPr>
      <w:r>
        <w:t xml:space="preserve">Figure </w:t>
      </w:r>
      <w:r w:rsidR="00202F32">
        <w:t>1</w:t>
      </w:r>
      <w:r>
        <w:t xml:space="preserve"> </w:t>
      </w:r>
      <w:r w:rsidR="00630B3D">
        <w:t>Responding to d</w:t>
      </w:r>
      <w:r w:rsidR="002C73BF">
        <w:t>isruption</w:t>
      </w:r>
      <w:r w:rsidR="00630B3D">
        <w:t>s matrix</w:t>
      </w:r>
    </w:p>
    <w:tbl>
      <w:tblPr>
        <w:tblStyle w:val="TableGrid"/>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1337"/>
        <w:gridCol w:w="1405"/>
        <w:gridCol w:w="4288"/>
        <w:gridCol w:w="3164"/>
      </w:tblGrid>
      <w:tr w:rsidR="00FB1965" w:rsidRPr="001D31C3" w14:paraId="00250B4F" w14:textId="77777777" w:rsidTr="007E1AF8">
        <w:trPr>
          <w:trHeight w:val="397"/>
          <w:tblHeader/>
        </w:trPr>
        <w:tc>
          <w:tcPr>
            <w:tcW w:w="1337" w:type="dxa"/>
            <w:tcBorders>
              <w:top w:val="single" w:sz="4" w:space="0" w:color="FFFFFF"/>
              <w:left w:val="single" w:sz="4" w:space="0" w:color="FFFFFF"/>
              <w:bottom w:val="single" w:sz="4" w:space="0" w:color="FFFFFF"/>
              <w:right w:val="single" w:sz="4" w:space="0" w:color="FFFFFF"/>
            </w:tcBorders>
            <w:shd w:val="clear" w:color="auto" w:fill="00BCDA"/>
          </w:tcPr>
          <w:p w14:paraId="3DC00078" w14:textId="74AF7BF3" w:rsidR="00EC199E" w:rsidRPr="00A3350F" w:rsidRDefault="00202F32" w:rsidP="00DA15CE">
            <w:pPr>
              <w:pStyle w:val="Tabletext"/>
              <w:rPr>
                <w:color w:val="FFFFFF" w:themeColor="background1"/>
                <w:sz w:val="16"/>
                <w:szCs w:val="16"/>
              </w:rPr>
            </w:pPr>
            <w:r w:rsidRPr="00A3350F">
              <w:rPr>
                <w:color w:val="FFFFFF" w:themeColor="background1"/>
                <w:sz w:val="16"/>
                <w:szCs w:val="16"/>
              </w:rPr>
              <w:t>Disruption</w:t>
            </w:r>
          </w:p>
        </w:tc>
        <w:tc>
          <w:tcPr>
            <w:tcW w:w="1405" w:type="dxa"/>
            <w:tcBorders>
              <w:top w:val="single" w:sz="4" w:space="0" w:color="FFFFFF"/>
              <w:left w:val="single" w:sz="4" w:space="0" w:color="FFFFFF"/>
              <w:bottom w:val="single" w:sz="4" w:space="0" w:color="FFFFFF"/>
              <w:right w:val="single" w:sz="4" w:space="0" w:color="FFFFFF"/>
            </w:tcBorders>
            <w:shd w:val="clear" w:color="auto" w:fill="00BCDA"/>
          </w:tcPr>
          <w:p w14:paraId="09DECE3E" w14:textId="40C10EDA" w:rsidR="00EC199E" w:rsidRPr="00A3350F" w:rsidRDefault="00FB1965" w:rsidP="00DA15CE">
            <w:pPr>
              <w:pStyle w:val="Tabletext"/>
              <w:rPr>
                <w:color w:val="FFFFFF" w:themeColor="background1"/>
                <w:sz w:val="16"/>
                <w:szCs w:val="16"/>
              </w:rPr>
            </w:pPr>
            <w:r w:rsidRPr="00A3350F">
              <w:rPr>
                <w:color w:val="FFFFFF" w:themeColor="background1"/>
                <w:sz w:val="16"/>
                <w:szCs w:val="16"/>
              </w:rPr>
              <w:t>Disruption level</w:t>
            </w:r>
          </w:p>
        </w:tc>
        <w:tc>
          <w:tcPr>
            <w:tcW w:w="4288" w:type="dxa"/>
            <w:tcBorders>
              <w:top w:val="single" w:sz="4" w:space="0" w:color="FFFFFF"/>
              <w:left w:val="single" w:sz="4" w:space="0" w:color="FFFFFF"/>
              <w:bottom w:val="single" w:sz="4" w:space="0" w:color="FFFFFF"/>
              <w:right w:val="single" w:sz="4" w:space="0" w:color="FFFFFF"/>
            </w:tcBorders>
            <w:shd w:val="clear" w:color="auto" w:fill="00BCDA"/>
          </w:tcPr>
          <w:p w14:paraId="439AE169" w14:textId="77777777" w:rsidR="00EC199E" w:rsidRPr="00A3350F" w:rsidRDefault="00EC199E" w:rsidP="00DA15CE">
            <w:pPr>
              <w:pStyle w:val="Tabletext"/>
              <w:rPr>
                <w:color w:val="FFFFFF" w:themeColor="background1"/>
                <w:sz w:val="16"/>
                <w:szCs w:val="16"/>
              </w:rPr>
            </w:pPr>
            <w:r w:rsidRPr="00A3350F">
              <w:rPr>
                <w:color w:val="FFFFFF" w:themeColor="background1"/>
                <w:sz w:val="16"/>
                <w:szCs w:val="16"/>
              </w:rPr>
              <w:t>Responsibility</w:t>
            </w:r>
          </w:p>
        </w:tc>
        <w:tc>
          <w:tcPr>
            <w:tcW w:w="3164" w:type="dxa"/>
            <w:tcBorders>
              <w:top w:val="single" w:sz="4" w:space="0" w:color="FFFFFF"/>
              <w:left w:val="single" w:sz="4" w:space="0" w:color="FFFFFF"/>
              <w:bottom w:val="single" w:sz="4" w:space="0" w:color="FFFFFF"/>
              <w:right w:val="single" w:sz="4" w:space="0" w:color="FFFFFF"/>
            </w:tcBorders>
            <w:shd w:val="clear" w:color="auto" w:fill="00BCDA"/>
          </w:tcPr>
          <w:p w14:paraId="27C65E86" w14:textId="1A5199F1" w:rsidR="00EC199E" w:rsidRPr="00A3350F" w:rsidRDefault="00EC199E" w:rsidP="00DA15CE">
            <w:pPr>
              <w:pStyle w:val="Tabletext"/>
              <w:rPr>
                <w:color w:val="FFFFFF" w:themeColor="background1"/>
                <w:sz w:val="16"/>
                <w:szCs w:val="16"/>
              </w:rPr>
            </w:pPr>
            <w:r w:rsidRPr="00A3350F">
              <w:rPr>
                <w:color w:val="FFFFFF" w:themeColor="background1"/>
                <w:sz w:val="16"/>
                <w:szCs w:val="16"/>
              </w:rPr>
              <w:t>Examples</w:t>
            </w:r>
            <w:r w:rsidR="002C73BF" w:rsidRPr="00A3350F">
              <w:rPr>
                <w:color w:val="FFFFFF" w:themeColor="background1"/>
                <w:sz w:val="16"/>
                <w:szCs w:val="16"/>
              </w:rPr>
              <w:t xml:space="preserve"> of disruptions</w:t>
            </w:r>
          </w:p>
        </w:tc>
      </w:tr>
      <w:tr w:rsidR="00A35EC3" w:rsidRPr="001D31C3" w14:paraId="5DC5E0BB" w14:textId="77777777" w:rsidTr="007E1AF8">
        <w:trPr>
          <w:trHeight w:val="340"/>
        </w:trPr>
        <w:tc>
          <w:tcPr>
            <w:tcW w:w="1337" w:type="dxa"/>
            <w:vMerge w:val="restart"/>
            <w:tcBorders>
              <w:top w:val="single" w:sz="4" w:space="0" w:color="FFFFFF"/>
              <w:left w:val="single" w:sz="4" w:space="0" w:color="FFFFFF"/>
              <w:right w:val="single" w:sz="4" w:space="0" w:color="FFFFFF"/>
            </w:tcBorders>
            <w:shd w:val="clear" w:color="auto" w:fill="D9D9D9" w:themeFill="background1" w:themeFillShade="D9"/>
          </w:tcPr>
          <w:p w14:paraId="282F73E6" w14:textId="346F237E" w:rsidR="00916514" w:rsidRPr="00A3350F" w:rsidRDefault="00916514" w:rsidP="00DA15CE">
            <w:pPr>
              <w:pStyle w:val="Tabletext"/>
              <w:rPr>
                <w:b/>
                <w:bCs/>
                <w:sz w:val="16"/>
                <w:szCs w:val="16"/>
              </w:rPr>
            </w:pPr>
            <w:r w:rsidRPr="00A3350F">
              <w:rPr>
                <w:b/>
                <w:bCs/>
                <w:sz w:val="16"/>
                <w:szCs w:val="16"/>
              </w:rPr>
              <w:t xml:space="preserve">Planned </w:t>
            </w:r>
          </w:p>
        </w:tc>
        <w:tc>
          <w:tcPr>
            <w:tcW w:w="140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F7DF9C0" w14:textId="6D47FA32" w:rsidR="00916514" w:rsidRPr="00A3350F" w:rsidRDefault="00916514" w:rsidP="00DA15CE">
            <w:pPr>
              <w:pStyle w:val="Tabletext"/>
              <w:rPr>
                <w:sz w:val="16"/>
                <w:szCs w:val="16"/>
              </w:rPr>
            </w:pPr>
            <w:r w:rsidRPr="00A3350F">
              <w:rPr>
                <w:sz w:val="16"/>
                <w:szCs w:val="16"/>
              </w:rPr>
              <w:t xml:space="preserve">Minor </w:t>
            </w:r>
          </w:p>
        </w:tc>
        <w:tc>
          <w:tcPr>
            <w:tcW w:w="428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F9931C0" w14:textId="07F60369" w:rsidR="00916514" w:rsidRPr="00A3350F" w:rsidRDefault="00916514" w:rsidP="000538BB">
            <w:pPr>
              <w:spacing w:before="0" w:after="120" w:line="240" w:lineRule="auto"/>
              <w:rPr>
                <w:sz w:val="16"/>
                <w:szCs w:val="16"/>
              </w:rPr>
            </w:pPr>
            <w:r w:rsidRPr="00A3350F">
              <w:rPr>
                <w:sz w:val="16"/>
                <w:szCs w:val="16"/>
              </w:rPr>
              <w:t>Operator responds and develops solution to deliver service</w:t>
            </w:r>
            <w:r w:rsidR="002C73BF" w:rsidRPr="00A3350F">
              <w:rPr>
                <w:sz w:val="16"/>
                <w:szCs w:val="16"/>
              </w:rPr>
              <w:t>.</w:t>
            </w:r>
            <w:r w:rsidRPr="00A3350F">
              <w:rPr>
                <w:sz w:val="16"/>
                <w:szCs w:val="16"/>
              </w:rPr>
              <w:t xml:space="preserve"> </w:t>
            </w:r>
          </w:p>
          <w:p w14:paraId="127DB6D6" w14:textId="2AD44C86" w:rsidR="00916514" w:rsidRPr="00A3350F" w:rsidRDefault="00630B3D" w:rsidP="000538BB">
            <w:pPr>
              <w:spacing w:before="0" w:after="120" w:line="240" w:lineRule="auto"/>
              <w:rPr>
                <w:sz w:val="16"/>
                <w:szCs w:val="16"/>
              </w:rPr>
            </w:pPr>
            <w:r>
              <w:rPr>
                <w:sz w:val="16"/>
                <w:szCs w:val="16"/>
              </w:rPr>
              <w:t>The o</w:t>
            </w:r>
            <w:r w:rsidR="00916514" w:rsidRPr="00A3350F">
              <w:rPr>
                <w:sz w:val="16"/>
                <w:szCs w:val="16"/>
              </w:rPr>
              <w:t xml:space="preserve">perator may wish to consult with State Growth if the deviation is significant and over a long </w:t>
            </w:r>
            <w:proofErr w:type="gramStart"/>
            <w:r w:rsidR="00916514" w:rsidRPr="00A3350F">
              <w:rPr>
                <w:sz w:val="16"/>
                <w:szCs w:val="16"/>
              </w:rPr>
              <w:t>time period</w:t>
            </w:r>
            <w:proofErr w:type="gramEnd"/>
            <w:r w:rsidR="002C73BF" w:rsidRPr="00A3350F">
              <w:rPr>
                <w:sz w:val="16"/>
                <w:szCs w:val="16"/>
              </w:rPr>
              <w:t>.</w:t>
            </w:r>
          </w:p>
          <w:p w14:paraId="067B4AA1" w14:textId="4223DFC9" w:rsidR="00A35EC3" w:rsidRPr="00A3350F" w:rsidRDefault="00A35EC3" w:rsidP="000538BB">
            <w:pPr>
              <w:spacing w:before="0" w:after="120" w:line="240" w:lineRule="auto"/>
              <w:rPr>
                <w:rFonts w:ascii="Gill Sans MT" w:hAnsi="Gill Sans MT"/>
                <w:sz w:val="16"/>
                <w:szCs w:val="16"/>
              </w:rPr>
            </w:pPr>
            <w:r w:rsidRPr="00A3350F">
              <w:rPr>
                <w:rFonts w:ascii="Gill Sans MT" w:hAnsi="Gill Sans MT"/>
                <w:sz w:val="16"/>
                <w:szCs w:val="16"/>
              </w:rPr>
              <w:t xml:space="preserve">If a disruption is a result of road works, it is both the responsibility of the operator and the relevant road authority and/or their contractor to </w:t>
            </w:r>
            <w:r w:rsidR="002C73BF" w:rsidRPr="00A3350F">
              <w:rPr>
                <w:rFonts w:ascii="Gill Sans MT" w:hAnsi="Gill Sans MT"/>
                <w:sz w:val="16"/>
                <w:szCs w:val="16"/>
              </w:rPr>
              <w:t xml:space="preserve">help </w:t>
            </w:r>
            <w:r w:rsidRPr="00A3350F">
              <w:rPr>
                <w:rFonts w:ascii="Gill Sans MT" w:hAnsi="Gill Sans MT"/>
                <w:sz w:val="16"/>
                <w:szCs w:val="16"/>
              </w:rPr>
              <w:t>communicate disruptions</w:t>
            </w:r>
            <w:r w:rsidR="000538BB" w:rsidRPr="00A3350F">
              <w:rPr>
                <w:rFonts w:ascii="Gill Sans MT" w:hAnsi="Gill Sans MT"/>
                <w:sz w:val="16"/>
                <w:szCs w:val="16"/>
              </w:rPr>
              <w:t xml:space="preserve"> to passengers.</w:t>
            </w:r>
          </w:p>
          <w:p w14:paraId="66880C68" w14:textId="7F64571E" w:rsidR="00916514" w:rsidRDefault="00630B3D" w:rsidP="000538BB">
            <w:pPr>
              <w:spacing w:before="0" w:after="120" w:line="240" w:lineRule="auto"/>
              <w:rPr>
                <w:sz w:val="16"/>
                <w:szCs w:val="16"/>
              </w:rPr>
            </w:pPr>
            <w:r>
              <w:rPr>
                <w:sz w:val="16"/>
                <w:szCs w:val="16"/>
              </w:rPr>
              <w:t>The o</w:t>
            </w:r>
            <w:r w:rsidR="00A35EC3" w:rsidRPr="00A3350F">
              <w:rPr>
                <w:sz w:val="16"/>
                <w:szCs w:val="16"/>
              </w:rPr>
              <w:t xml:space="preserve">perator </w:t>
            </w:r>
            <w:r w:rsidR="000538BB" w:rsidRPr="00A3350F">
              <w:rPr>
                <w:sz w:val="16"/>
                <w:szCs w:val="16"/>
              </w:rPr>
              <w:t>will need to manage communications to</w:t>
            </w:r>
            <w:r w:rsidR="00A35EC3" w:rsidRPr="00A3350F">
              <w:rPr>
                <w:sz w:val="16"/>
                <w:szCs w:val="16"/>
              </w:rPr>
              <w:t xml:space="preserve"> affected </w:t>
            </w:r>
            <w:r w:rsidR="00EF577B">
              <w:rPr>
                <w:sz w:val="16"/>
                <w:szCs w:val="16"/>
              </w:rPr>
              <w:t xml:space="preserve">passengers, </w:t>
            </w:r>
            <w:r w:rsidR="00A35EC3" w:rsidRPr="00A3350F">
              <w:rPr>
                <w:sz w:val="16"/>
                <w:szCs w:val="16"/>
              </w:rPr>
              <w:t>schools and other operators if there are known interchanges between affected services.</w:t>
            </w:r>
          </w:p>
          <w:p w14:paraId="5DD4E5A6" w14:textId="45539986" w:rsidR="00630B3D" w:rsidRPr="00A3350F" w:rsidRDefault="00630B3D" w:rsidP="000538BB">
            <w:pPr>
              <w:spacing w:before="0" w:after="120" w:line="240" w:lineRule="auto"/>
              <w:rPr>
                <w:sz w:val="16"/>
                <w:szCs w:val="16"/>
              </w:rPr>
            </w:pPr>
            <w:r>
              <w:rPr>
                <w:sz w:val="16"/>
                <w:szCs w:val="16"/>
              </w:rPr>
              <w:t>The o</w:t>
            </w:r>
            <w:r w:rsidRPr="00A3350F">
              <w:rPr>
                <w:sz w:val="16"/>
                <w:szCs w:val="16"/>
              </w:rPr>
              <w:t xml:space="preserve">perator </w:t>
            </w:r>
            <w:r w:rsidR="004A080B">
              <w:rPr>
                <w:sz w:val="16"/>
                <w:szCs w:val="16"/>
              </w:rPr>
              <w:t xml:space="preserve">is </w:t>
            </w:r>
            <w:r w:rsidRPr="00A3350F">
              <w:rPr>
                <w:sz w:val="16"/>
                <w:szCs w:val="16"/>
              </w:rPr>
              <w:t>to inform State Growth if they are unable to operate or complete their trip.</w:t>
            </w:r>
          </w:p>
        </w:tc>
        <w:tc>
          <w:tcPr>
            <w:tcW w:w="316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4A26EB8" w14:textId="4CF1F51A" w:rsidR="00493297" w:rsidRPr="00A3350F" w:rsidRDefault="00162A4C" w:rsidP="00493297">
            <w:pPr>
              <w:pStyle w:val="Tabletext"/>
              <w:numPr>
                <w:ilvl w:val="0"/>
                <w:numId w:val="39"/>
              </w:numPr>
              <w:ind w:left="173" w:hanging="173"/>
              <w:rPr>
                <w:sz w:val="16"/>
                <w:szCs w:val="16"/>
              </w:rPr>
            </w:pPr>
            <w:r>
              <w:rPr>
                <w:sz w:val="16"/>
                <w:szCs w:val="16"/>
              </w:rPr>
              <w:t>f</w:t>
            </w:r>
            <w:r w:rsidRPr="00A3350F">
              <w:rPr>
                <w:sz w:val="16"/>
                <w:szCs w:val="16"/>
              </w:rPr>
              <w:t xml:space="preserve">un </w:t>
            </w:r>
            <w:r w:rsidR="00493297" w:rsidRPr="00A3350F">
              <w:rPr>
                <w:sz w:val="16"/>
                <w:szCs w:val="16"/>
              </w:rPr>
              <w:t xml:space="preserve">run resulting in road closure, </w:t>
            </w:r>
            <w:proofErr w:type="gramStart"/>
            <w:r w:rsidR="00493297" w:rsidRPr="00A3350F">
              <w:rPr>
                <w:sz w:val="16"/>
                <w:szCs w:val="16"/>
              </w:rPr>
              <w:t>eg</w:t>
            </w:r>
            <w:proofErr w:type="gramEnd"/>
            <w:r w:rsidR="00493297" w:rsidRPr="00A3350F">
              <w:rPr>
                <w:sz w:val="16"/>
                <w:szCs w:val="16"/>
              </w:rPr>
              <w:t xml:space="preserve"> Burnie 10</w:t>
            </w:r>
          </w:p>
          <w:p w14:paraId="5660E1DE" w14:textId="430E25F1" w:rsidR="00916514" w:rsidRPr="00A3350F" w:rsidRDefault="00162A4C" w:rsidP="00493297">
            <w:pPr>
              <w:pStyle w:val="Tabletext"/>
              <w:numPr>
                <w:ilvl w:val="0"/>
                <w:numId w:val="39"/>
              </w:numPr>
              <w:ind w:left="173" w:hanging="173"/>
              <w:rPr>
                <w:sz w:val="16"/>
                <w:szCs w:val="16"/>
              </w:rPr>
            </w:pPr>
            <w:r>
              <w:rPr>
                <w:sz w:val="16"/>
                <w:szCs w:val="16"/>
              </w:rPr>
              <w:t>r</w:t>
            </w:r>
            <w:r w:rsidRPr="00A3350F">
              <w:rPr>
                <w:sz w:val="16"/>
                <w:szCs w:val="16"/>
              </w:rPr>
              <w:t xml:space="preserve">oad </w:t>
            </w:r>
            <w:r w:rsidR="00493297" w:rsidRPr="00A3350F">
              <w:rPr>
                <w:sz w:val="16"/>
                <w:szCs w:val="16"/>
              </w:rPr>
              <w:t>works resulting in route</w:t>
            </w:r>
            <w:r w:rsidR="002C73BF" w:rsidRPr="00A3350F">
              <w:rPr>
                <w:sz w:val="16"/>
                <w:szCs w:val="16"/>
              </w:rPr>
              <w:t xml:space="preserve"> deviations</w:t>
            </w:r>
            <w:r w:rsidR="00493297" w:rsidRPr="00A3350F">
              <w:rPr>
                <w:sz w:val="16"/>
                <w:szCs w:val="16"/>
              </w:rPr>
              <w:t xml:space="preserve"> or bus stop </w:t>
            </w:r>
            <w:r w:rsidR="002C73BF" w:rsidRPr="00A3350F">
              <w:rPr>
                <w:sz w:val="16"/>
                <w:szCs w:val="16"/>
              </w:rPr>
              <w:t>relocations</w:t>
            </w:r>
            <w:r w:rsidR="00493297" w:rsidRPr="00A3350F">
              <w:rPr>
                <w:sz w:val="16"/>
                <w:szCs w:val="16"/>
              </w:rPr>
              <w:t xml:space="preserve">, </w:t>
            </w:r>
            <w:proofErr w:type="gramStart"/>
            <w:r w:rsidR="00493297" w:rsidRPr="00A3350F">
              <w:rPr>
                <w:sz w:val="16"/>
                <w:szCs w:val="16"/>
              </w:rPr>
              <w:t>eg</w:t>
            </w:r>
            <w:proofErr w:type="gramEnd"/>
            <w:r w:rsidR="00493297" w:rsidRPr="00A3350F">
              <w:rPr>
                <w:sz w:val="16"/>
                <w:szCs w:val="16"/>
              </w:rPr>
              <w:t xml:space="preserve"> </w:t>
            </w:r>
            <w:r w:rsidR="00417ADC" w:rsidRPr="00A3350F">
              <w:rPr>
                <w:sz w:val="16"/>
                <w:szCs w:val="16"/>
              </w:rPr>
              <w:t>Midway Point intersection upgrade</w:t>
            </w:r>
            <w:r w:rsidR="00493297" w:rsidRPr="00A3350F">
              <w:rPr>
                <w:sz w:val="16"/>
                <w:szCs w:val="16"/>
              </w:rPr>
              <w:t xml:space="preserve"> </w:t>
            </w:r>
          </w:p>
        </w:tc>
      </w:tr>
      <w:tr w:rsidR="00A35EC3" w:rsidRPr="001D31C3" w14:paraId="551B0287" w14:textId="77777777" w:rsidTr="007E1AF8">
        <w:trPr>
          <w:trHeight w:val="340"/>
        </w:trPr>
        <w:tc>
          <w:tcPr>
            <w:tcW w:w="1337" w:type="dxa"/>
            <w:vMerge/>
            <w:tcBorders>
              <w:left w:val="single" w:sz="4" w:space="0" w:color="FFFFFF"/>
              <w:bottom w:val="single" w:sz="4" w:space="0" w:color="FFFFFF"/>
              <w:right w:val="single" w:sz="4" w:space="0" w:color="FFFFFF"/>
            </w:tcBorders>
            <w:shd w:val="clear" w:color="auto" w:fill="D9D9D9" w:themeFill="background1" w:themeFillShade="D9"/>
          </w:tcPr>
          <w:p w14:paraId="7ECBEC68" w14:textId="77777777" w:rsidR="00916514" w:rsidRPr="00A3350F" w:rsidRDefault="00916514" w:rsidP="00DA15CE">
            <w:pPr>
              <w:pStyle w:val="Tabletext"/>
              <w:rPr>
                <w:sz w:val="16"/>
                <w:szCs w:val="16"/>
              </w:rPr>
            </w:pPr>
          </w:p>
        </w:tc>
        <w:tc>
          <w:tcPr>
            <w:tcW w:w="140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7039532E" w14:textId="2142ACE1" w:rsidR="00916514" w:rsidRPr="00A3350F" w:rsidRDefault="00916514" w:rsidP="00DA15CE">
            <w:pPr>
              <w:pStyle w:val="Tabletext"/>
              <w:rPr>
                <w:sz w:val="16"/>
                <w:szCs w:val="16"/>
              </w:rPr>
            </w:pPr>
            <w:r w:rsidRPr="00A3350F">
              <w:rPr>
                <w:sz w:val="16"/>
                <w:szCs w:val="16"/>
              </w:rPr>
              <w:t>Major</w:t>
            </w:r>
          </w:p>
        </w:tc>
        <w:tc>
          <w:tcPr>
            <w:tcW w:w="428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A6C2D47" w14:textId="70CE1C81" w:rsidR="002C73BF" w:rsidRPr="003C5C97" w:rsidRDefault="00493297" w:rsidP="00A3350F">
            <w:pPr>
              <w:spacing w:before="0" w:after="120" w:line="240" w:lineRule="auto"/>
              <w:rPr>
                <w:rFonts w:ascii="Gill Sans MT" w:hAnsi="Gill Sans MT"/>
                <w:sz w:val="24"/>
                <w:szCs w:val="24"/>
              </w:rPr>
            </w:pPr>
            <w:r w:rsidRPr="00A3350F">
              <w:rPr>
                <w:rFonts w:ascii="Gill Sans MT" w:hAnsi="Gill Sans MT"/>
                <w:sz w:val="16"/>
                <w:szCs w:val="16"/>
              </w:rPr>
              <w:t xml:space="preserve">For </w:t>
            </w:r>
            <w:proofErr w:type="gramStart"/>
            <w:r w:rsidRPr="00A3350F">
              <w:rPr>
                <w:rFonts w:ascii="Gill Sans MT" w:hAnsi="Gill Sans MT"/>
                <w:sz w:val="16"/>
                <w:szCs w:val="16"/>
              </w:rPr>
              <w:t>State road</w:t>
            </w:r>
            <w:proofErr w:type="gramEnd"/>
            <w:r w:rsidRPr="00A3350F">
              <w:rPr>
                <w:rFonts w:ascii="Gill Sans MT" w:hAnsi="Gill Sans MT"/>
                <w:sz w:val="16"/>
                <w:szCs w:val="16"/>
              </w:rPr>
              <w:t xml:space="preserve"> projects, State Growth will ensure that operators are consulted with on likely disruptions and route deviations</w:t>
            </w:r>
            <w:r w:rsidR="00FB1965" w:rsidRPr="00A3350F">
              <w:rPr>
                <w:rFonts w:ascii="Gill Sans MT" w:hAnsi="Gill Sans MT"/>
                <w:sz w:val="16"/>
                <w:szCs w:val="16"/>
              </w:rPr>
              <w:t xml:space="preserve"> in order for operators to respond and develop appropriate solutions.</w:t>
            </w:r>
            <w:r w:rsidR="00FD7A81">
              <w:rPr>
                <w:rFonts w:ascii="Gill Sans MT" w:hAnsi="Gill Sans MT"/>
                <w:sz w:val="16"/>
                <w:szCs w:val="16"/>
              </w:rPr>
              <w:t xml:space="preserve"> </w:t>
            </w:r>
            <w:r w:rsidR="00FD7A81" w:rsidRPr="003C5C97">
              <w:rPr>
                <w:rFonts w:ascii="Gill Sans MT" w:hAnsi="Gill Sans MT"/>
                <w:sz w:val="16"/>
                <w:szCs w:val="16"/>
              </w:rPr>
              <w:t xml:space="preserve">If operators need help in developing a solution, State Growth can </w:t>
            </w:r>
            <w:proofErr w:type="gramStart"/>
            <w:r w:rsidR="00FD7A81" w:rsidRPr="003C5C97">
              <w:rPr>
                <w:rFonts w:ascii="Gill Sans MT" w:hAnsi="Gill Sans MT"/>
                <w:sz w:val="16"/>
                <w:szCs w:val="16"/>
              </w:rPr>
              <w:t>provide assistance</w:t>
            </w:r>
            <w:proofErr w:type="gramEnd"/>
            <w:r w:rsidR="00FD7A81" w:rsidRPr="003C5C97">
              <w:rPr>
                <w:rFonts w:ascii="Gill Sans MT" w:hAnsi="Gill Sans MT"/>
                <w:sz w:val="16"/>
                <w:szCs w:val="16"/>
              </w:rPr>
              <w:t>.</w:t>
            </w:r>
            <w:r w:rsidR="00FD7A81">
              <w:rPr>
                <w:rFonts w:ascii="Gill Sans MT" w:hAnsi="Gill Sans MT"/>
                <w:sz w:val="24"/>
                <w:szCs w:val="24"/>
              </w:rPr>
              <w:t xml:space="preserve">  </w:t>
            </w:r>
          </w:p>
          <w:p w14:paraId="61327EE5" w14:textId="7D42D1E3" w:rsidR="00916514" w:rsidRPr="002A31D5" w:rsidRDefault="00493297" w:rsidP="00A3350F">
            <w:pPr>
              <w:spacing w:before="0" w:after="120" w:line="240" w:lineRule="auto"/>
              <w:rPr>
                <w:sz w:val="16"/>
                <w:szCs w:val="16"/>
              </w:rPr>
            </w:pPr>
            <w:r w:rsidRPr="00A3350F">
              <w:rPr>
                <w:sz w:val="16"/>
                <w:szCs w:val="16"/>
              </w:rPr>
              <w:lastRenderedPageBreak/>
              <w:t>State Growth will provide support to o</w:t>
            </w:r>
            <w:r w:rsidR="00916514" w:rsidRPr="00A3350F">
              <w:rPr>
                <w:sz w:val="16"/>
                <w:szCs w:val="16"/>
              </w:rPr>
              <w:t>perator</w:t>
            </w:r>
            <w:r w:rsidRPr="00A3350F">
              <w:rPr>
                <w:sz w:val="16"/>
                <w:szCs w:val="16"/>
              </w:rPr>
              <w:t>s</w:t>
            </w:r>
            <w:r w:rsidR="00916514" w:rsidRPr="00A3350F">
              <w:rPr>
                <w:sz w:val="16"/>
                <w:szCs w:val="16"/>
              </w:rPr>
              <w:t xml:space="preserve"> </w:t>
            </w:r>
            <w:r w:rsidRPr="00A3350F">
              <w:rPr>
                <w:sz w:val="16"/>
                <w:szCs w:val="16"/>
              </w:rPr>
              <w:t xml:space="preserve">to </w:t>
            </w:r>
            <w:r w:rsidR="00916514" w:rsidRPr="00A3350F">
              <w:rPr>
                <w:sz w:val="16"/>
                <w:szCs w:val="16"/>
              </w:rPr>
              <w:t>communicat</w:t>
            </w:r>
            <w:r w:rsidRPr="00A3350F">
              <w:rPr>
                <w:sz w:val="16"/>
                <w:szCs w:val="16"/>
              </w:rPr>
              <w:t>e</w:t>
            </w:r>
            <w:r w:rsidR="00916514" w:rsidRPr="00A3350F">
              <w:rPr>
                <w:sz w:val="16"/>
                <w:szCs w:val="16"/>
              </w:rPr>
              <w:t xml:space="preserve"> to affected </w:t>
            </w:r>
            <w:r w:rsidR="002C73BF" w:rsidRPr="00A3350F">
              <w:rPr>
                <w:sz w:val="16"/>
                <w:szCs w:val="16"/>
              </w:rPr>
              <w:t xml:space="preserve">passengers, </w:t>
            </w:r>
            <w:r w:rsidR="00916514" w:rsidRPr="00A3350F">
              <w:rPr>
                <w:sz w:val="16"/>
                <w:szCs w:val="16"/>
              </w:rPr>
              <w:t>schools and other operators</w:t>
            </w:r>
            <w:r w:rsidR="002A31D5">
              <w:rPr>
                <w:sz w:val="16"/>
                <w:szCs w:val="16"/>
              </w:rPr>
              <w:t xml:space="preserve"> and liase with the </w:t>
            </w:r>
            <w:r w:rsidR="002A31D5" w:rsidRPr="003C5C97">
              <w:rPr>
                <w:rFonts w:ascii="Gill Sans MT" w:hAnsi="Gill Sans MT"/>
                <w:sz w:val="16"/>
                <w:szCs w:val="16"/>
              </w:rPr>
              <w:t>Department of Education, Children and Young People</w:t>
            </w:r>
          </w:p>
          <w:p w14:paraId="62390039" w14:textId="7915883D" w:rsidR="00916514" w:rsidRPr="00A3350F" w:rsidRDefault="00630B3D" w:rsidP="00630B3D">
            <w:pPr>
              <w:spacing w:before="0" w:after="120" w:line="240" w:lineRule="auto"/>
              <w:rPr>
                <w:sz w:val="16"/>
                <w:szCs w:val="16"/>
              </w:rPr>
            </w:pPr>
            <w:r>
              <w:rPr>
                <w:sz w:val="16"/>
                <w:szCs w:val="16"/>
              </w:rPr>
              <w:t>The o</w:t>
            </w:r>
            <w:r w:rsidRPr="00A3350F">
              <w:rPr>
                <w:sz w:val="16"/>
                <w:szCs w:val="16"/>
              </w:rPr>
              <w:t xml:space="preserve">perator </w:t>
            </w:r>
            <w:r w:rsidR="004A080B">
              <w:rPr>
                <w:sz w:val="16"/>
                <w:szCs w:val="16"/>
              </w:rPr>
              <w:t xml:space="preserve">is </w:t>
            </w:r>
            <w:r w:rsidRPr="00A3350F">
              <w:rPr>
                <w:sz w:val="16"/>
                <w:szCs w:val="16"/>
              </w:rPr>
              <w:t>to inform State Growth if they are unable to operate or complete their trip.</w:t>
            </w:r>
          </w:p>
        </w:tc>
        <w:tc>
          <w:tcPr>
            <w:tcW w:w="316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191F486" w14:textId="7396CF03" w:rsidR="00916514" w:rsidRPr="00A3350F" w:rsidRDefault="00162A4C" w:rsidP="00417ADC">
            <w:pPr>
              <w:pStyle w:val="Tabletext"/>
              <w:numPr>
                <w:ilvl w:val="0"/>
                <w:numId w:val="31"/>
              </w:numPr>
              <w:ind w:left="173" w:hanging="141"/>
              <w:rPr>
                <w:sz w:val="16"/>
                <w:szCs w:val="16"/>
              </w:rPr>
            </w:pPr>
            <w:r>
              <w:rPr>
                <w:sz w:val="16"/>
                <w:szCs w:val="16"/>
              </w:rPr>
              <w:lastRenderedPageBreak/>
              <w:t>n</w:t>
            </w:r>
            <w:r w:rsidRPr="00A3350F">
              <w:rPr>
                <w:sz w:val="16"/>
                <w:szCs w:val="16"/>
              </w:rPr>
              <w:t xml:space="preserve">ew </w:t>
            </w:r>
            <w:r w:rsidR="00417ADC" w:rsidRPr="00A3350F">
              <w:rPr>
                <w:sz w:val="16"/>
                <w:szCs w:val="16"/>
              </w:rPr>
              <w:t>Bridgewater Bridge</w:t>
            </w:r>
            <w:r w:rsidR="00A3350F">
              <w:rPr>
                <w:sz w:val="16"/>
                <w:szCs w:val="16"/>
              </w:rPr>
              <w:t xml:space="preserve"> construction</w:t>
            </w:r>
          </w:p>
          <w:p w14:paraId="4487EC05" w14:textId="7B90AD7B" w:rsidR="00FB1965" w:rsidRPr="00A3350F" w:rsidRDefault="00162A4C" w:rsidP="00417ADC">
            <w:pPr>
              <w:pStyle w:val="Tabletext"/>
              <w:numPr>
                <w:ilvl w:val="0"/>
                <w:numId w:val="31"/>
              </w:numPr>
              <w:ind w:left="173" w:hanging="141"/>
              <w:rPr>
                <w:sz w:val="16"/>
                <w:szCs w:val="16"/>
              </w:rPr>
            </w:pPr>
            <w:r>
              <w:rPr>
                <w:sz w:val="16"/>
                <w:szCs w:val="16"/>
              </w:rPr>
              <w:t>r</w:t>
            </w:r>
            <w:r w:rsidRPr="00A3350F">
              <w:rPr>
                <w:sz w:val="16"/>
                <w:szCs w:val="16"/>
              </w:rPr>
              <w:t xml:space="preserve">elocation </w:t>
            </w:r>
            <w:r w:rsidR="00FB1965" w:rsidRPr="00A3350F">
              <w:rPr>
                <w:sz w:val="16"/>
                <w:szCs w:val="16"/>
              </w:rPr>
              <w:t xml:space="preserve">of CBD bus interchange </w:t>
            </w:r>
            <w:r w:rsidR="002C73BF" w:rsidRPr="00A3350F">
              <w:rPr>
                <w:sz w:val="16"/>
                <w:szCs w:val="16"/>
              </w:rPr>
              <w:t xml:space="preserve">stops for a significant </w:t>
            </w:r>
            <w:proofErr w:type="gramStart"/>
            <w:r w:rsidR="002C73BF" w:rsidRPr="00A3350F">
              <w:rPr>
                <w:sz w:val="16"/>
                <w:szCs w:val="16"/>
              </w:rPr>
              <w:t>period of time</w:t>
            </w:r>
            <w:proofErr w:type="gramEnd"/>
            <w:r w:rsidR="002C73BF" w:rsidRPr="00A3350F">
              <w:rPr>
                <w:sz w:val="16"/>
                <w:szCs w:val="16"/>
              </w:rPr>
              <w:t xml:space="preserve"> </w:t>
            </w:r>
            <w:r w:rsidR="00FB1965" w:rsidRPr="00A3350F">
              <w:rPr>
                <w:sz w:val="16"/>
                <w:szCs w:val="16"/>
              </w:rPr>
              <w:t xml:space="preserve">as a result of </w:t>
            </w:r>
            <w:r w:rsidR="00A35EC3" w:rsidRPr="00A3350F">
              <w:rPr>
                <w:sz w:val="16"/>
                <w:szCs w:val="16"/>
              </w:rPr>
              <w:t>road works or adjacent property development.</w:t>
            </w:r>
          </w:p>
          <w:p w14:paraId="1BE728A4" w14:textId="24F09390" w:rsidR="002C73BF" w:rsidRPr="00A3350F" w:rsidRDefault="00162A4C" w:rsidP="002C73BF">
            <w:pPr>
              <w:pStyle w:val="Tabletext"/>
              <w:numPr>
                <w:ilvl w:val="0"/>
                <w:numId w:val="31"/>
              </w:numPr>
              <w:ind w:left="173" w:hanging="141"/>
              <w:rPr>
                <w:sz w:val="16"/>
                <w:szCs w:val="16"/>
              </w:rPr>
            </w:pPr>
            <w:r>
              <w:rPr>
                <w:sz w:val="16"/>
                <w:szCs w:val="16"/>
              </w:rPr>
              <w:lastRenderedPageBreak/>
              <w:t>p</w:t>
            </w:r>
            <w:r w:rsidRPr="00A3350F">
              <w:rPr>
                <w:sz w:val="16"/>
                <w:szCs w:val="16"/>
              </w:rPr>
              <w:t xml:space="preserve">lanned </w:t>
            </w:r>
            <w:r w:rsidR="006312D5">
              <w:rPr>
                <w:sz w:val="16"/>
                <w:szCs w:val="16"/>
              </w:rPr>
              <w:t>urgent</w:t>
            </w:r>
            <w:r w:rsidR="004B6D90">
              <w:rPr>
                <w:sz w:val="16"/>
                <w:szCs w:val="16"/>
              </w:rPr>
              <w:t xml:space="preserve"> (’</w:t>
            </w:r>
            <w:r w:rsidR="00364B9D">
              <w:rPr>
                <w:sz w:val="16"/>
                <w:szCs w:val="16"/>
              </w:rPr>
              <w:t>emergency</w:t>
            </w:r>
            <w:r w:rsidR="004B6D90">
              <w:rPr>
                <w:sz w:val="16"/>
                <w:szCs w:val="16"/>
              </w:rPr>
              <w:t>’)</w:t>
            </w:r>
            <w:r w:rsidR="006312D5" w:rsidRPr="00A3350F">
              <w:rPr>
                <w:sz w:val="16"/>
                <w:szCs w:val="16"/>
              </w:rPr>
              <w:t xml:space="preserve"> </w:t>
            </w:r>
            <w:r w:rsidR="002C73BF" w:rsidRPr="00A3350F">
              <w:rPr>
                <w:sz w:val="16"/>
                <w:szCs w:val="16"/>
              </w:rPr>
              <w:t>road works such as closure of Tasman Highway at Paradise Gorge</w:t>
            </w:r>
          </w:p>
          <w:p w14:paraId="3FCA75EE" w14:textId="688A4788" w:rsidR="002C73BF" w:rsidRPr="00A3350F" w:rsidRDefault="002C73BF" w:rsidP="002C73BF">
            <w:pPr>
              <w:pStyle w:val="Tabletext"/>
              <w:ind w:left="173"/>
              <w:rPr>
                <w:sz w:val="16"/>
                <w:szCs w:val="16"/>
              </w:rPr>
            </w:pPr>
          </w:p>
        </w:tc>
      </w:tr>
      <w:tr w:rsidR="007E1AF8" w:rsidRPr="001D31C3" w14:paraId="2224D303" w14:textId="77777777" w:rsidTr="00DA15CE">
        <w:trPr>
          <w:trHeight w:val="340"/>
        </w:trPr>
        <w:tc>
          <w:tcPr>
            <w:tcW w:w="1337" w:type="dxa"/>
            <w:vMerge w:val="restart"/>
            <w:tcBorders>
              <w:top w:val="single" w:sz="4" w:space="0" w:color="FFFFFF"/>
              <w:left w:val="single" w:sz="4" w:space="0" w:color="FFFFFF"/>
              <w:right w:val="single" w:sz="4" w:space="0" w:color="FFFFFF"/>
            </w:tcBorders>
            <w:shd w:val="clear" w:color="auto" w:fill="D9D9D9" w:themeFill="background1" w:themeFillShade="D9"/>
          </w:tcPr>
          <w:p w14:paraId="0D8730E4" w14:textId="77777777" w:rsidR="007E1AF8" w:rsidRPr="00A3350F" w:rsidRDefault="007E1AF8" w:rsidP="00DA15CE">
            <w:pPr>
              <w:pStyle w:val="Tabletext"/>
              <w:rPr>
                <w:b/>
                <w:bCs/>
                <w:sz w:val="16"/>
                <w:szCs w:val="16"/>
              </w:rPr>
            </w:pPr>
            <w:r w:rsidRPr="00A3350F">
              <w:rPr>
                <w:b/>
                <w:bCs/>
                <w:sz w:val="16"/>
                <w:szCs w:val="16"/>
              </w:rPr>
              <w:lastRenderedPageBreak/>
              <w:t>Unplanned</w:t>
            </w:r>
          </w:p>
          <w:p w14:paraId="76EDA995" w14:textId="34FE9D72" w:rsidR="00FB1965" w:rsidRPr="00A3350F" w:rsidRDefault="002C73BF" w:rsidP="00DA15CE">
            <w:pPr>
              <w:pStyle w:val="Tabletext"/>
              <w:rPr>
                <w:b/>
                <w:bCs/>
                <w:sz w:val="16"/>
                <w:szCs w:val="16"/>
              </w:rPr>
            </w:pPr>
            <w:r w:rsidRPr="00A3350F">
              <w:rPr>
                <w:b/>
                <w:bCs/>
                <w:sz w:val="16"/>
                <w:szCs w:val="16"/>
              </w:rPr>
              <w:t>i</w:t>
            </w:r>
            <w:r w:rsidR="00FB1965" w:rsidRPr="00A3350F">
              <w:rPr>
                <w:b/>
                <w:bCs/>
                <w:sz w:val="16"/>
                <w:szCs w:val="16"/>
              </w:rPr>
              <w:t>ncluding emergencies</w:t>
            </w:r>
          </w:p>
        </w:tc>
        <w:tc>
          <w:tcPr>
            <w:tcW w:w="140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68FB00B" w14:textId="1887E534" w:rsidR="007E1AF8" w:rsidRPr="00A3350F" w:rsidRDefault="002C73BF" w:rsidP="00DA15CE">
            <w:pPr>
              <w:pStyle w:val="Tabletext"/>
              <w:rPr>
                <w:sz w:val="16"/>
                <w:szCs w:val="16"/>
              </w:rPr>
            </w:pPr>
            <w:r w:rsidRPr="00A3350F">
              <w:rPr>
                <w:sz w:val="16"/>
                <w:szCs w:val="16"/>
              </w:rPr>
              <w:t>Non-emergency</w:t>
            </w:r>
          </w:p>
        </w:tc>
        <w:tc>
          <w:tcPr>
            <w:tcW w:w="428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7C56678" w14:textId="6BC4BC85" w:rsidR="00630B3D" w:rsidRPr="00A3350F" w:rsidRDefault="00630B3D" w:rsidP="00630B3D">
            <w:pPr>
              <w:spacing w:before="0" w:after="120" w:line="240" w:lineRule="auto"/>
              <w:rPr>
                <w:sz w:val="16"/>
                <w:szCs w:val="16"/>
              </w:rPr>
            </w:pPr>
            <w:r w:rsidRPr="00A3350F">
              <w:rPr>
                <w:sz w:val="16"/>
                <w:szCs w:val="16"/>
              </w:rPr>
              <w:t>Operator responds and develops solution to deliver service.</w:t>
            </w:r>
          </w:p>
          <w:p w14:paraId="633A4515" w14:textId="1CAC6CFF" w:rsidR="00A3350F" w:rsidRDefault="002C73BF" w:rsidP="00A3350F">
            <w:pPr>
              <w:spacing w:before="0" w:after="120" w:line="240" w:lineRule="auto"/>
              <w:rPr>
                <w:rFonts w:ascii="Gill Sans MT" w:hAnsi="Gill Sans MT"/>
                <w:sz w:val="16"/>
                <w:szCs w:val="16"/>
              </w:rPr>
            </w:pPr>
            <w:r w:rsidRPr="00A3350F">
              <w:rPr>
                <w:rFonts w:ascii="Gill Sans MT" w:hAnsi="Gill Sans MT"/>
                <w:sz w:val="16"/>
                <w:szCs w:val="16"/>
              </w:rPr>
              <w:t>The operator will need to follow any instructions from Tasmania Police.</w:t>
            </w:r>
          </w:p>
          <w:p w14:paraId="1DDE3686" w14:textId="0C832A21" w:rsidR="004454DD" w:rsidRPr="00A3350F" w:rsidRDefault="00630B3D" w:rsidP="00A3350F">
            <w:pPr>
              <w:spacing w:before="0" w:after="120" w:line="240" w:lineRule="auto"/>
              <w:rPr>
                <w:rFonts w:ascii="Gill Sans MT" w:hAnsi="Gill Sans MT"/>
                <w:sz w:val="16"/>
                <w:szCs w:val="16"/>
              </w:rPr>
            </w:pPr>
            <w:r>
              <w:rPr>
                <w:sz w:val="16"/>
                <w:szCs w:val="16"/>
              </w:rPr>
              <w:t>The o</w:t>
            </w:r>
            <w:r w:rsidR="004454DD" w:rsidRPr="00A3350F">
              <w:rPr>
                <w:sz w:val="16"/>
                <w:szCs w:val="16"/>
              </w:rPr>
              <w:t xml:space="preserve">perator will need to manage communications to affected </w:t>
            </w:r>
            <w:r w:rsidR="004454DD">
              <w:rPr>
                <w:sz w:val="16"/>
                <w:szCs w:val="16"/>
              </w:rPr>
              <w:t xml:space="preserve">passengers, </w:t>
            </w:r>
            <w:r w:rsidR="004454DD" w:rsidRPr="00A3350F">
              <w:rPr>
                <w:sz w:val="16"/>
                <w:szCs w:val="16"/>
              </w:rPr>
              <w:t>schools and other operators if there are known interchanges between affected services.</w:t>
            </w:r>
          </w:p>
          <w:p w14:paraId="216153AA" w14:textId="05B1284D" w:rsidR="007E1AF8" w:rsidRPr="00A3350F" w:rsidRDefault="00630B3D" w:rsidP="00A3350F">
            <w:pPr>
              <w:spacing w:before="0" w:after="120" w:line="240" w:lineRule="auto"/>
              <w:rPr>
                <w:rFonts w:ascii="Gill Sans MT" w:hAnsi="Gill Sans MT"/>
                <w:sz w:val="16"/>
                <w:szCs w:val="16"/>
              </w:rPr>
            </w:pPr>
            <w:r>
              <w:rPr>
                <w:sz w:val="16"/>
                <w:szCs w:val="16"/>
              </w:rPr>
              <w:t>The o</w:t>
            </w:r>
            <w:r w:rsidR="002C73BF" w:rsidRPr="00A3350F">
              <w:rPr>
                <w:sz w:val="16"/>
                <w:szCs w:val="16"/>
              </w:rPr>
              <w:t xml:space="preserve">perator </w:t>
            </w:r>
            <w:r w:rsidR="004A080B">
              <w:rPr>
                <w:sz w:val="16"/>
                <w:szCs w:val="16"/>
              </w:rPr>
              <w:t xml:space="preserve">is </w:t>
            </w:r>
            <w:r w:rsidR="002C73BF" w:rsidRPr="00A3350F">
              <w:rPr>
                <w:sz w:val="16"/>
                <w:szCs w:val="16"/>
              </w:rPr>
              <w:t>to inform State Growth if they are unable to operate or complete their trip.</w:t>
            </w:r>
          </w:p>
        </w:tc>
        <w:tc>
          <w:tcPr>
            <w:tcW w:w="316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ABE45BE" w14:textId="7B230273" w:rsidR="007E1AF8" w:rsidRPr="00A3350F" w:rsidRDefault="00162A4C" w:rsidP="007E1AF8">
            <w:pPr>
              <w:pStyle w:val="Tabletext"/>
              <w:numPr>
                <w:ilvl w:val="0"/>
                <w:numId w:val="32"/>
              </w:numPr>
              <w:ind w:left="157" w:hanging="157"/>
              <w:rPr>
                <w:rFonts w:ascii="Gill Sans MT" w:hAnsi="Gill Sans MT"/>
                <w:sz w:val="16"/>
                <w:szCs w:val="16"/>
              </w:rPr>
            </w:pPr>
            <w:r>
              <w:rPr>
                <w:rFonts w:ascii="Gill Sans MT" w:hAnsi="Gill Sans MT"/>
                <w:sz w:val="16"/>
                <w:szCs w:val="16"/>
              </w:rPr>
              <w:t>v</w:t>
            </w:r>
            <w:r w:rsidRPr="00A3350F">
              <w:rPr>
                <w:rFonts w:ascii="Gill Sans MT" w:hAnsi="Gill Sans MT"/>
                <w:sz w:val="16"/>
                <w:szCs w:val="16"/>
              </w:rPr>
              <w:t xml:space="preserve">ehicle </w:t>
            </w:r>
            <w:r w:rsidR="002C73BF" w:rsidRPr="00A3350F">
              <w:rPr>
                <w:rFonts w:ascii="Gill Sans MT" w:hAnsi="Gill Sans MT"/>
                <w:sz w:val="16"/>
                <w:szCs w:val="16"/>
              </w:rPr>
              <w:t>breakdown</w:t>
            </w:r>
            <w:r w:rsidR="00284380">
              <w:rPr>
                <w:rFonts w:ascii="Gill Sans MT" w:hAnsi="Gill Sans MT"/>
                <w:sz w:val="16"/>
                <w:szCs w:val="16"/>
              </w:rPr>
              <w:t xml:space="preserve"> </w:t>
            </w:r>
            <w:r w:rsidR="00364B9D">
              <w:rPr>
                <w:rFonts w:ascii="Gill Sans MT" w:hAnsi="Gill Sans MT"/>
                <w:sz w:val="16"/>
                <w:szCs w:val="16"/>
              </w:rPr>
              <w:t>(operator/third party)</w:t>
            </w:r>
          </w:p>
          <w:p w14:paraId="19478F53" w14:textId="191A9C52" w:rsidR="002C73BF" w:rsidRDefault="00162A4C" w:rsidP="007E1AF8">
            <w:pPr>
              <w:pStyle w:val="Tabletext"/>
              <w:numPr>
                <w:ilvl w:val="0"/>
                <w:numId w:val="32"/>
              </w:numPr>
              <w:ind w:left="157" w:hanging="157"/>
              <w:rPr>
                <w:rFonts w:ascii="Gill Sans MT" w:hAnsi="Gill Sans MT"/>
                <w:sz w:val="16"/>
                <w:szCs w:val="16"/>
              </w:rPr>
            </w:pPr>
            <w:r>
              <w:rPr>
                <w:rFonts w:ascii="Gill Sans MT" w:hAnsi="Gill Sans MT"/>
                <w:sz w:val="16"/>
                <w:szCs w:val="16"/>
              </w:rPr>
              <w:t xml:space="preserve">minor </w:t>
            </w:r>
            <w:r w:rsidR="00A3350F">
              <w:rPr>
                <w:rFonts w:ascii="Gill Sans MT" w:hAnsi="Gill Sans MT"/>
                <w:sz w:val="16"/>
                <w:szCs w:val="16"/>
              </w:rPr>
              <w:t xml:space="preserve">utility failure </w:t>
            </w:r>
            <w:proofErr w:type="gramStart"/>
            <w:r w:rsidR="00A3350F">
              <w:rPr>
                <w:rFonts w:ascii="Gill Sans MT" w:hAnsi="Gill Sans MT"/>
                <w:sz w:val="16"/>
                <w:szCs w:val="16"/>
              </w:rPr>
              <w:t>eg</w:t>
            </w:r>
            <w:proofErr w:type="gramEnd"/>
            <w:r w:rsidR="00A3350F">
              <w:rPr>
                <w:rFonts w:ascii="Gill Sans MT" w:hAnsi="Gill Sans MT"/>
                <w:sz w:val="16"/>
                <w:szCs w:val="16"/>
              </w:rPr>
              <w:t xml:space="preserve"> burst water pipe</w:t>
            </w:r>
          </w:p>
          <w:p w14:paraId="30F4E0F2" w14:textId="2CEBA4EC" w:rsidR="00284380" w:rsidRPr="00A3350F" w:rsidRDefault="00162A4C" w:rsidP="007E1AF8">
            <w:pPr>
              <w:pStyle w:val="Tabletext"/>
              <w:numPr>
                <w:ilvl w:val="0"/>
                <w:numId w:val="32"/>
              </w:numPr>
              <w:ind w:left="157" w:hanging="157"/>
              <w:rPr>
                <w:rFonts w:ascii="Gill Sans MT" w:hAnsi="Gill Sans MT"/>
                <w:sz w:val="16"/>
                <w:szCs w:val="16"/>
              </w:rPr>
            </w:pPr>
            <w:r>
              <w:rPr>
                <w:rFonts w:ascii="Gill Sans MT" w:hAnsi="Gill Sans MT"/>
                <w:sz w:val="16"/>
                <w:szCs w:val="16"/>
              </w:rPr>
              <w:t xml:space="preserve">vandalism </w:t>
            </w:r>
            <w:r w:rsidR="00284380">
              <w:rPr>
                <w:rFonts w:ascii="Gill Sans MT" w:hAnsi="Gill Sans MT"/>
                <w:sz w:val="16"/>
                <w:szCs w:val="16"/>
              </w:rPr>
              <w:t>to bus or bus stop infrastructure making it unsafe</w:t>
            </w:r>
          </w:p>
          <w:p w14:paraId="2DD3670B" w14:textId="77777777" w:rsidR="007E1AF8" w:rsidRPr="00A3350F" w:rsidRDefault="007E1AF8" w:rsidP="007E1AF8">
            <w:pPr>
              <w:pStyle w:val="Tabletext"/>
              <w:ind w:left="173"/>
              <w:rPr>
                <w:sz w:val="16"/>
                <w:szCs w:val="16"/>
              </w:rPr>
            </w:pPr>
          </w:p>
        </w:tc>
      </w:tr>
      <w:tr w:rsidR="002C73BF" w:rsidRPr="001D31C3" w14:paraId="70ADF56B" w14:textId="77777777" w:rsidTr="00DA15CE">
        <w:trPr>
          <w:trHeight w:val="340"/>
        </w:trPr>
        <w:tc>
          <w:tcPr>
            <w:tcW w:w="1337" w:type="dxa"/>
            <w:vMerge/>
            <w:tcBorders>
              <w:top w:val="single" w:sz="4" w:space="0" w:color="FFFFFF"/>
              <w:left w:val="single" w:sz="4" w:space="0" w:color="FFFFFF"/>
              <w:right w:val="single" w:sz="4" w:space="0" w:color="FFFFFF"/>
            </w:tcBorders>
            <w:shd w:val="clear" w:color="auto" w:fill="D9D9D9" w:themeFill="background1" w:themeFillShade="D9"/>
          </w:tcPr>
          <w:p w14:paraId="05BD5523" w14:textId="77777777" w:rsidR="002C73BF" w:rsidRPr="00A3350F" w:rsidRDefault="002C73BF" w:rsidP="00DA15CE">
            <w:pPr>
              <w:pStyle w:val="Tabletext"/>
              <w:rPr>
                <w:b/>
                <w:bCs/>
                <w:sz w:val="16"/>
                <w:szCs w:val="16"/>
              </w:rPr>
            </w:pPr>
          </w:p>
        </w:tc>
        <w:tc>
          <w:tcPr>
            <w:tcW w:w="140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B77DFB4" w14:textId="4806055D" w:rsidR="002C73BF" w:rsidRPr="00A3350F" w:rsidRDefault="002C73BF" w:rsidP="00DA15CE">
            <w:pPr>
              <w:pStyle w:val="Tabletext"/>
              <w:rPr>
                <w:sz w:val="16"/>
                <w:szCs w:val="16"/>
              </w:rPr>
            </w:pPr>
            <w:r w:rsidRPr="00A3350F">
              <w:rPr>
                <w:sz w:val="16"/>
                <w:szCs w:val="16"/>
              </w:rPr>
              <w:t>Category 1</w:t>
            </w:r>
          </w:p>
        </w:tc>
        <w:tc>
          <w:tcPr>
            <w:tcW w:w="428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17A3E93" w14:textId="0DF05FB1" w:rsidR="004454DD" w:rsidRDefault="00630B3D" w:rsidP="00630B3D">
            <w:pPr>
              <w:pStyle w:val="Tabletext"/>
              <w:spacing w:after="120"/>
              <w:rPr>
                <w:rFonts w:ascii="Gill Sans MT" w:hAnsi="Gill Sans MT"/>
                <w:sz w:val="16"/>
                <w:szCs w:val="16"/>
              </w:rPr>
            </w:pPr>
            <w:r w:rsidRPr="00A3350F">
              <w:rPr>
                <w:rFonts w:ascii="Gill Sans MT" w:hAnsi="Gill Sans MT"/>
                <w:sz w:val="16"/>
                <w:szCs w:val="16"/>
              </w:rPr>
              <w:t xml:space="preserve">The operator will respond based on their emergency response plan, and in accordance with any instructions from Tasmania Police.  </w:t>
            </w:r>
          </w:p>
          <w:p w14:paraId="74D3F2F1" w14:textId="77777777" w:rsidR="00532ACF" w:rsidRDefault="00630B3D" w:rsidP="00532ACF">
            <w:pPr>
              <w:spacing w:before="0" w:after="120" w:line="240" w:lineRule="auto"/>
              <w:rPr>
                <w:sz w:val="16"/>
                <w:szCs w:val="16"/>
              </w:rPr>
            </w:pPr>
            <w:r>
              <w:rPr>
                <w:sz w:val="16"/>
                <w:szCs w:val="16"/>
              </w:rPr>
              <w:t>The o</w:t>
            </w:r>
            <w:r w:rsidRPr="00A3350F">
              <w:rPr>
                <w:sz w:val="16"/>
                <w:szCs w:val="16"/>
              </w:rPr>
              <w:t xml:space="preserve">perator will need to manage communications to affected </w:t>
            </w:r>
            <w:r>
              <w:rPr>
                <w:sz w:val="16"/>
                <w:szCs w:val="16"/>
              </w:rPr>
              <w:t xml:space="preserve">passengers, </w:t>
            </w:r>
            <w:r w:rsidRPr="00A3350F">
              <w:rPr>
                <w:sz w:val="16"/>
                <w:szCs w:val="16"/>
              </w:rPr>
              <w:t>schools and other operators if there are known interchanges between affected services.</w:t>
            </w:r>
          </w:p>
          <w:p w14:paraId="50CDDAE0" w14:textId="72D3DBC3" w:rsidR="002C73BF" w:rsidRPr="00A3350F" w:rsidRDefault="00630B3D" w:rsidP="00532ACF">
            <w:pPr>
              <w:spacing w:before="0" w:after="120" w:line="240" w:lineRule="auto"/>
              <w:rPr>
                <w:rFonts w:ascii="Gill Sans MT" w:hAnsi="Gill Sans MT"/>
                <w:sz w:val="16"/>
                <w:szCs w:val="16"/>
              </w:rPr>
            </w:pPr>
            <w:r>
              <w:rPr>
                <w:sz w:val="16"/>
                <w:szCs w:val="16"/>
              </w:rPr>
              <w:t>The o</w:t>
            </w:r>
            <w:r w:rsidRPr="00A3350F">
              <w:rPr>
                <w:sz w:val="16"/>
                <w:szCs w:val="16"/>
              </w:rPr>
              <w:t>perator</w:t>
            </w:r>
            <w:r w:rsidR="004A080B">
              <w:rPr>
                <w:sz w:val="16"/>
                <w:szCs w:val="16"/>
              </w:rPr>
              <w:t xml:space="preserve"> is</w:t>
            </w:r>
            <w:r w:rsidRPr="00A3350F">
              <w:rPr>
                <w:sz w:val="16"/>
                <w:szCs w:val="16"/>
              </w:rPr>
              <w:t xml:space="preserve"> to inform State Growth if they are unable to operate or complete their trip.</w:t>
            </w:r>
          </w:p>
        </w:tc>
        <w:tc>
          <w:tcPr>
            <w:tcW w:w="316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3C7F4F4" w14:textId="77777777" w:rsidR="002C73BF" w:rsidRPr="00A3350F" w:rsidRDefault="002C73BF" w:rsidP="002C73BF">
            <w:pPr>
              <w:pStyle w:val="Tabletext"/>
              <w:rPr>
                <w:rFonts w:ascii="Gill Sans MT" w:hAnsi="Gill Sans MT"/>
                <w:sz w:val="16"/>
                <w:szCs w:val="16"/>
              </w:rPr>
            </w:pPr>
            <w:r w:rsidRPr="00A3350F">
              <w:rPr>
                <w:rFonts w:ascii="Gill Sans MT" w:hAnsi="Gill Sans MT"/>
                <w:sz w:val="16"/>
                <w:szCs w:val="16"/>
              </w:rPr>
              <w:t xml:space="preserve">Road closure </w:t>
            </w:r>
            <w:proofErr w:type="gramStart"/>
            <w:r w:rsidRPr="00A3350F">
              <w:rPr>
                <w:rFonts w:ascii="Gill Sans MT" w:hAnsi="Gill Sans MT"/>
                <w:sz w:val="16"/>
                <w:szCs w:val="16"/>
              </w:rPr>
              <w:t>as a result of</w:t>
            </w:r>
            <w:proofErr w:type="gramEnd"/>
            <w:r w:rsidRPr="00A3350F">
              <w:rPr>
                <w:rFonts w:ascii="Gill Sans MT" w:hAnsi="Gill Sans MT"/>
                <w:sz w:val="16"/>
                <w:szCs w:val="16"/>
              </w:rPr>
              <w:t>:</w:t>
            </w:r>
          </w:p>
          <w:p w14:paraId="290CDDEE" w14:textId="6722BA60" w:rsidR="002C73BF" w:rsidRPr="00A3350F" w:rsidRDefault="00162A4C" w:rsidP="002C73BF">
            <w:pPr>
              <w:pStyle w:val="Tabletext"/>
              <w:numPr>
                <w:ilvl w:val="0"/>
                <w:numId w:val="31"/>
              </w:numPr>
              <w:ind w:left="157" w:hanging="157"/>
              <w:rPr>
                <w:rFonts w:ascii="Gill Sans MT" w:hAnsi="Gill Sans MT"/>
                <w:sz w:val="16"/>
                <w:szCs w:val="16"/>
              </w:rPr>
            </w:pPr>
            <w:r>
              <w:rPr>
                <w:rFonts w:ascii="Gill Sans MT" w:hAnsi="Gill Sans MT"/>
                <w:sz w:val="16"/>
                <w:szCs w:val="16"/>
              </w:rPr>
              <w:t>f</w:t>
            </w:r>
            <w:r w:rsidRPr="00A3350F">
              <w:rPr>
                <w:rFonts w:ascii="Gill Sans MT" w:hAnsi="Gill Sans MT"/>
                <w:sz w:val="16"/>
                <w:szCs w:val="16"/>
              </w:rPr>
              <w:t xml:space="preserve">allen </w:t>
            </w:r>
            <w:r w:rsidR="002C73BF" w:rsidRPr="00A3350F">
              <w:rPr>
                <w:rFonts w:ascii="Gill Sans MT" w:hAnsi="Gill Sans MT"/>
                <w:sz w:val="16"/>
                <w:szCs w:val="16"/>
              </w:rPr>
              <w:t>tree</w:t>
            </w:r>
            <w:r w:rsidR="000500AF">
              <w:rPr>
                <w:rFonts w:ascii="Gill Sans MT" w:hAnsi="Gill Sans MT"/>
                <w:sz w:val="16"/>
                <w:szCs w:val="16"/>
              </w:rPr>
              <w:t>s</w:t>
            </w:r>
            <w:r w:rsidR="002C73BF" w:rsidRPr="00A3350F">
              <w:rPr>
                <w:rFonts w:ascii="Gill Sans MT" w:hAnsi="Gill Sans MT"/>
                <w:sz w:val="16"/>
                <w:szCs w:val="16"/>
              </w:rPr>
              <w:t xml:space="preserve"> across road</w:t>
            </w:r>
          </w:p>
          <w:p w14:paraId="6DAAAA28" w14:textId="3A54E5C1" w:rsidR="002C73BF" w:rsidRPr="00A3350F" w:rsidRDefault="00162A4C" w:rsidP="002C73BF">
            <w:pPr>
              <w:pStyle w:val="Tabletext"/>
              <w:numPr>
                <w:ilvl w:val="0"/>
                <w:numId w:val="31"/>
              </w:numPr>
              <w:ind w:left="157" w:hanging="157"/>
              <w:rPr>
                <w:rFonts w:ascii="Gill Sans MT" w:hAnsi="Gill Sans MT"/>
                <w:sz w:val="16"/>
                <w:szCs w:val="16"/>
              </w:rPr>
            </w:pPr>
            <w:r>
              <w:rPr>
                <w:rFonts w:ascii="Gill Sans MT" w:hAnsi="Gill Sans MT"/>
                <w:sz w:val="16"/>
                <w:szCs w:val="16"/>
              </w:rPr>
              <w:t>w</w:t>
            </w:r>
            <w:r w:rsidRPr="00A3350F">
              <w:rPr>
                <w:rFonts w:ascii="Gill Sans MT" w:hAnsi="Gill Sans MT"/>
                <w:sz w:val="16"/>
                <w:szCs w:val="16"/>
              </w:rPr>
              <w:t xml:space="preserve">eather </w:t>
            </w:r>
            <w:r w:rsidR="002C73BF" w:rsidRPr="00A3350F">
              <w:rPr>
                <w:rFonts w:ascii="Gill Sans MT" w:hAnsi="Gill Sans MT"/>
                <w:sz w:val="16"/>
                <w:szCs w:val="16"/>
              </w:rPr>
              <w:t xml:space="preserve">event </w:t>
            </w:r>
            <w:proofErr w:type="gramStart"/>
            <w:r w:rsidR="002C73BF" w:rsidRPr="00A3350F">
              <w:rPr>
                <w:rFonts w:ascii="Gill Sans MT" w:hAnsi="Gill Sans MT"/>
                <w:sz w:val="16"/>
                <w:szCs w:val="16"/>
              </w:rPr>
              <w:t>eg</w:t>
            </w:r>
            <w:proofErr w:type="gramEnd"/>
            <w:r w:rsidR="002C73BF" w:rsidRPr="00A3350F">
              <w:rPr>
                <w:rFonts w:ascii="Gill Sans MT" w:hAnsi="Gill Sans MT"/>
                <w:sz w:val="16"/>
                <w:szCs w:val="16"/>
              </w:rPr>
              <w:t xml:space="preserve"> snow, minor flooding</w:t>
            </w:r>
          </w:p>
          <w:p w14:paraId="474EB14C" w14:textId="65FEFC6C" w:rsidR="002C73BF" w:rsidRPr="00A3350F" w:rsidRDefault="00162A4C" w:rsidP="002C73BF">
            <w:pPr>
              <w:pStyle w:val="Tabletext"/>
              <w:numPr>
                <w:ilvl w:val="0"/>
                <w:numId w:val="31"/>
              </w:numPr>
              <w:ind w:left="157" w:hanging="157"/>
              <w:rPr>
                <w:rFonts w:ascii="Gill Sans MT" w:hAnsi="Gill Sans MT"/>
                <w:sz w:val="16"/>
                <w:szCs w:val="16"/>
              </w:rPr>
            </w:pPr>
            <w:r>
              <w:rPr>
                <w:rFonts w:ascii="Gill Sans MT" w:hAnsi="Gill Sans MT"/>
                <w:sz w:val="16"/>
                <w:szCs w:val="16"/>
              </w:rPr>
              <w:t>v</w:t>
            </w:r>
            <w:r w:rsidRPr="00A3350F">
              <w:rPr>
                <w:rFonts w:ascii="Gill Sans MT" w:hAnsi="Gill Sans MT"/>
                <w:sz w:val="16"/>
                <w:szCs w:val="16"/>
              </w:rPr>
              <w:t xml:space="preserve">ehicle </w:t>
            </w:r>
            <w:r w:rsidR="002C73BF" w:rsidRPr="00A3350F">
              <w:rPr>
                <w:rFonts w:ascii="Gill Sans MT" w:hAnsi="Gill Sans MT"/>
                <w:sz w:val="16"/>
                <w:szCs w:val="16"/>
              </w:rPr>
              <w:t>crash</w:t>
            </w:r>
          </w:p>
          <w:p w14:paraId="2446F83B" w14:textId="022696E0" w:rsidR="002C73BF" w:rsidRDefault="00162A4C" w:rsidP="002C73BF">
            <w:pPr>
              <w:pStyle w:val="Tabletext"/>
              <w:numPr>
                <w:ilvl w:val="0"/>
                <w:numId w:val="31"/>
              </w:numPr>
              <w:ind w:left="157" w:hanging="157"/>
              <w:rPr>
                <w:rFonts w:ascii="Gill Sans MT" w:hAnsi="Gill Sans MT"/>
                <w:sz w:val="16"/>
                <w:szCs w:val="16"/>
              </w:rPr>
            </w:pPr>
            <w:r>
              <w:rPr>
                <w:rFonts w:ascii="Gill Sans MT" w:hAnsi="Gill Sans MT"/>
                <w:sz w:val="16"/>
                <w:szCs w:val="16"/>
              </w:rPr>
              <w:t>u</w:t>
            </w:r>
            <w:r w:rsidRPr="00A3350F">
              <w:rPr>
                <w:rFonts w:ascii="Gill Sans MT" w:hAnsi="Gill Sans MT"/>
                <w:sz w:val="16"/>
                <w:szCs w:val="16"/>
              </w:rPr>
              <w:t xml:space="preserve">tility </w:t>
            </w:r>
            <w:r w:rsidR="002C73BF" w:rsidRPr="00A3350F">
              <w:rPr>
                <w:rFonts w:ascii="Gill Sans MT" w:hAnsi="Gill Sans MT"/>
                <w:sz w:val="16"/>
                <w:szCs w:val="16"/>
              </w:rPr>
              <w:t xml:space="preserve">failure </w:t>
            </w:r>
            <w:proofErr w:type="gramStart"/>
            <w:r w:rsidR="002C73BF" w:rsidRPr="00A3350F">
              <w:rPr>
                <w:rFonts w:ascii="Gill Sans MT" w:hAnsi="Gill Sans MT"/>
                <w:sz w:val="16"/>
                <w:szCs w:val="16"/>
              </w:rPr>
              <w:t>eg</w:t>
            </w:r>
            <w:proofErr w:type="gramEnd"/>
            <w:r w:rsidR="002C73BF" w:rsidRPr="00A3350F">
              <w:rPr>
                <w:rFonts w:ascii="Gill Sans MT" w:hAnsi="Gill Sans MT"/>
                <w:sz w:val="16"/>
                <w:szCs w:val="16"/>
              </w:rPr>
              <w:t xml:space="preserve"> powerlines across road.</w:t>
            </w:r>
          </w:p>
          <w:p w14:paraId="63581150" w14:textId="65DB4543" w:rsidR="00284380" w:rsidRPr="00532ACF" w:rsidRDefault="00162A4C" w:rsidP="00532ACF">
            <w:pPr>
              <w:pStyle w:val="Tabletext"/>
              <w:numPr>
                <w:ilvl w:val="0"/>
                <w:numId w:val="31"/>
              </w:numPr>
              <w:ind w:left="157" w:hanging="157"/>
              <w:rPr>
                <w:rFonts w:ascii="Gill Sans MT" w:hAnsi="Gill Sans MT"/>
                <w:sz w:val="16"/>
                <w:szCs w:val="16"/>
              </w:rPr>
            </w:pPr>
            <w:r>
              <w:rPr>
                <w:rFonts w:ascii="Gill Sans MT" w:hAnsi="Gill Sans MT"/>
                <w:sz w:val="16"/>
                <w:szCs w:val="16"/>
              </w:rPr>
              <w:t>h</w:t>
            </w:r>
            <w:r w:rsidRPr="00A3350F">
              <w:rPr>
                <w:rFonts w:ascii="Gill Sans MT" w:hAnsi="Gill Sans MT"/>
                <w:sz w:val="16"/>
                <w:szCs w:val="16"/>
              </w:rPr>
              <w:t xml:space="preserve">azardous </w:t>
            </w:r>
            <w:r w:rsidR="00284380" w:rsidRPr="00A3350F">
              <w:rPr>
                <w:rFonts w:ascii="Gill Sans MT" w:hAnsi="Gill Sans MT"/>
                <w:sz w:val="16"/>
                <w:szCs w:val="16"/>
              </w:rPr>
              <w:t>material spill</w:t>
            </w:r>
          </w:p>
          <w:p w14:paraId="130BD471" w14:textId="70F58D2B" w:rsidR="00284380" w:rsidRPr="00284380" w:rsidRDefault="00162A4C" w:rsidP="00284380">
            <w:pPr>
              <w:pStyle w:val="Tabletext"/>
              <w:numPr>
                <w:ilvl w:val="0"/>
                <w:numId w:val="31"/>
              </w:numPr>
              <w:ind w:left="157" w:hanging="157"/>
              <w:rPr>
                <w:rFonts w:ascii="Gill Sans MT" w:hAnsi="Gill Sans MT"/>
                <w:sz w:val="16"/>
                <w:szCs w:val="16"/>
              </w:rPr>
            </w:pPr>
            <w:r>
              <w:rPr>
                <w:rFonts w:ascii="Gill Sans MT" w:hAnsi="Gill Sans MT"/>
                <w:sz w:val="16"/>
                <w:szCs w:val="16"/>
              </w:rPr>
              <w:t>s</w:t>
            </w:r>
            <w:r w:rsidRPr="00284380">
              <w:rPr>
                <w:rFonts w:ascii="Gill Sans MT" w:hAnsi="Gill Sans MT"/>
                <w:sz w:val="16"/>
                <w:szCs w:val="16"/>
              </w:rPr>
              <w:t xml:space="preserve">ecurity </w:t>
            </w:r>
            <w:r w:rsidR="00284380" w:rsidRPr="00284380">
              <w:rPr>
                <w:rFonts w:ascii="Gill Sans MT" w:hAnsi="Gill Sans MT"/>
                <w:sz w:val="16"/>
                <w:szCs w:val="16"/>
              </w:rPr>
              <w:t>threats</w:t>
            </w:r>
          </w:p>
          <w:p w14:paraId="019FA0BC" w14:textId="173598D8" w:rsidR="00284380" w:rsidRDefault="00162A4C" w:rsidP="00284380">
            <w:pPr>
              <w:pStyle w:val="Tabletext"/>
              <w:numPr>
                <w:ilvl w:val="0"/>
                <w:numId w:val="31"/>
              </w:numPr>
              <w:ind w:left="157" w:hanging="157"/>
              <w:rPr>
                <w:rFonts w:ascii="Gill Sans MT" w:hAnsi="Gill Sans MT"/>
                <w:sz w:val="16"/>
                <w:szCs w:val="16"/>
              </w:rPr>
            </w:pPr>
            <w:r>
              <w:rPr>
                <w:rFonts w:ascii="Gill Sans MT" w:hAnsi="Gill Sans MT"/>
                <w:sz w:val="16"/>
                <w:szCs w:val="16"/>
              </w:rPr>
              <w:t xml:space="preserve">suspect </w:t>
            </w:r>
            <w:r w:rsidR="00263BBB">
              <w:rPr>
                <w:rFonts w:ascii="Gill Sans MT" w:hAnsi="Gill Sans MT"/>
                <w:sz w:val="16"/>
                <w:szCs w:val="16"/>
              </w:rPr>
              <w:t>packages</w:t>
            </w:r>
          </w:p>
          <w:p w14:paraId="04529F17" w14:textId="0F426815" w:rsidR="00263BBB" w:rsidRPr="00284380" w:rsidRDefault="00263BBB" w:rsidP="00263BBB">
            <w:pPr>
              <w:pStyle w:val="Tabletext"/>
              <w:rPr>
                <w:rFonts w:ascii="Gill Sans MT" w:hAnsi="Gill Sans MT"/>
                <w:sz w:val="16"/>
                <w:szCs w:val="16"/>
              </w:rPr>
            </w:pPr>
          </w:p>
        </w:tc>
      </w:tr>
      <w:tr w:rsidR="007E1AF8" w:rsidRPr="001D31C3" w14:paraId="7962BC94" w14:textId="77777777" w:rsidTr="00DA15CE">
        <w:trPr>
          <w:trHeight w:val="340"/>
        </w:trPr>
        <w:tc>
          <w:tcPr>
            <w:tcW w:w="1337" w:type="dxa"/>
            <w:vMerge/>
            <w:tcBorders>
              <w:left w:val="single" w:sz="4" w:space="0" w:color="FFFFFF"/>
              <w:bottom w:val="single" w:sz="4" w:space="0" w:color="FFFFFF"/>
              <w:right w:val="single" w:sz="4" w:space="0" w:color="FFFFFF"/>
            </w:tcBorders>
            <w:shd w:val="clear" w:color="auto" w:fill="D9D9D9" w:themeFill="background1" w:themeFillShade="D9"/>
          </w:tcPr>
          <w:p w14:paraId="71A8B2F2" w14:textId="33BDABBB" w:rsidR="007E1AF8" w:rsidRPr="00A3350F" w:rsidRDefault="007E1AF8" w:rsidP="00DA15CE">
            <w:pPr>
              <w:pStyle w:val="Tabletext"/>
              <w:rPr>
                <w:sz w:val="16"/>
                <w:szCs w:val="16"/>
              </w:rPr>
            </w:pPr>
          </w:p>
        </w:tc>
        <w:tc>
          <w:tcPr>
            <w:tcW w:w="140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6AD84B8" w14:textId="77777777" w:rsidR="007E1AF8" w:rsidRPr="00A3350F" w:rsidRDefault="007E1AF8" w:rsidP="00DA15CE">
            <w:pPr>
              <w:pStyle w:val="Tabletext"/>
              <w:rPr>
                <w:sz w:val="16"/>
                <w:szCs w:val="16"/>
              </w:rPr>
            </w:pPr>
            <w:r w:rsidRPr="00A3350F">
              <w:rPr>
                <w:sz w:val="16"/>
                <w:szCs w:val="16"/>
              </w:rPr>
              <w:t>Category 2</w:t>
            </w:r>
          </w:p>
          <w:p w14:paraId="6FE5EC17" w14:textId="52273F20" w:rsidR="007E1AF8" w:rsidRPr="00A3350F" w:rsidRDefault="007E1AF8" w:rsidP="00DA15CE">
            <w:pPr>
              <w:pStyle w:val="Tabletext"/>
              <w:rPr>
                <w:sz w:val="16"/>
                <w:szCs w:val="16"/>
              </w:rPr>
            </w:pPr>
          </w:p>
        </w:tc>
        <w:tc>
          <w:tcPr>
            <w:tcW w:w="428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6C411FC" w14:textId="37435C96" w:rsidR="006312D5" w:rsidRPr="00A3350F" w:rsidRDefault="007E1AF8" w:rsidP="00A3350F">
            <w:pPr>
              <w:pStyle w:val="Tabletext"/>
              <w:spacing w:after="120"/>
              <w:rPr>
                <w:rFonts w:ascii="Gill Sans MT" w:hAnsi="Gill Sans MT"/>
                <w:sz w:val="16"/>
                <w:szCs w:val="16"/>
              </w:rPr>
            </w:pPr>
            <w:r w:rsidRPr="00A3350F">
              <w:rPr>
                <w:rFonts w:ascii="Gill Sans MT" w:hAnsi="Gill Sans MT"/>
                <w:sz w:val="16"/>
                <w:szCs w:val="16"/>
              </w:rPr>
              <w:t xml:space="preserve">The operator will respond based on their emergency response plan, and in accordance with any instructions from Tasmania Police.  </w:t>
            </w:r>
          </w:p>
          <w:p w14:paraId="7D23E71B" w14:textId="077AE3E3" w:rsidR="007E1AF8" w:rsidRPr="00364B9D" w:rsidRDefault="00630B3D" w:rsidP="00364B9D">
            <w:pPr>
              <w:pStyle w:val="CommentText"/>
              <w:rPr>
                <w:sz w:val="16"/>
                <w:szCs w:val="16"/>
              </w:rPr>
            </w:pPr>
            <w:r w:rsidRPr="00364B9D">
              <w:rPr>
                <w:rFonts w:ascii="Gill Sans MT" w:hAnsi="Gill Sans MT"/>
                <w:sz w:val="16"/>
                <w:szCs w:val="16"/>
              </w:rPr>
              <w:t xml:space="preserve">The </w:t>
            </w:r>
            <w:r w:rsidR="007E1AF8" w:rsidRPr="00364B9D">
              <w:rPr>
                <w:rFonts w:ascii="Gill Sans MT" w:hAnsi="Gill Sans MT"/>
                <w:sz w:val="16"/>
                <w:szCs w:val="16"/>
              </w:rPr>
              <w:t>operator will need to consult with State Growth on how to deliver their service.</w:t>
            </w:r>
            <w:r w:rsidR="0093483A" w:rsidRPr="00364B9D">
              <w:rPr>
                <w:rFonts w:ascii="Gill Sans MT" w:hAnsi="Gill Sans MT"/>
                <w:sz w:val="16"/>
                <w:szCs w:val="16"/>
              </w:rPr>
              <w:t xml:space="preserve"> This will need to be done as soon as they are able to. Operators may need to </w:t>
            </w:r>
            <w:r w:rsidR="0093483A" w:rsidRPr="00364B9D">
              <w:rPr>
                <w:sz w:val="16"/>
                <w:szCs w:val="16"/>
              </w:rPr>
              <w:t>deal with certain situations if they are already ‘on the road’, meaning that they need to adjust services then and there to ensure safety and comply with directions issued by Tasmania Police.</w:t>
            </w:r>
          </w:p>
          <w:p w14:paraId="15A20A51" w14:textId="10852D98" w:rsidR="007E1AF8" w:rsidRPr="00A3350F" w:rsidRDefault="007E1AF8" w:rsidP="00A3350F">
            <w:pPr>
              <w:pStyle w:val="Tabletext"/>
              <w:spacing w:after="120"/>
              <w:rPr>
                <w:rFonts w:ascii="Gill Sans MT" w:hAnsi="Gill Sans MT"/>
                <w:sz w:val="16"/>
                <w:szCs w:val="16"/>
              </w:rPr>
            </w:pPr>
            <w:r w:rsidRPr="00A3350F">
              <w:rPr>
                <w:rFonts w:ascii="Gill Sans MT" w:hAnsi="Gill Sans MT"/>
                <w:sz w:val="16"/>
                <w:szCs w:val="16"/>
              </w:rPr>
              <w:t xml:space="preserve">State Growth will provide support to operators to communicate to </w:t>
            </w:r>
            <w:r w:rsidR="009A4BB6">
              <w:rPr>
                <w:rFonts w:ascii="Gill Sans MT" w:hAnsi="Gill Sans MT"/>
                <w:sz w:val="16"/>
                <w:szCs w:val="16"/>
              </w:rPr>
              <w:t>passengers</w:t>
            </w:r>
            <w:r w:rsidR="00671C99">
              <w:rPr>
                <w:rFonts w:ascii="Gill Sans MT" w:hAnsi="Gill Sans MT"/>
                <w:sz w:val="16"/>
                <w:szCs w:val="16"/>
              </w:rPr>
              <w:t xml:space="preserve">, </w:t>
            </w:r>
            <w:r w:rsidRPr="00A3350F">
              <w:rPr>
                <w:rFonts w:ascii="Gill Sans MT" w:hAnsi="Gill Sans MT"/>
                <w:sz w:val="16"/>
                <w:szCs w:val="16"/>
              </w:rPr>
              <w:t>schools</w:t>
            </w:r>
            <w:r w:rsidR="00671C99">
              <w:rPr>
                <w:rFonts w:ascii="Gill Sans MT" w:hAnsi="Gill Sans MT"/>
                <w:sz w:val="16"/>
                <w:szCs w:val="16"/>
              </w:rPr>
              <w:t xml:space="preserve"> and affected operators</w:t>
            </w:r>
            <w:r w:rsidR="002A31D5">
              <w:rPr>
                <w:rFonts w:ascii="Gill Sans MT" w:hAnsi="Gill Sans MT"/>
                <w:sz w:val="16"/>
                <w:szCs w:val="16"/>
              </w:rPr>
              <w:t xml:space="preserve"> </w:t>
            </w:r>
            <w:r w:rsidR="002A31D5">
              <w:rPr>
                <w:sz w:val="16"/>
                <w:szCs w:val="16"/>
              </w:rPr>
              <w:t xml:space="preserve">and liase with the </w:t>
            </w:r>
            <w:r w:rsidR="002A31D5" w:rsidRPr="00E802B0">
              <w:rPr>
                <w:rFonts w:ascii="Gill Sans MT" w:hAnsi="Gill Sans MT"/>
                <w:sz w:val="16"/>
                <w:szCs w:val="16"/>
              </w:rPr>
              <w:t>Department of Education, Children and Young People</w:t>
            </w:r>
          </w:p>
          <w:p w14:paraId="629F2A0F" w14:textId="1547BE40" w:rsidR="007E1AF8" w:rsidRPr="00A3350F" w:rsidRDefault="00630B3D" w:rsidP="00DA15CE">
            <w:pPr>
              <w:spacing w:before="0" w:after="0" w:line="240" w:lineRule="auto"/>
              <w:rPr>
                <w:sz w:val="16"/>
                <w:szCs w:val="16"/>
              </w:rPr>
            </w:pPr>
            <w:r>
              <w:rPr>
                <w:sz w:val="16"/>
                <w:szCs w:val="16"/>
              </w:rPr>
              <w:t>The o</w:t>
            </w:r>
            <w:r w:rsidRPr="00A3350F">
              <w:rPr>
                <w:sz w:val="16"/>
                <w:szCs w:val="16"/>
              </w:rPr>
              <w:t>perator to inform State Growth if they are unable to operate or complete their trip.</w:t>
            </w:r>
          </w:p>
        </w:tc>
        <w:tc>
          <w:tcPr>
            <w:tcW w:w="316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DCAB423" w14:textId="584214ED" w:rsidR="007E1AF8" w:rsidRPr="00A3350F" w:rsidRDefault="007E1AF8" w:rsidP="007E1AF8">
            <w:pPr>
              <w:pStyle w:val="Tabletext"/>
              <w:rPr>
                <w:rFonts w:ascii="Gill Sans MT" w:hAnsi="Gill Sans MT"/>
                <w:sz w:val="16"/>
                <w:szCs w:val="16"/>
              </w:rPr>
            </w:pPr>
            <w:r w:rsidRPr="00A3350F">
              <w:rPr>
                <w:rFonts w:ascii="Gill Sans MT" w:hAnsi="Gill Sans MT"/>
                <w:sz w:val="16"/>
                <w:szCs w:val="16"/>
              </w:rPr>
              <w:t xml:space="preserve">Major road closure for a prolonged period of time or a </w:t>
            </w:r>
            <w:proofErr w:type="gramStart"/>
            <w:r w:rsidRPr="00A3350F">
              <w:rPr>
                <w:rFonts w:ascii="Gill Sans MT" w:hAnsi="Gill Sans MT"/>
                <w:sz w:val="16"/>
                <w:szCs w:val="16"/>
              </w:rPr>
              <w:t>rapidly-changing</w:t>
            </w:r>
            <w:proofErr w:type="gramEnd"/>
            <w:r w:rsidRPr="00A3350F">
              <w:rPr>
                <w:rFonts w:ascii="Gill Sans MT" w:hAnsi="Gill Sans MT"/>
                <w:sz w:val="16"/>
                <w:szCs w:val="16"/>
              </w:rPr>
              <w:t xml:space="preserve"> emergency situation which presents a real threat to life or property and requires significant repair to infrastructure and requires ongoing coordination incident control:</w:t>
            </w:r>
          </w:p>
          <w:p w14:paraId="246D6999" w14:textId="7E35516F" w:rsidR="007E1AF8" w:rsidRPr="00A3350F" w:rsidRDefault="00162A4C" w:rsidP="007E1AF8">
            <w:pPr>
              <w:pStyle w:val="Tabletext"/>
              <w:numPr>
                <w:ilvl w:val="0"/>
                <w:numId w:val="34"/>
              </w:numPr>
              <w:ind w:left="231" w:hanging="231"/>
              <w:rPr>
                <w:rFonts w:ascii="Gill Sans MT" w:hAnsi="Gill Sans MT"/>
                <w:sz w:val="16"/>
                <w:szCs w:val="16"/>
              </w:rPr>
            </w:pPr>
            <w:r>
              <w:rPr>
                <w:rFonts w:ascii="Gill Sans MT" w:hAnsi="Gill Sans MT"/>
                <w:sz w:val="16"/>
                <w:szCs w:val="16"/>
              </w:rPr>
              <w:t>m</w:t>
            </w:r>
            <w:r w:rsidRPr="00A3350F">
              <w:rPr>
                <w:rFonts w:ascii="Gill Sans MT" w:hAnsi="Gill Sans MT"/>
                <w:sz w:val="16"/>
                <w:szCs w:val="16"/>
              </w:rPr>
              <w:t xml:space="preserve">ajor </w:t>
            </w:r>
            <w:r w:rsidR="007E1AF8" w:rsidRPr="00A3350F">
              <w:rPr>
                <w:rFonts w:ascii="Gill Sans MT" w:hAnsi="Gill Sans MT"/>
                <w:sz w:val="16"/>
                <w:szCs w:val="16"/>
              </w:rPr>
              <w:t>bridge failure or road network disruptions</w:t>
            </w:r>
          </w:p>
          <w:p w14:paraId="1478E5FB" w14:textId="5E820DA7" w:rsidR="007E1AF8" w:rsidRPr="00A3350F" w:rsidRDefault="00162A4C" w:rsidP="007E1AF8">
            <w:pPr>
              <w:pStyle w:val="Tabletext"/>
              <w:numPr>
                <w:ilvl w:val="0"/>
                <w:numId w:val="34"/>
              </w:numPr>
              <w:ind w:left="231" w:hanging="231"/>
              <w:rPr>
                <w:rFonts w:ascii="Gill Sans MT" w:hAnsi="Gill Sans MT"/>
                <w:sz w:val="16"/>
                <w:szCs w:val="16"/>
              </w:rPr>
            </w:pPr>
            <w:r>
              <w:rPr>
                <w:rFonts w:ascii="Gill Sans MT" w:hAnsi="Gill Sans MT"/>
                <w:sz w:val="16"/>
                <w:szCs w:val="16"/>
              </w:rPr>
              <w:t>m</w:t>
            </w:r>
            <w:r w:rsidRPr="00A3350F">
              <w:rPr>
                <w:rFonts w:ascii="Gill Sans MT" w:hAnsi="Gill Sans MT"/>
                <w:sz w:val="16"/>
                <w:szCs w:val="16"/>
              </w:rPr>
              <w:t xml:space="preserve">ajor </w:t>
            </w:r>
            <w:r w:rsidR="007E1AF8" w:rsidRPr="00A3350F">
              <w:rPr>
                <w:rFonts w:ascii="Gill Sans MT" w:hAnsi="Gill Sans MT"/>
                <w:sz w:val="16"/>
                <w:szCs w:val="16"/>
              </w:rPr>
              <w:t xml:space="preserve">bushfire </w:t>
            </w:r>
          </w:p>
          <w:p w14:paraId="16284A74" w14:textId="27FCFC60" w:rsidR="007E1AF8" w:rsidRPr="00A3350F" w:rsidRDefault="00162A4C" w:rsidP="007E1AF8">
            <w:pPr>
              <w:pStyle w:val="Tabletext"/>
              <w:numPr>
                <w:ilvl w:val="0"/>
                <w:numId w:val="34"/>
              </w:numPr>
              <w:ind w:left="231" w:hanging="231"/>
              <w:rPr>
                <w:rFonts w:ascii="Gill Sans MT" w:hAnsi="Gill Sans MT"/>
                <w:sz w:val="16"/>
                <w:szCs w:val="16"/>
              </w:rPr>
            </w:pPr>
            <w:r>
              <w:rPr>
                <w:rFonts w:ascii="Gill Sans MT" w:hAnsi="Gill Sans MT"/>
                <w:sz w:val="16"/>
                <w:szCs w:val="16"/>
              </w:rPr>
              <w:t>h</w:t>
            </w:r>
            <w:r w:rsidRPr="00A3350F">
              <w:rPr>
                <w:rFonts w:ascii="Gill Sans MT" w:hAnsi="Gill Sans MT"/>
                <w:sz w:val="16"/>
                <w:szCs w:val="16"/>
              </w:rPr>
              <w:t xml:space="preserve">eightened </w:t>
            </w:r>
            <w:r w:rsidR="007E1AF8" w:rsidRPr="00A3350F">
              <w:rPr>
                <w:rFonts w:ascii="Gill Sans MT" w:hAnsi="Gill Sans MT"/>
                <w:sz w:val="16"/>
                <w:szCs w:val="16"/>
              </w:rPr>
              <w:t>security threat level or act of terrorism</w:t>
            </w:r>
          </w:p>
          <w:p w14:paraId="716C9E22" w14:textId="2035CF9C" w:rsidR="007E1AF8" w:rsidRPr="00A3350F" w:rsidRDefault="00162A4C" w:rsidP="007E1AF8">
            <w:pPr>
              <w:pStyle w:val="Tabletext"/>
              <w:numPr>
                <w:ilvl w:val="0"/>
                <w:numId w:val="34"/>
              </w:numPr>
              <w:ind w:left="231" w:hanging="231"/>
              <w:rPr>
                <w:rFonts w:ascii="Gill Sans MT" w:hAnsi="Gill Sans MT"/>
                <w:sz w:val="16"/>
                <w:szCs w:val="16"/>
              </w:rPr>
            </w:pPr>
            <w:r>
              <w:rPr>
                <w:rFonts w:ascii="Gill Sans MT" w:hAnsi="Gill Sans MT"/>
                <w:sz w:val="16"/>
                <w:szCs w:val="16"/>
              </w:rPr>
              <w:t>m</w:t>
            </w:r>
            <w:r w:rsidRPr="00A3350F">
              <w:rPr>
                <w:rFonts w:ascii="Gill Sans MT" w:hAnsi="Gill Sans MT"/>
                <w:sz w:val="16"/>
                <w:szCs w:val="16"/>
              </w:rPr>
              <w:t xml:space="preserve">ajor </w:t>
            </w:r>
            <w:r w:rsidR="007E1AF8" w:rsidRPr="00A3350F">
              <w:rPr>
                <w:rFonts w:ascii="Gill Sans MT" w:hAnsi="Gill Sans MT"/>
                <w:sz w:val="16"/>
                <w:szCs w:val="16"/>
              </w:rPr>
              <w:t>flooding or land inundation</w:t>
            </w:r>
            <w:r w:rsidR="00532ACF">
              <w:rPr>
                <w:rFonts w:ascii="Gill Sans MT" w:hAnsi="Gill Sans MT"/>
                <w:sz w:val="16"/>
                <w:szCs w:val="16"/>
              </w:rPr>
              <w:t xml:space="preserve"> or</w:t>
            </w:r>
            <w:r w:rsidR="007E1AF8" w:rsidRPr="00A3350F">
              <w:rPr>
                <w:rFonts w:ascii="Gill Sans MT" w:hAnsi="Gill Sans MT"/>
                <w:sz w:val="16"/>
                <w:szCs w:val="16"/>
              </w:rPr>
              <w:t xml:space="preserve"> tsunami alert over a large land area</w:t>
            </w:r>
          </w:p>
          <w:p w14:paraId="545B8B24" w14:textId="7536FFF2" w:rsidR="007E1AF8" w:rsidRPr="00A3350F" w:rsidRDefault="00162A4C" w:rsidP="007E1AF8">
            <w:pPr>
              <w:pStyle w:val="Tabletext"/>
              <w:numPr>
                <w:ilvl w:val="0"/>
                <w:numId w:val="34"/>
              </w:numPr>
              <w:ind w:left="231" w:hanging="231"/>
              <w:rPr>
                <w:rFonts w:ascii="Gill Sans MT" w:hAnsi="Gill Sans MT"/>
                <w:sz w:val="16"/>
                <w:szCs w:val="16"/>
              </w:rPr>
            </w:pPr>
            <w:r>
              <w:rPr>
                <w:rFonts w:ascii="Gill Sans MT" w:hAnsi="Gill Sans MT"/>
                <w:sz w:val="16"/>
                <w:szCs w:val="16"/>
              </w:rPr>
              <w:t>m</w:t>
            </w:r>
            <w:r w:rsidRPr="00A3350F">
              <w:rPr>
                <w:rFonts w:ascii="Gill Sans MT" w:hAnsi="Gill Sans MT"/>
                <w:sz w:val="16"/>
                <w:szCs w:val="16"/>
              </w:rPr>
              <w:t xml:space="preserve">ajor </w:t>
            </w:r>
            <w:r w:rsidR="007E1AF8" w:rsidRPr="00A3350F">
              <w:rPr>
                <w:rFonts w:ascii="Gill Sans MT" w:hAnsi="Gill Sans MT"/>
                <w:sz w:val="16"/>
                <w:szCs w:val="16"/>
              </w:rPr>
              <w:t>rock falls and landslips</w:t>
            </w:r>
          </w:p>
          <w:p w14:paraId="56F5B620" w14:textId="5A05E518" w:rsidR="007E1AF8" w:rsidRPr="00A3350F" w:rsidRDefault="00162A4C" w:rsidP="007E1AF8">
            <w:pPr>
              <w:pStyle w:val="Tabletext"/>
              <w:numPr>
                <w:ilvl w:val="0"/>
                <w:numId w:val="34"/>
              </w:numPr>
              <w:ind w:left="231" w:hanging="231"/>
              <w:rPr>
                <w:rFonts w:ascii="Gill Sans MT" w:hAnsi="Gill Sans MT"/>
                <w:sz w:val="16"/>
                <w:szCs w:val="16"/>
              </w:rPr>
            </w:pPr>
            <w:r>
              <w:rPr>
                <w:rFonts w:ascii="Gill Sans MT" w:hAnsi="Gill Sans MT"/>
                <w:sz w:val="16"/>
                <w:szCs w:val="16"/>
              </w:rPr>
              <w:t>m</w:t>
            </w:r>
            <w:r w:rsidRPr="00A3350F">
              <w:rPr>
                <w:rFonts w:ascii="Gill Sans MT" w:hAnsi="Gill Sans MT"/>
                <w:sz w:val="16"/>
                <w:szCs w:val="16"/>
              </w:rPr>
              <w:t xml:space="preserve">ajor </w:t>
            </w:r>
            <w:r w:rsidR="007E1AF8" w:rsidRPr="00A3350F">
              <w:rPr>
                <w:rFonts w:ascii="Gill Sans MT" w:hAnsi="Gill Sans MT"/>
                <w:sz w:val="16"/>
                <w:szCs w:val="16"/>
              </w:rPr>
              <w:t xml:space="preserve">storm event closing several </w:t>
            </w:r>
            <w:r w:rsidR="000500AF">
              <w:rPr>
                <w:rFonts w:ascii="Gill Sans MT" w:hAnsi="Gill Sans MT"/>
                <w:sz w:val="16"/>
                <w:szCs w:val="16"/>
              </w:rPr>
              <w:t xml:space="preserve">main </w:t>
            </w:r>
            <w:r w:rsidR="007E1AF8" w:rsidRPr="00A3350F">
              <w:rPr>
                <w:rFonts w:ascii="Gill Sans MT" w:hAnsi="Gill Sans MT"/>
                <w:sz w:val="16"/>
                <w:szCs w:val="16"/>
              </w:rPr>
              <w:t>roads</w:t>
            </w:r>
          </w:p>
          <w:p w14:paraId="0F1D7D75" w14:textId="2886010E" w:rsidR="007E1AF8" w:rsidRPr="00A3350F" w:rsidRDefault="007E1AF8" w:rsidP="007E1AF8">
            <w:pPr>
              <w:pStyle w:val="Tabletext"/>
              <w:ind w:left="720"/>
              <w:rPr>
                <w:sz w:val="16"/>
                <w:szCs w:val="16"/>
              </w:rPr>
            </w:pPr>
          </w:p>
        </w:tc>
      </w:tr>
    </w:tbl>
    <w:p w14:paraId="00FA0230" w14:textId="77777777" w:rsidR="0005691A" w:rsidRDefault="0005691A" w:rsidP="003C49C6">
      <w:pPr>
        <w:rPr>
          <w:rFonts w:ascii="Gill Sans MT" w:hAnsi="Gill Sans MT"/>
          <w:sz w:val="24"/>
          <w:szCs w:val="24"/>
        </w:rPr>
      </w:pPr>
      <w:bookmarkStart w:id="29" w:name="_Toc53412827"/>
      <w:bookmarkEnd w:id="20"/>
      <w:bookmarkEnd w:id="21"/>
    </w:p>
    <w:p w14:paraId="2C1B3273" w14:textId="7E2E4739" w:rsidR="0005691A" w:rsidRDefault="0005691A" w:rsidP="0005691A">
      <w:pPr>
        <w:pStyle w:val="Heading2"/>
      </w:pPr>
      <w:bookmarkStart w:id="30" w:name="_Toc113445498"/>
      <w:bookmarkStart w:id="31" w:name="_Hlk114816739"/>
      <w:bookmarkStart w:id="32" w:name="_Hlk114210807"/>
      <w:r>
        <w:t>State Growth contacts</w:t>
      </w:r>
      <w:bookmarkEnd w:id="30"/>
    </w:p>
    <w:p w14:paraId="7A58516E" w14:textId="06BCD7AF" w:rsidR="00A42471" w:rsidRPr="00162A4C" w:rsidRDefault="0005691A" w:rsidP="003C49C6">
      <w:pPr>
        <w:rPr>
          <w:rFonts w:ascii="Gill Sans MT" w:hAnsi="Gill Sans MT"/>
        </w:rPr>
      </w:pPr>
      <w:r w:rsidRPr="00162A4C">
        <w:rPr>
          <w:rFonts w:ascii="Gill Sans MT" w:hAnsi="Gill Sans MT"/>
        </w:rPr>
        <w:t xml:space="preserve">Operators are reminded to contact State Growth at </w:t>
      </w:r>
      <w:r w:rsidR="00A73D90" w:rsidRPr="00162A4C">
        <w:rPr>
          <w:rFonts w:ascii="Gill Sans MT" w:hAnsi="Gill Sans MT"/>
        </w:rPr>
        <w:t>ptscontracts@stategrowth.tas.gov.au</w:t>
      </w:r>
      <w:r w:rsidRPr="00162A4C">
        <w:rPr>
          <w:rFonts w:ascii="Gill Sans MT" w:hAnsi="Gill Sans MT"/>
        </w:rPr>
        <w:t xml:space="preserve"> </w:t>
      </w:r>
      <w:r w:rsidR="00007490" w:rsidRPr="00162A4C">
        <w:rPr>
          <w:rFonts w:ascii="Gill Sans MT" w:hAnsi="Gill Sans MT"/>
        </w:rPr>
        <w:t xml:space="preserve">or </w:t>
      </w:r>
      <w:r w:rsidR="00007490">
        <w:rPr>
          <w:rFonts w:ascii="Gill Sans MT" w:hAnsi="Gill Sans MT"/>
        </w:rPr>
        <w:t>61 66</w:t>
      </w:r>
      <w:r w:rsidR="002F25E6">
        <w:rPr>
          <w:rFonts w:ascii="Gill Sans MT" w:hAnsi="Gill Sans MT"/>
        </w:rPr>
        <w:t xml:space="preserve"> 3343</w:t>
      </w:r>
      <w:r w:rsidR="00162A4C">
        <w:rPr>
          <w:rFonts w:ascii="Gill Sans MT" w:hAnsi="Gill Sans MT"/>
        </w:rPr>
        <w:t xml:space="preserve"> </w:t>
      </w:r>
      <w:r w:rsidRPr="00162A4C">
        <w:rPr>
          <w:rFonts w:ascii="Gill Sans MT" w:hAnsi="Gill Sans MT"/>
        </w:rPr>
        <w:t>if they have any queries on public transport disruptions</w:t>
      </w:r>
      <w:r w:rsidR="00647A84" w:rsidRPr="00162A4C">
        <w:rPr>
          <w:rFonts w:ascii="Gill Sans MT" w:hAnsi="Gill Sans MT"/>
        </w:rPr>
        <w:t xml:space="preserve"> or </w:t>
      </w:r>
      <w:r w:rsidR="00A73D90" w:rsidRPr="00162A4C">
        <w:rPr>
          <w:rFonts w:ascii="Gill Sans MT" w:hAnsi="Gill Sans MT"/>
        </w:rPr>
        <w:t xml:space="preserve">to </w:t>
      </w:r>
      <w:r w:rsidR="00647A84" w:rsidRPr="00162A4C">
        <w:rPr>
          <w:rFonts w:ascii="Gill Sans MT" w:hAnsi="Gill Sans MT"/>
        </w:rPr>
        <w:t>report that they have been unable to operate a service</w:t>
      </w:r>
      <w:r w:rsidRPr="00162A4C">
        <w:rPr>
          <w:rFonts w:ascii="Gill Sans MT" w:hAnsi="Gill Sans MT"/>
        </w:rPr>
        <w:t xml:space="preserve">. </w:t>
      </w:r>
      <w:bookmarkEnd w:id="31"/>
      <w:r w:rsidR="00A42471" w:rsidRPr="00162A4C">
        <w:rPr>
          <w:rFonts w:ascii="Gill Sans MT" w:hAnsi="Gill Sans MT"/>
        </w:rPr>
        <w:br w:type="page"/>
      </w:r>
    </w:p>
    <w:bookmarkEnd w:id="32"/>
    <w:p w14:paraId="2938D9F4" w14:textId="77777777" w:rsidR="00A42471" w:rsidRDefault="00A42471" w:rsidP="003C49C6">
      <w:pPr>
        <w:rPr>
          <w:rFonts w:ascii="Gill Sans MT" w:hAnsi="Gill Sans MT"/>
          <w:sz w:val="24"/>
          <w:szCs w:val="24"/>
        </w:rPr>
      </w:pPr>
      <w:r>
        <w:rPr>
          <w:noProof/>
          <w:lang w:eastAsia="en-AU"/>
        </w:rPr>
        <w:lastRenderedPageBreak/>
        <w:drawing>
          <wp:anchor distT="0" distB="0" distL="114300" distR="114300" simplePos="0" relativeHeight="251675648" behindDoc="1" locked="0" layoutInCell="1" allowOverlap="1" wp14:anchorId="00D6FE27" wp14:editId="52E0BD1D">
            <wp:simplePos x="0" y="0"/>
            <wp:positionH relativeFrom="page">
              <wp:align>left</wp:align>
            </wp:positionH>
            <wp:positionV relativeFrom="paragraph">
              <wp:posOffset>-2241973</wp:posOffset>
            </wp:positionV>
            <wp:extent cx="7575476" cy="11654790"/>
            <wp:effectExtent l="0" t="0" r="6985"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ck page blu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75476" cy="11654790"/>
                    </a:xfrm>
                    <a:prstGeom prst="rect">
                      <a:avLst/>
                    </a:prstGeom>
                  </pic:spPr>
                </pic:pic>
              </a:graphicData>
            </a:graphic>
            <wp14:sizeRelH relativeFrom="page">
              <wp14:pctWidth>0</wp14:pctWidth>
            </wp14:sizeRelH>
            <wp14:sizeRelV relativeFrom="page">
              <wp14:pctHeight>0</wp14:pctHeight>
            </wp14:sizeRelV>
          </wp:anchor>
        </w:drawing>
      </w:r>
    </w:p>
    <w:bookmarkEnd w:id="29"/>
    <w:p w14:paraId="050E3C30" w14:textId="77777777" w:rsidR="003C49C6" w:rsidRDefault="003C49C6" w:rsidP="003F6291">
      <w:pPr>
        <w:pStyle w:val="Heading1"/>
      </w:pPr>
    </w:p>
    <w:bookmarkEnd w:id="4"/>
    <w:bookmarkEnd w:id="5"/>
    <w:bookmarkEnd w:id="7"/>
    <w:bookmarkEnd w:id="8"/>
    <w:bookmarkEnd w:id="9"/>
    <w:p w14:paraId="0E27A90D" w14:textId="77777777" w:rsidR="008F75B7" w:rsidRPr="003F6291" w:rsidRDefault="008F75B7" w:rsidP="003F629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46"/>
        <w:gridCol w:w="3407"/>
      </w:tblGrid>
      <w:tr w:rsidR="008F75B7" w14:paraId="71318DFD" w14:textId="77777777" w:rsidTr="00DA15CE">
        <w:trPr>
          <w:trHeight w:val="1186"/>
          <w:jc w:val="center"/>
        </w:trPr>
        <w:tc>
          <w:tcPr>
            <w:tcW w:w="2410" w:type="dxa"/>
            <w:vMerge w:val="restart"/>
          </w:tcPr>
          <w:p w14:paraId="228D0043" w14:textId="77777777" w:rsidR="008F75B7" w:rsidRPr="003F6291" w:rsidRDefault="008F75B7" w:rsidP="003F6291">
            <w:pPr>
              <w:pStyle w:val="BackPage"/>
            </w:pPr>
          </w:p>
        </w:tc>
        <w:tc>
          <w:tcPr>
            <w:tcW w:w="4253" w:type="dxa"/>
            <w:gridSpan w:val="2"/>
          </w:tcPr>
          <w:p w14:paraId="164FC815" w14:textId="77777777" w:rsidR="008F75B7" w:rsidRPr="00C71A84" w:rsidRDefault="008F75B7" w:rsidP="003F6291">
            <w:pPr>
              <w:pStyle w:val="BackPage"/>
              <w:rPr>
                <w:color w:val="FFFFFF" w:themeColor="background1"/>
              </w:rPr>
            </w:pPr>
            <w:r w:rsidRPr="00C71A84">
              <w:rPr>
                <w:color w:val="FFFFFF" w:themeColor="background1"/>
              </w:rPr>
              <w:t>Department of State Growth</w:t>
            </w:r>
          </w:p>
          <w:p w14:paraId="0DBB9AE2" w14:textId="77777777" w:rsidR="008F75B7" w:rsidRPr="00C71A84" w:rsidRDefault="003C49C6" w:rsidP="003C49C6">
            <w:pPr>
              <w:pStyle w:val="BackPage"/>
              <w:rPr>
                <w:color w:val="FFFFFF" w:themeColor="background1"/>
              </w:rPr>
            </w:pPr>
            <w:r>
              <w:rPr>
                <w:color w:val="FFFFFF" w:themeColor="background1"/>
              </w:rPr>
              <w:t>GPO Box 536</w:t>
            </w:r>
            <w:r w:rsidR="008F75B7" w:rsidRPr="00C71A84">
              <w:rPr>
                <w:color w:val="FFFFFF" w:themeColor="background1"/>
              </w:rPr>
              <w:br/>
            </w:r>
            <w:r>
              <w:rPr>
                <w:color w:val="FFFFFF" w:themeColor="background1"/>
              </w:rPr>
              <w:t>Hobart</w:t>
            </w:r>
            <w:r w:rsidR="008F75B7" w:rsidRPr="00C71A84">
              <w:rPr>
                <w:color w:val="FFFFFF" w:themeColor="background1"/>
              </w:rPr>
              <w:t xml:space="preserve"> TAS 7001 Australia</w:t>
            </w:r>
          </w:p>
        </w:tc>
      </w:tr>
      <w:tr w:rsidR="008F75B7" w14:paraId="19CCA0B6" w14:textId="77777777" w:rsidTr="00922855">
        <w:trPr>
          <w:trHeight w:val="397"/>
          <w:jc w:val="center"/>
        </w:trPr>
        <w:tc>
          <w:tcPr>
            <w:tcW w:w="2410" w:type="dxa"/>
            <w:vMerge/>
          </w:tcPr>
          <w:p w14:paraId="15212477" w14:textId="77777777" w:rsidR="008F75B7" w:rsidRDefault="008F75B7" w:rsidP="003F6291"/>
        </w:tc>
        <w:tc>
          <w:tcPr>
            <w:tcW w:w="846" w:type="dxa"/>
            <w:vAlign w:val="center"/>
          </w:tcPr>
          <w:p w14:paraId="33809EF5" w14:textId="77777777" w:rsidR="008F75B7" w:rsidRPr="00C71A84" w:rsidRDefault="008F75B7" w:rsidP="00C71A84">
            <w:pPr>
              <w:spacing w:before="0" w:after="0"/>
              <w:rPr>
                <w:color w:val="FFFFFF" w:themeColor="background1"/>
              </w:rPr>
            </w:pPr>
            <w:r w:rsidRPr="00C71A84">
              <w:rPr>
                <w:color w:val="FFFFFF" w:themeColor="background1"/>
              </w:rPr>
              <w:t>Phone:</w:t>
            </w:r>
          </w:p>
        </w:tc>
        <w:tc>
          <w:tcPr>
            <w:tcW w:w="3407" w:type="dxa"/>
            <w:vAlign w:val="center"/>
          </w:tcPr>
          <w:p w14:paraId="685ED98B" w14:textId="77777777" w:rsidR="008F75B7" w:rsidRPr="00C71A84" w:rsidRDefault="003C49C6" w:rsidP="00C71A84">
            <w:pPr>
              <w:spacing w:before="0" w:after="0"/>
              <w:rPr>
                <w:color w:val="FFFFFF" w:themeColor="background1"/>
              </w:rPr>
            </w:pPr>
            <w:r>
              <w:rPr>
                <w:color w:val="FFFFFF" w:themeColor="background1"/>
              </w:rPr>
              <w:t>1800 030 688</w:t>
            </w:r>
          </w:p>
        </w:tc>
      </w:tr>
      <w:tr w:rsidR="008F75B7" w14:paraId="452CEA8E" w14:textId="77777777" w:rsidTr="00922855">
        <w:trPr>
          <w:trHeight w:val="397"/>
          <w:jc w:val="center"/>
        </w:trPr>
        <w:tc>
          <w:tcPr>
            <w:tcW w:w="2410" w:type="dxa"/>
            <w:vMerge/>
          </w:tcPr>
          <w:p w14:paraId="5A3E1938" w14:textId="77777777" w:rsidR="008F75B7" w:rsidRDefault="008F75B7" w:rsidP="003F6291"/>
        </w:tc>
        <w:tc>
          <w:tcPr>
            <w:tcW w:w="846" w:type="dxa"/>
            <w:vAlign w:val="center"/>
          </w:tcPr>
          <w:p w14:paraId="1B5A4E8A" w14:textId="77777777" w:rsidR="008F75B7" w:rsidRPr="00C71A84" w:rsidRDefault="008F75B7" w:rsidP="00C71A84">
            <w:pPr>
              <w:spacing w:before="0" w:after="0"/>
              <w:rPr>
                <w:color w:val="FFFFFF" w:themeColor="background1"/>
              </w:rPr>
            </w:pPr>
            <w:r w:rsidRPr="00C71A84">
              <w:rPr>
                <w:color w:val="FFFFFF" w:themeColor="background1"/>
              </w:rPr>
              <w:t>Email:</w:t>
            </w:r>
          </w:p>
        </w:tc>
        <w:tc>
          <w:tcPr>
            <w:tcW w:w="3407" w:type="dxa"/>
            <w:vAlign w:val="center"/>
          </w:tcPr>
          <w:p w14:paraId="7283CBC3" w14:textId="77777777" w:rsidR="008F75B7" w:rsidRPr="003C49C6" w:rsidRDefault="00000000" w:rsidP="003C49C6">
            <w:pPr>
              <w:spacing w:before="0" w:after="0"/>
              <w:rPr>
                <w:color w:val="FFFFFF" w:themeColor="background1"/>
              </w:rPr>
            </w:pPr>
            <w:hyperlink r:id="rId15" w:history="1">
              <w:r w:rsidR="003C49C6" w:rsidRPr="003C49C6">
                <w:rPr>
                  <w:rStyle w:val="Hyperlink"/>
                  <w:color w:val="FFFFFF" w:themeColor="background1"/>
                  <w:u w:val="none"/>
                </w:rPr>
                <w:t>info@stategrowth.tas.gov.au</w:t>
              </w:r>
            </w:hyperlink>
          </w:p>
        </w:tc>
      </w:tr>
      <w:tr w:rsidR="008F75B7" w14:paraId="1AEC1E77" w14:textId="77777777" w:rsidTr="00922855">
        <w:trPr>
          <w:trHeight w:val="397"/>
          <w:jc w:val="center"/>
        </w:trPr>
        <w:tc>
          <w:tcPr>
            <w:tcW w:w="2410" w:type="dxa"/>
            <w:vMerge/>
          </w:tcPr>
          <w:p w14:paraId="672F2705" w14:textId="77777777" w:rsidR="008F75B7" w:rsidRDefault="008F75B7" w:rsidP="003F6291"/>
        </w:tc>
        <w:tc>
          <w:tcPr>
            <w:tcW w:w="846" w:type="dxa"/>
            <w:vAlign w:val="center"/>
          </w:tcPr>
          <w:p w14:paraId="16F8D811" w14:textId="77777777" w:rsidR="008F75B7" w:rsidRPr="00C71A84" w:rsidRDefault="008F75B7" w:rsidP="00C71A84">
            <w:pPr>
              <w:spacing w:before="0" w:after="0"/>
              <w:rPr>
                <w:color w:val="FFFFFF" w:themeColor="background1"/>
              </w:rPr>
            </w:pPr>
            <w:r w:rsidRPr="00C71A84">
              <w:rPr>
                <w:color w:val="FFFFFF" w:themeColor="background1"/>
              </w:rPr>
              <w:t>Web:</w:t>
            </w:r>
          </w:p>
        </w:tc>
        <w:tc>
          <w:tcPr>
            <w:tcW w:w="3407" w:type="dxa"/>
            <w:vAlign w:val="center"/>
          </w:tcPr>
          <w:p w14:paraId="6385B135" w14:textId="77777777" w:rsidR="008F75B7" w:rsidRPr="00C71A84" w:rsidRDefault="008F75B7" w:rsidP="003C49C6">
            <w:pPr>
              <w:spacing w:before="0" w:after="0"/>
              <w:rPr>
                <w:color w:val="FFFFFF" w:themeColor="background1"/>
              </w:rPr>
            </w:pPr>
            <w:r w:rsidRPr="00C71A84">
              <w:rPr>
                <w:color w:val="FFFFFF" w:themeColor="background1"/>
              </w:rPr>
              <w:t>www.</w:t>
            </w:r>
            <w:r w:rsidR="003C49C6">
              <w:rPr>
                <w:color w:val="FFFFFF" w:themeColor="background1"/>
              </w:rPr>
              <w:t>transport</w:t>
            </w:r>
            <w:r w:rsidRPr="00C71A84">
              <w:rPr>
                <w:color w:val="FFFFFF" w:themeColor="background1"/>
              </w:rPr>
              <w:t>.tas.gov.au</w:t>
            </w:r>
          </w:p>
        </w:tc>
      </w:tr>
    </w:tbl>
    <w:p w14:paraId="6F597765" w14:textId="77777777" w:rsidR="008F75B7" w:rsidRPr="00553876" w:rsidRDefault="008F75B7" w:rsidP="003F6291">
      <w:pPr>
        <w:pStyle w:val="BodyText"/>
      </w:pPr>
    </w:p>
    <w:p w14:paraId="5646586C" w14:textId="77777777" w:rsidR="008F75B7" w:rsidRDefault="008F75B7" w:rsidP="003F6291">
      <w:pPr>
        <w:pStyle w:val="BodyText"/>
        <w:sectPr w:rsidR="008F75B7" w:rsidSect="00441EE7">
          <w:footerReference w:type="default" r:id="rId16"/>
          <w:pgSz w:w="11906" w:h="16838" w:code="9"/>
          <w:pgMar w:top="993" w:right="851" w:bottom="550" w:left="851" w:header="1020" w:footer="550" w:gutter="0"/>
          <w:pgNumType w:start="1"/>
          <w:cols w:space="708"/>
          <w:docGrid w:linePitch="360"/>
        </w:sectPr>
      </w:pPr>
    </w:p>
    <w:p w14:paraId="63BB1574" w14:textId="77777777" w:rsidR="008F75B7" w:rsidRPr="00EC2562" w:rsidRDefault="008F75B7" w:rsidP="00EC2562"/>
    <w:sectPr w:rsidR="008F75B7" w:rsidRPr="00EC2562" w:rsidSect="00F74936">
      <w:footerReference w:type="default" r:id="rId17"/>
      <w:type w:val="continuous"/>
      <w:pgSz w:w="11906" w:h="16838" w:code="9"/>
      <w:pgMar w:top="3629" w:right="851" w:bottom="1134"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57B7" w14:textId="77777777" w:rsidR="00B60AFA" w:rsidRDefault="00B60AFA">
      <w:pPr>
        <w:spacing w:before="0" w:after="0" w:line="240" w:lineRule="auto"/>
      </w:pPr>
      <w:r>
        <w:separator/>
      </w:r>
    </w:p>
  </w:endnote>
  <w:endnote w:type="continuationSeparator" w:id="0">
    <w:p w14:paraId="787371C0" w14:textId="77777777" w:rsidR="00B60AFA" w:rsidRDefault="00B60A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Microsoft YaHei Ligh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67ED" w14:textId="77777777" w:rsidR="00DA15CE" w:rsidRDefault="00DA15CE">
    <w:pPr>
      <w:pStyle w:val="Footer"/>
    </w:pPr>
    <w:r w:rsidRPr="00C60B42">
      <w:t xml:space="preserve">Document title </w:t>
    </w:r>
    <w:r w:rsidRPr="00C60B42">
      <w:tab/>
    </w:r>
    <w:r w:rsidRPr="00C60B42">
      <w:fldChar w:fldCharType="begin"/>
    </w:r>
    <w:r w:rsidRPr="00C60B42">
      <w:instrText xml:space="preserve">PAGE  </w:instrText>
    </w:r>
    <w:r w:rsidRPr="00C60B42">
      <w:fldChar w:fldCharType="separate"/>
    </w:r>
    <w:r>
      <w:rPr>
        <w:noProof/>
      </w:rPr>
      <w:t>1</w:t>
    </w:r>
    <w:r w:rsidRPr="00C60B42">
      <w:fldChar w:fldCharType="end"/>
    </w:r>
  </w:p>
  <w:p w14:paraId="13F2DBD2" w14:textId="77777777" w:rsidR="00DA15CE" w:rsidRDefault="00DA15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3BD3" w14:textId="44286E0A" w:rsidR="00DA15CE" w:rsidRDefault="00DA15CE">
    <w:pPr>
      <w:pStyle w:val="Footer"/>
    </w:pPr>
    <w:r>
      <w:t>Operational guidelines for managing disruptions to the bus network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1182" w14:textId="2DD1F917" w:rsidR="00DA15CE" w:rsidRDefault="00DA15CE" w:rsidP="002531F2">
    <w:pPr>
      <w:pStyle w:val="Footer"/>
    </w:pPr>
    <w:r>
      <w:t>Operational guidelines managing disruptions to the bus network</w:t>
    </w:r>
  </w:p>
  <w:p w14:paraId="2F5FB205" w14:textId="77777777" w:rsidR="00DA15CE" w:rsidRDefault="00DA15CE">
    <w:pPr>
      <w:pStyle w:val="Footer"/>
    </w:pPr>
    <w:r w:rsidRPr="00C60B42">
      <w:tab/>
    </w:r>
    <w:r w:rsidRPr="00C60B42">
      <w:fldChar w:fldCharType="begin"/>
    </w:r>
    <w:r w:rsidRPr="00C60B42">
      <w:instrText xml:space="preserve">PAGE  </w:instrText>
    </w:r>
    <w:r w:rsidRPr="00C60B42">
      <w:fldChar w:fldCharType="separate"/>
    </w:r>
    <w:r>
      <w:rPr>
        <w:noProof/>
      </w:rPr>
      <w:t>2</w:t>
    </w:r>
    <w:r w:rsidRPr="00C60B42">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D31F" w14:textId="77777777" w:rsidR="00DA15CE" w:rsidRDefault="00DA15CE">
    <w:pPr>
      <w:pStyle w:val="Footer"/>
    </w:pPr>
    <w:r w:rsidRPr="00C60B42">
      <w:t xml:space="preserve">Document title </w:t>
    </w:r>
    <w:r w:rsidRPr="00C60B42">
      <w:tab/>
    </w:r>
    <w:r w:rsidRPr="00C60B42">
      <w:fldChar w:fldCharType="begin"/>
    </w:r>
    <w:r w:rsidRPr="00C60B42">
      <w:instrText xml:space="preserve">PAGE  </w:instrText>
    </w:r>
    <w:r w:rsidRPr="00C60B42">
      <w:fldChar w:fldCharType="separate"/>
    </w:r>
    <w:r>
      <w:rPr>
        <w:noProof/>
      </w:rPr>
      <w:t>5</w:t>
    </w:r>
    <w:r w:rsidRPr="00C60B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51DA" w14:textId="77777777" w:rsidR="00B60AFA" w:rsidRDefault="00B60AFA">
      <w:pPr>
        <w:spacing w:before="0" w:after="0" w:line="240" w:lineRule="auto"/>
      </w:pPr>
      <w:r>
        <w:separator/>
      </w:r>
    </w:p>
  </w:footnote>
  <w:footnote w:type="continuationSeparator" w:id="0">
    <w:p w14:paraId="1F26EE9B" w14:textId="77777777" w:rsidR="00B60AFA" w:rsidRDefault="00B60AF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6C1F" w14:textId="77777777" w:rsidR="00DA15CE" w:rsidRDefault="00DA15CE">
    <w:pPr>
      <w:pStyle w:val="Header"/>
    </w:pPr>
    <w:r>
      <w:rPr>
        <w:noProof/>
        <w:lang w:eastAsia="en-AU"/>
      </w:rPr>
      <w:drawing>
        <wp:anchor distT="0" distB="0" distL="114300" distR="114300" simplePos="0" relativeHeight="251658240" behindDoc="1" locked="0" layoutInCell="1" allowOverlap="1" wp14:anchorId="1B21F63D" wp14:editId="00F031AB">
          <wp:simplePos x="0" y="0"/>
          <wp:positionH relativeFrom="column">
            <wp:posOffset>-540385</wp:posOffset>
          </wp:positionH>
          <wp:positionV relativeFrom="paragraph">
            <wp:posOffset>10363835</wp:posOffset>
          </wp:positionV>
          <wp:extent cx="7575909" cy="1071408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909" cy="107140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9DA1" w14:textId="77777777" w:rsidR="00DA15CE" w:rsidRDefault="00DA15CE">
    <w:pPr>
      <w:pStyle w:val="Header"/>
    </w:pPr>
    <w:r w:rsidRPr="00EC2562">
      <w:rPr>
        <w:noProof/>
        <w:lang w:eastAsia="en-AU"/>
      </w:rPr>
      <w:drawing>
        <wp:anchor distT="0" distB="0" distL="114300" distR="114300" simplePos="0" relativeHeight="251660288" behindDoc="1" locked="1" layoutInCell="1" allowOverlap="1" wp14:anchorId="19AE26BE" wp14:editId="30670715">
          <wp:simplePos x="0" y="0"/>
          <wp:positionH relativeFrom="page">
            <wp:posOffset>20955</wp:posOffset>
          </wp:positionH>
          <wp:positionV relativeFrom="page">
            <wp:posOffset>-20955</wp:posOffset>
          </wp:positionV>
          <wp:extent cx="7557135" cy="10690225"/>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BK:Users:roland:My Desk:Business:RG Design:Jobs:DEDTA Jobs:DSG 14035 DSG A4 Report Template:B - Development:Exports:DSG A4 Document Cover Dark Blue Guid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7135" cy="10690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267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0EC53B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4D4F9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44311D"/>
    <w:multiLevelType w:val="hybridMultilevel"/>
    <w:tmpl w:val="C6CC2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C344C4"/>
    <w:multiLevelType w:val="hybridMultilevel"/>
    <w:tmpl w:val="C18E0B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030A382C"/>
    <w:multiLevelType w:val="hybridMultilevel"/>
    <w:tmpl w:val="5B94B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F152EE"/>
    <w:multiLevelType w:val="hybridMultilevel"/>
    <w:tmpl w:val="8F2AD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2C0B24"/>
    <w:multiLevelType w:val="hybridMultilevel"/>
    <w:tmpl w:val="47BED05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058C0792"/>
    <w:multiLevelType w:val="hybridMultilevel"/>
    <w:tmpl w:val="4ABEE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4076D7"/>
    <w:multiLevelType w:val="multilevel"/>
    <w:tmpl w:val="9A948C84"/>
    <w:lvl w:ilvl="0">
      <w:start w:val="1"/>
      <w:numFmt w:val="decimal"/>
      <w:pStyle w:val="BulletNumbered"/>
      <w:lvlText w:val="%1."/>
      <w:lvlJc w:val="left"/>
      <w:pPr>
        <w:ind w:left="590" w:hanging="363"/>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105ED8"/>
    <w:multiLevelType w:val="hybridMultilevel"/>
    <w:tmpl w:val="A2842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6F0B2F"/>
    <w:multiLevelType w:val="hybridMultilevel"/>
    <w:tmpl w:val="5E542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7B5688"/>
    <w:multiLevelType w:val="hybridMultilevel"/>
    <w:tmpl w:val="E4DC7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4A6B21"/>
    <w:multiLevelType w:val="hybridMultilevel"/>
    <w:tmpl w:val="18DC092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C96019"/>
    <w:multiLevelType w:val="hybridMultilevel"/>
    <w:tmpl w:val="D8DAB7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313961"/>
    <w:multiLevelType w:val="hybridMultilevel"/>
    <w:tmpl w:val="6E0E9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BE0EEA"/>
    <w:multiLevelType w:val="hybridMultilevel"/>
    <w:tmpl w:val="A24E0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496DDD"/>
    <w:multiLevelType w:val="hybridMultilevel"/>
    <w:tmpl w:val="22AC7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9C1635"/>
    <w:multiLevelType w:val="hybridMultilevel"/>
    <w:tmpl w:val="52D4F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1C2AAE"/>
    <w:multiLevelType w:val="hybridMultilevel"/>
    <w:tmpl w:val="3A842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B274F0"/>
    <w:multiLevelType w:val="hybridMultilevel"/>
    <w:tmpl w:val="E6145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703C8F"/>
    <w:multiLevelType w:val="hybridMultilevel"/>
    <w:tmpl w:val="E7B25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072B32"/>
    <w:multiLevelType w:val="hybridMultilevel"/>
    <w:tmpl w:val="978A0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6119F2"/>
    <w:multiLevelType w:val="hybridMultilevel"/>
    <w:tmpl w:val="24A433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570694"/>
    <w:multiLevelType w:val="hybridMultilevel"/>
    <w:tmpl w:val="8C3A3732"/>
    <w:lvl w:ilvl="0" w:tplc="53E04A9A">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723573"/>
    <w:multiLevelType w:val="hybridMultilevel"/>
    <w:tmpl w:val="05ACFF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0AF2D69"/>
    <w:multiLevelType w:val="hybridMultilevel"/>
    <w:tmpl w:val="8408B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3D09E1"/>
    <w:multiLevelType w:val="hybridMultilevel"/>
    <w:tmpl w:val="4702878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4615AE"/>
    <w:multiLevelType w:val="hybridMultilevel"/>
    <w:tmpl w:val="B5E6E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0852E7"/>
    <w:multiLevelType w:val="hybridMultilevel"/>
    <w:tmpl w:val="48FC3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B46D1B"/>
    <w:multiLevelType w:val="hybridMultilevel"/>
    <w:tmpl w:val="6938060A"/>
    <w:lvl w:ilvl="0" w:tplc="03F41118">
      <w:start w:val="1"/>
      <w:numFmt w:val="bullet"/>
      <w:lvlText w:val=""/>
      <w:lvlJc w:val="left"/>
      <w:pPr>
        <w:ind w:left="56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4D0CDB"/>
    <w:multiLevelType w:val="hybridMultilevel"/>
    <w:tmpl w:val="BFF493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59E4450C"/>
    <w:multiLevelType w:val="hybridMultilevel"/>
    <w:tmpl w:val="459CE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935871"/>
    <w:multiLevelType w:val="hybridMultilevel"/>
    <w:tmpl w:val="4DF05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9C120A"/>
    <w:multiLevelType w:val="hybridMultilevel"/>
    <w:tmpl w:val="27F8D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721873"/>
    <w:multiLevelType w:val="hybridMultilevel"/>
    <w:tmpl w:val="62F49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F7115E"/>
    <w:multiLevelType w:val="hybridMultilevel"/>
    <w:tmpl w:val="F2CCFC18"/>
    <w:lvl w:ilvl="0" w:tplc="BB288320">
      <w:start w:val="1"/>
      <w:numFmt w:val="decimal"/>
      <w:lvlText w:val="%1."/>
      <w:lvlJc w:val="left"/>
      <w:pPr>
        <w:ind w:left="5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666D5"/>
    <w:multiLevelType w:val="hybridMultilevel"/>
    <w:tmpl w:val="944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A31235"/>
    <w:multiLevelType w:val="hybridMultilevel"/>
    <w:tmpl w:val="67D0F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CB12AF"/>
    <w:multiLevelType w:val="multilevel"/>
    <w:tmpl w:val="BBBC983E"/>
    <w:lvl w:ilvl="0">
      <w:start w:val="1"/>
      <w:numFmt w:val="bullet"/>
      <w:lvlText w:val=""/>
      <w:lvlJc w:val="left"/>
      <w:pPr>
        <w:ind w:left="720" w:hanging="49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7A546EB"/>
    <w:multiLevelType w:val="hybridMultilevel"/>
    <w:tmpl w:val="B9AEC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5510BC"/>
    <w:multiLevelType w:val="hybridMultilevel"/>
    <w:tmpl w:val="7E868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127103"/>
    <w:multiLevelType w:val="hybridMultilevel"/>
    <w:tmpl w:val="8C424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42199C"/>
    <w:multiLevelType w:val="hybridMultilevel"/>
    <w:tmpl w:val="6B7E1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2914440">
    <w:abstractNumId w:val="2"/>
  </w:num>
  <w:num w:numId="2" w16cid:durableId="69816425">
    <w:abstractNumId w:val="27"/>
  </w:num>
  <w:num w:numId="3" w16cid:durableId="1955406348">
    <w:abstractNumId w:val="9"/>
  </w:num>
  <w:num w:numId="4" w16cid:durableId="1357928477">
    <w:abstractNumId w:val="31"/>
  </w:num>
  <w:num w:numId="5" w16cid:durableId="2099397520">
    <w:abstractNumId w:val="37"/>
  </w:num>
  <w:num w:numId="6" w16cid:durableId="655842583">
    <w:abstractNumId w:val="0"/>
  </w:num>
  <w:num w:numId="7" w16cid:durableId="2125535292">
    <w:abstractNumId w:val="1"/>
  </w:num>
  <w:num w:numId="8" w16cid:durableId="1671831349">
    <w:abstractNumId w:val="40"/>
  </w:num>
  <w:num w:numId="9" w16cid:durableId="1062873091">
    <w:abstractNumId w:val="4"/>
  </w:num>
  <w:num w:numId="10" w16cid:durableId="908350573">
    <w:abstractNumId w:val="25"/>
  </w:num>
  <w:num w:numId="11" w16cid:durableId="1651790350">
    <w:abstractNumId w:val="26"/>
  </w:num>
  <w:num w:numId="12" w16cid:durableId="1263143934">
    <w:abstractNumId w:val="35"/>
  </w:num>
  <w:num w:numId="13" w16cid:durableId="663169755">
    <w:abstractNumId w:val="12"/>
  </w:num>
  <w:num w:numId="14" w16cid:durableId="1450276284">
    <w:abstractNumId w:val="10"/>
  </w:num>
  <w:num w:numId="15" w16cid:durableId="1832715922">
    <w:abstractNumId w:val="32"/>
  </w:num>
  <w:num w:numId="16" w16cid:durableId="1114980814">
    <w:abstractNumId w:val="11"/>
  </w:num>
  <w:num w:numId="17" w16cid:durableId="1911382923">
    <w:abstractNumId w:val="28"/>
  </w:num>
  <w:num w:numId="18" w16cid:durableId="538132676">
    <w:abstractNumId w:val="19"/>
  </w:num>
  <w:num w:numId="19" w16cid:durableId="1948848385">
    <w:abstractNumId w:val="34"/>
  </w:num>
  <w:num w:numId="20" w16cid:durableId="2023849126">
    <w:abstractNumId w:val="15"/>
  </w:num>
  <w:num w:numId="21" w16cid:durableId="260381720">
    <w:abstractNumId w:val="43"/>
  </w:num>
  <w:num w:numId="22" w16cid:durableId="725956868">
    <w:abstractNumId w:val="22"/>
  </w:num>
  <w:num w:numId="23" w16cid:durableId="1473208297">
    <w:abstractNumId w:val="20"/>
  </w:num>
  <w:num w:numId="24" w16cid:durableId="1091001069">
    <w:abstractNumId w:val="13"/>
  </w:num>
  <w:num w:numId="25" w16cid:durableId="547573658">
    <w:abstractNumId w:val="38"/>
  </w:num>
  <w:num w:numId="26" w16cid:durableId="1630277442">
    <w:abstractNumId w:val="6"/>
  </w:num>
  <w:num w:numId="27" w16cid:durableId="747578267">
    <w:abstractNumId w:val="23"/>
  </w:num>
  <w:num w:numId="28" w16cid:durableId="1076590436">
    <w:abstractNumId w:val="39"/>
  </w:num>
  <w:num w:numId="29" w16cid:durableId="1073433768">
    <w:abstractNumId w:val="7"/>
  </w:num>
  <w:num w:numId="30" w16cid:durableId="1275138404">
    <w:abstractNumId w:val="41"/>
  </w:num>
  <w:num w:numId="31" w16cid:durableId="98185530">
    <w:abstractNumId w:val="42"/>
  </w:num>
  <w:num w:numId="32" w16cid:durableId="477110690">
    <w:abstractNumId w:val="33"/>
  </w:num>
  <w:num w:numId="33" w16cid:durableId="252398468">
    <w:abstractNumId w:val="16"/>
  </w:num>
  <w:num w:numId="34" w16cid:durableId="36316794">
    <w:abstractNumId w:val="3"/>
  </w:num>
  <w:num w:numId="35" w16cid:durableId="88815906">
    <w:abstractNumId w:val="8"/>
  </w:num>
  <w:num w:numId="36" w16cid:durableId="2128349727">
    <w:abstractNumId w:val="18"/>
  </w:num>
  <w:num w:numId="37" w16cid:durableId="268315046">
    <w:abstractNumId w:val="5"/>
  </w:num>
  <w:num w:numId="38" w16cid:durableId="637147674">
    <w:abstractNumId w:val="29"/>
  </w:num>
  <w:num w:numId="39" w16cid:durableId="1359814836">
    <w:abstractNumId w:val="36"/>
  </w:num>
  <w:num w:numId="40" w16cid:durableId="11420897">
    <w:abstractNumId w:val="14"/>
  </w:num>
  <w:num w:numId="41" w16cid:durableId="881985067">
    <w:abstractNumId w:val="21"/>
  </w:num>
  <w:num w:numId="42" w16cid:durableId="1425420704">
    <w:abstractNumId w:val="30"/>
  </w:num>
  <w:num w:numId="43" w16cid:durableId="705252755">
    <w:abstractNumId w:val="44"/>
  </w:num>
  <w:num w:numId="44" w16cid:durableId="2126657616">
    <w:abstractNumId w:val="17"/>
  </w:num>
  <w:num w:numId="45" w16cid:durableId="176522728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mirrorMargin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C9"/>
    <w:rsid w:val="00001D90"/>
    <w:rsid w:val="0000239B"/>
    <w:rsid w:val="00007490"/>
    <w:rsid w:val="00012495"/>
    <w:rsid w:val="0001691D"/>
    <w:rsid w:val="00021DB4"/>
    <w:rsid w:val="00023E01"/>
    <w:rsid w:val="000240CD"/>
    <w:rsid w:val="000278F7"/>
    <w:rsid w:val="00032AE9"/>
    <w:rsid w:val="000362E0"/>
    <w:rsid w:val="00040189"/>
    <w:rsid w:val="0004025D"/>
    <w:rsid w:val="00042A7C"/>
    <w:rsid w:val="0004675C"/>
    <w:rsid w:val="000500AF"/>
    <w:rsid w:val="000538BB"/>
    <w:rsid w:val="0005691A"/>
    <w:rsid w:val="00063935"/>
    <w:rsid w:val="00070650"/>
    <w:rsid w:val="000937C0"/>
    <w:rsid w:val="00095D43"/>
    <w:rsid w:val="00096398"/>
    <w:rsid w:val="000A126F"/>
    <w:rsid w:val="000A2FE0"/>
    <w:rsid w:val="000A4BDA"/>
    <w:rsid w:val="000B589A"/>
    <w:rsid w:val="000B7282"/>
    <w:rsid w:val="000B792A"/>
    <w:rsid w:val="000C0604"/>
    <w:rsid w:val="000D0C5D"/>
    <w:rsid w:val="000D1B42"/>
    <w:rsid w:val="000D441D"/>
    <w:rsid w:val="000E2B6F"/>
    <w:rsid w:val="000E6B84"/>
    <w:rsid w:val="000F6C4F"/>
    <w:rsid w:val="00102F72"/>
    <w:rsid w:val="00113D66"/>
    <w:rsid w:val="001429FB"/>
    <w:rsid w:val="0014698E"/>
    <w:rsid w:val="001573A9"/>
    <w:rsid w:val="00162A4C"/>
    <w:rsid w:val="001647B6"/>
    <w:rsid w:val="001705F1"/>
    <w:rsid w:val="00174BCB"/>
    <w:rsid w:val="00177E0F"/>
    <w:rsid w:val="00182466"/>
    <w:rsid w:val="001826BE"/>
    <w:rsid w:val="001A7F90"/>
    <w:rsid w:val="001C0CEC"/>
    <w:rsid w:val="001D25BA"/>
    <w:rsid w:val="001D31C3"/>
    <w:rsid w:val="001E5037"/>
    <w:rsid w:val="001E5821"/>
    <w:rsid w:val="001E75EF"/>
    <w:rsid w:val="001F0167"/>
    <w:rsid w:val="001F0C72"/>
    <w:rsid w:val="001F2452"/>
    <w:rsid w:val="001F635C"/>
    <w:rsid w:val="001F67C9"/>
    <w:rsid w:val="00202F32"/>
    <w:rsid w:val="00204985"/>
    <w:rsid w:val="00205921"/>
    <w:rsid w:val="00214724"/>
    <w:rsid w:val="00223000"/>
    <w:rsid w:val="00225323"/>
    <w:rsid w:val="00232738"/>
    <w:rsid w:val="002466FA"/>
    <w:rsid w:val="002531F2"/>
    <w:rsid w:val="00254848"/>
    <w:rsid w:val="00263BBB"/>
    <w:rsid w:val="00265519"/>
    <w:rsid w:val="002701D8"/>
    <w:rsid w:val="002737C8"/>
    <w:rsid w:val="00273F99"/>
    <w:rsid w:val="00273FA7"/>
    <w:rsid w:val="00284380"/>
    <w:rsid w:val="00287B5B"/>
    <w:rsid w:val="002979ED"/>
    <w:rsid w:val="002A0A2E"/>
    <w:rsid w:val="002A31D5"/>
    <w:rsid w:val="002A34EC"/>
    <w:rsid w:val="002A41C6"/>
    <w:rsid w:val="002B0405"/>
    <w:rsid w:val="002B68DE"/>
    <w:rsid w:val="002C39C9"/>
    <w:rsid w:val="002C73BF"/>
    <w:rsid w:val="002D2523"/>
    <w:rsid w:val="002D33CC"/>
    <w:rsid w:val="002D46E0"/>
    <w:rsid w:val="002D6A1B"/>
    <w:rsid w:val="002F25E6"/>
    <w:rsid w:val="00300250"/>
    <w:rsid w:val="003040EF"/>
    <w:rsid w:val="0030725D"/>
    <w:rsid w:val="0031285D"/>
    <w:rsid w:val="0031732B"/>
    <w:rsid w:val="0033632F"/>
    <w:rsid w:val="00345F53"/>
    <w:rsid w:val="003515FF"/>
    <w:rsid w:val="00361DDF"/>
    <w:rsid w:val="003638BD"/>
    <w:rsid w:val="00364B9D"/>
    <w:rsid w:val="0037765E"/>
    <w:rsid w:val="00383C77"/>
    <w:rsid w:val="00383F1A"/>
    <w:rsid w:val="00386E57"/>
    <w:rsid w:val="00390DDA"/>
    <w:rsid w:val="00392FC9"/>
    <w:rsid w:val="003956FA"/>
    <w:rsid w:val="00396EDE"/>
    <w:rsid w:val="003A42CF"/>
    <w:rsid w:val="003B4568"/>
    <w:rsid w:val="003C3C5C"/>
    <w:rsid w:val="003C49C6"/>
    <w:rsid w:val="003C5C97"/>
    <w:rsid w:val="003C5DF5"/>
    <w:rsid w:val="003C62E9"/>
    <w:rsid w:val="003D510B"/>
    <w:rsid w:val="003F6291"/>
    <w:rsid w:val="004005C9"/>
    <w:rsid w:val="00411736"/>
    <w:rsid w:val="00417ADC"/>
    <w:rsid w:val="00432133"/>
    <w:rsid w:val="00432B8F"/>
    <w:rsid w:val="004377C9"/>
    <w:rsid w:val="00440166"/>
    <w:rsid w:val="00441EE7"/>
    <w:rsid w:val="004454DD"/>
    <w:rsid w:val="004573A1"/>
    <w:rsid w:val="00463CA6"/>
    <w:rsid w:val="00477FDE"/>
    <w:rsid w:val="00482B3B"/>
    <w:rsid w:val="004854BE"/>
    <w:rsid w:val="00490DDB"/>
    <w:rsid w:val="00493297"/>
    <w:rsid w:val="00493D7F"/>
    <w:rsid w:val="00494862"/>
    <w:rsid w:val="004A080B"/>
    <w:rsid w:val="004A3151"/>
    <w:rsid w:val="004B2C78"/>
    <w:rsid w:val="004B398F"/>
    <w:rsid w:val="004B41B0"/>
    <w:rsid w:val="004B5991"/>
    <w:rsid w:val="004B6D90"/>
    <w:rsid w:val="004B78E4"/>
    <w:rsid w:val="004D1FAD"/>
    <w:rsid w:val="004D301E"/>
    <w:rsid w:val="004D3C26"/>
    <w:rsid w:val="004E4D09"/>
    <w:rsid w:val="004E68AD"/>
    <w:rsid w:val="004E78DD"/>
    <w:rsid w:val="004F22A4"/>
    <w:rsid w:val="00507778"/>
    <w:rsid w:val="005103CC"/>
    <w:rsid w:val="00510946"/>
    <w:rsid w:val="0052664D"/>
    <w:rsid w:val="00532ACF"/>
    <w:rsid w:val="0053484F"/>
    <w:rsid w:val="00536751"/>
    <w:rsid w:val="00543888"/>
    <w:rsid w:val="00545CBF"/>
    <w:rsid w:val="005520A0"/>
    <w:rsid w:val="005536FF"/>
    <w:rsid w:val="00557E8D"/>
    <w:rsid w:val="00570F53"/>
    <w:rsid w:val="0057390E"/>
    <w:rsid w:val="005854FA"/>
    <w:rsid w:val="005859BA"/>
    <w:rsid w:val="005A1DB7"/>
    <w:rsid w:val="005B0839"/>
    <w:rsid w:val="005C302A"/>
    <w:rsid w:val="005C391B"/>
    <w:rsid w:val="005D4E31"/>
    <w:rsid w:val="005E6B99"/>
    <w:rsid w:val="005F700E"/>
    <w:rsid w:val="00614857"/>
    <w:rsid w:val="00630B3D"/>
    <w:rsid w:val="006312D5"/>
    <w:rsid w:val="006340F8"/>
    <w:rsid w:val="006378D8"/>
    <w:rsid w:val="00647891"/>
    <w:rsid w:val="00647A84"/>
    <w:rsid w:val="00670F7F"/>
    <w:rsid w:val="00671AC6"/>
    <w:rsid w:val="00671C99"/>
    <w:rsid w:val="00674CA6"/>
    <w:rsid w:val="00674F4D"/>
    <w:rsid w:val="00680485"/>
    <w:rsid w:val="00680CD8"/>
    <w:rsid w:val="00683C6F"/>
    <w:rsid w:val="00697C04"/>
    <w:rsid w:val="006A3CE9"/>
    <w:rsid w:val="006B7BC3"/>
    <w:rsid w:val="006C7DCE"/>
    <w:rsid w:val="006D19A1"/>
    <w:rsid w:val="006D21B8"/>
    <w:rsid w:val="006D466E"/>
    <w:rsid w:val="006E00CE"/>
    <w:rsid w:val="006E21E2"/>
    <w:rsid w:val="006E59F5"/>
    <w:rsid w:val="006E6A22"/>
    <w:rsid w:val="006F62C7"/>
    <w:rsid w:val="007024FC"/>
    <w:rsid w:val="0070487A"/>
    <w:rsid w:val="00712F10"/>
    <w:rsid w:val="007160BF"/>
    <w:rsid w:val="00723BBE"/>
    <w:rsid w:val="00724B4A"/>
    <w:rsid w:val="00735D21"/>
    <w:rsid w:val="0074102B"/>
    <w:rsid w:val="007429EE"/>
    <w:rsid w:val="00742F28"/>
    <w:rsid w:val="0074581C"/>
    <w:rsid w:val="00746F65"/>
    <w:rsid w:val="00747EBF"/>
    <w:rsid w:val="00756D43"/>
    <w:rsid w:val="00757492"/>
    <w:rsid w:val="00765A2F"/>
    <w:rsid w:val="00766215"/>
    <w:rsid w:val="007676D1"/>
    <w:rsid w:val="00770C57"/>
    <w:rsid w:val="00774721"/>
    <w:rsid w:val="00777816"/>
    <w:rsid w:val="00792F5E"/>
    <w:rsid w:val="007A3E56"/>
    <w:rsid w:val="007C24B1"/>
    <w:rsid w:val="007D27FA"/>
    <w:rsid w:val="007D5580"/>
    <w:rsid w:val="007E1AF8"/>
    <w:rsid w:val="008219D2"/>
    <w:rsid w:val="0082465B"/>
    <w:rsid w:val="00825BC9"/>
    <w:rsid w:val="00826268"/>
    <w:rsid w:val="00833715"/>
    <w:rsid w:val="00833830"/>
    <w:rsid w:val="00856356"/>
    <w:rsid w:val="00863E27"/>
    <w:rsid w:val="00866564"/>
    <w:rsid w:val="008705AE"/>
    <w:rsid w:val="008800B4"/>
    <w:rsid w:val="00890C60"/>
    <w:rsid w:val="00891ED0"/>
    <w:rsid w:val="008E130D"/>
    <w:rsid w:val="008E2464"/>
    <w:rsid w:val="008E6985"/>
    <w:rsid w:val="008F3FA8"/>
    <w:rsid w:val="008F75B7"/>
    <w:rsid w:val="00916514"/>
    <w:rsid w:val="00922855"/>
    <w:rsid w:val="0093483A"/>
    <w:rsid w:val="00955151"/>
    <w:rsid w:val="009553B4"/>
    <w:rsid w:val="009617E3"/>
    <w:rsid w:val="0096406A"/>
    <w:rsid w:val="00964DA2"/>
    <w:rsid w:val="009660B6"/>
    <w:rsid w:val="00967784"/>
    <w:rsid w:val="00971E40"/>
    <w:rsid w:val="00973FFB"/>
    <w:rsid w:val="00976698"/>
    <w:rsid w:val="00982EDE"/>
    <w:rsid w:val="009869C7"/>
    <w:rsid w:val="00987BC9"/>
    <w:rsid w:val="009A22FD"/>
    <w:rsid w:val="009A4BB6"/>
    <w:rsid w:val="009B2019"/>
    <w:rsid w:val="009B24AD"/>
    <w:rsid w:val="009D0E80"/>
    <w:rsid w:val="009D18C0"/>
    <w:rsid w:val="009D2EEA"/>
    <w:rsid w:val="009D4750"/>
    <w:rsid w:val="009E1004"/>
    <w:rsid w:val="009E1E34"/>
    <w:rsid w:val="009E2ADD"/>
    <w:rsid w:val="009E6378"/>
    <w:rsid w:val="009F617B"/>
    <w:rsid w:val="00A04450"/>
    <w:rsid w:val="00A13C80"/>
    <w:rsid w:val="00A26AAF"/>
    <w:rsid w:val="00A278F4"/>
    <w:rsid w:val="00A313CD"/>
    <w:rsid w:val="00A3350F"/>
    <w:rsid w:val="00A35EC3"/>
    <w:rsid w:val="00A3663C"/>
    <w:rsid w:val="00A42471"/>
    <w:rsid w:val="00A4467E"/>
    <w:rsid w:val="00A45093"/>
    <w:rsid w:val="00A51654"/>
    <w:rsid w:val="00A52564"/>
    <w:rsid w:val="00A7193D"/>
    <w:rsid w:val="00A73D90"/>
    <w:rsid w:val="00A74F1D"/>
    <w:rsid w:val="00A8158A"/>
    <w:rsid w:val="00A854A0"/>
    <w:rsid w:val="00AA6533"/>
    <w:rsid w:val="00AA7EB0"/>
    <w:rsid w:val="00AB1918"/>
    <w:rsid w:val="00AB1F0D"/>
    <w:rsid w:val="00AB6BB0"/>
    <w:rsid w:val="00AB7B96"/>
    <w:rsid w:val="00AD2B09"/>
    <w:rsid w:val="00AD5C7F"/>
    <w:rsid w:val="00AE5B43"/>
    <w:rsid w:val="00AF01FA"/>
    <w:rsid w:val="00AF1EE3"/>
    <w:rsid w:val="00AF3A06"/>
    <w:rsid w:val="00AF4F65"/>
    <w:rsid w:val="00AF59C1"/>
    <w:rsid w:val="00B050DE"/>
    <w:rsid w:val="00B121F3"/>
    <w:rsid w:val="00B20876"/>
    <w:rsid w:val="00B40EBB"/>
    <w:rsid w:val="00B41B05"/>
    <w:rsid w:val="00B44CFE"/>
    <w:rsid w:val="00B44EB4"/>
    <w:rsid w:val="00B60AFA"/>
    <w:rsid w:val="00B63007"/>
    <w:rsid w:val="00B66233"/>
    <w:rsid w:val="00B672B8"/>
    <w:rsid w:val="00B73CE0"/>
    <w:rsid w:val="00B81712"/>
    <w:rsid w:val="00BA0DED"/>
    <w:rsid w:val="00BB030C"/>
    <w:rsid w:val="00BB58A8"/>
    <w:rsid w:val="00BB60A7"/>
    <w:rsid w:val="00BC3700"/>
    <w:rsid w:val="00BD40A0"/>
    <w:rsid w:val="00BE7664"/>
    <w:rsid w:val="00BF406A"/>
    <w:rsid w:val="00BF4ED4"/>
    <w:rsid w:val="00C009AD"/>
    <w:rsid w:val="00C043B1"/>
    <w:rsid w:val="00C11DD7"/>
    <w:rsid w:val="00C20783"/>
    <w:rsid w:val="00C25F88"/>
    <w:rsid w:val="00C27FBB"/>
    <w:rsid w:val="00C317B2"/>
    <w:rsid w:val="00C36095"/>
    <w:rsid w:val="00C4367C"/>
    <w:rsid w:val="00C4780D"/>
    <w:rsid w:val="00C50667"/>
    <w:rsid w:val="00C62B2D"/>
    <w:rsid w:val="00C633E5"/>
    <w:rsid w:val="00C64052"/>
    <w:rsid w:val="00C65A3D"/>
    <w:rsid w:val="00C71A84"/>
    <w:rsid w:val="00C73978"/>
    <w:rsid w:val="00C87601"/>
    <w:rsid w:val="00CA3E84"/>
    <w:rsid w:val="00CB27A9"/>
    <w:rsid w:val="00CC4327"/>
    <w:rsid w:val="00CC4954"/>
    <w:rsid w:val="00CE58E1"/>
    <w:rsid w:val="00CF6467"/>
    <w:rsid w:val="00D02994"/>
    <w:rsid w:val="00D10081"/>
    <w:rsid w:val="00D1200B"/>
    <w:rsid w:val="00D15D51"/>
    <w:rsid w:val="00D2289B"/>
    <w:rsid w:val="00D24ADC"/>
    <w:rsid w:val="00D266E2"/>
    <w:rsid w:val="00D4765B"/>
    <w:rsid w:val="00D61675"/>
    <w:rsid w:val="00D67288"/>
    <w:rsid w:val="00D72C51"/>
    <w:rsid w:val="00D76A3C"/>
    <w:rsid w:val="00D772B2"/>
    <w:rsid w:val="00D83C31"/>
    <w:rsid w:val="00D867E0"/>
    <w:rsid w:val="00D95BB0"/>
    <w:rsid w:val="00D97272"/>
    <w:rsid w:val="00DA15CE"/>
    <w:rsid w:val="00DA300F"/>
    <w:rsid w:val="00DB0B6B"/>
    <w:rsid w:val="00DB25FF"/>
    <w:rsid w:val="00DB2BE2"/>
    <w:rsid w:val="00DB6A6B"/>
    <w:rsid w:val="00DF0E87"/>
    <w:rsid w:val="00DF0EE4"/>
    <w:rsid w:val="00E1641D"/>
    <w:rsid w:val="00E1728E"/>
    <w:rsid w:val="00E31C7E"/>
    <w:rsid w:val="00E337B8"/>
    <w:rsid w:val="00E34F8A"/>
    <w:rsid w:val="00E61664"/>
    <w:rsid w:val="00E64359"/>
    <w:rsid w:val="00E66461"/>
    <w:rsid w:val="00E72837"/>
    <w:rsid w:val="00E72DD0"/>
    <w:rsid w:val="00E73B9C"/>
    <w:rsid w:val="00E75D33"/>
    <w:rsid w:val="00E81919"/>
    <w:rsid w:val="00E92253"/>
    <w:rsid w:val="00EA190C"/>
    <w:rsid w:val="00EA5C5F"/>
    <w:rsid w:val="00EA6856"/>
    <w:rsid w:val="00EB1ACB"/>
    <w:rsid w:val="00EB67E8"/>
    <w:rsid w:val="00EC199E"/>
    <w:rsid w:val="00EC2562"/>
    <w:rsid w:val="00ED4C17"/>
    <w:rsid w:val="00EE7C8F"/>
    <w:rsid w:val="00EF0AC7"/>
    <w:rsid w:val="00EF244E"/>
    <w:rsid w:val="00EF577B"/>
    <w:rsid w:val="00F02013"/>
    <w:rsid w:val="00F05F30"/>
    <w:rsid w:val="00F152A6"/>
    <w:rsid w:val="00F2382E"/>
    <w:rsid w:val="00F343A7"/>
    <w:rsid w:val="00F54A7B"/>
    <w:rsid w:val="00F60DE0"/>
    <w:rsid w:val="00F61323"/>
    <w:rsid w:val="00F65DD1"/>
    <w:rsid w:val="00F66E55"/>
    <w:rsid w:val="00F73CB5"/>
    <w:rsid w:val="00F74936"/>
    <w:rsid w:val="00F758C0"/>
    <w:rsid w:val="00F80549"/>
    <w:rsid w:val="00F80CC6"/>
    <w:rsid w:val="00F95B70"/>
    <w:rsid w:val="00FB15E3"/>
    <w:rsid w:val="00FB1965"/>
    <w:rsid w:val="00FC3B9A"/>
    <w:rsid w:val="00FC5C38"/>
    <w:rsid w:val="00FD1764"/>
    <w:rsid w:val="00FD34CE"/>
    <w:rsid w:val="00FD4F9A"/>
    <w:rsid w:val="00FD52F0"/>
    <w:rsid w:val="00FD7A81"/>
    <w:rsid w:val="00FD7FBC"/>
    <w:rsid w:val="00FE2B7A"/>
    <w:rsid w:val="00FF6F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1A170"/>
  <w15:chartTrackingRefBased/>
  <w15:docId w15:val="{C2937C70-FBC6-4AA8-AB2E-9A245706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20" w:after="200" w:line="280" w:lineRule="exact"/>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qFormat="1"/>
    <w:lsdException w:name="toc 2" w:locked="0" w:semiHidden="1" w:uiPriority="39"/>
    <w:lsdException w:name="toc 3" w:locked="0"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nhideWhenUsed="1"/>
    <w:lsdException w:name="annotation text" w:semiHidden="1"/>
    <w:lsdException w:name="header" w:semiHidden="1"/>
    <w:lsdException w:name="footer" w:locked="0" w:semiHidden="1" w:uiPriority="0"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nhideWhenUsed="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locked="0" w:semiHidden="1"/>
    <w:lsdException w:name="List" w:semiHidden="1"/>
    <w:lsdException w:name="List Bullet" w:locked="0" w:semiHidden="1" w:uiPriority="0"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locked="0"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D867E0"/>
  </w:style>
  <w:style w:type="paragraph" w:styleId="Heading1">
    <w:name w:val="heading 1"/>
    <w:basedOn w:val="Normal"/>
    <w:next w:val="BodyText"/>
    <w:link w:val="Heading1Char"/>
    <w:qFormat/>
    <w:rsid w:val="001A7F90"/>
    <w:pPr>
      <w:keepNext/>
      <w:keepLines/>
      <w:spacing w:after="360" w:line="620" w:lineRule="exact"/>
      <w:outlineLvl w:val="0"/>
    </w:pPr>
    <w:rPr>
      <w:rFonts w:asciiTheme="majorHAnsi" w:eastAsiaTheme="majorEastAsia" w:hAnsiTheme="majorHAnsi" w:cstheme="majorBidi"/>
      <w:color w:val="1E384B"/>
      <w:sz w:val="56"/>
      <w:szCs w:val="32"/>
    </w:rPr>
  </w:style>
  <w:style w:type="paragraph" w:styleId="Heading2">
    <w:name w:val="heading 2"/>
    <w:basedOn w:val="Normal"/>
    <w:next w:val="BodyText"/>
    <w:link w:val="Heading2Char"/>
    <w:qFormat/>
    <w:rsid w:val="001A7F90"/>
    <w:pPr>
      <w:keepNext/>
      <w:keepLines/>
      <w:suppressAutoHyphens/>
      <w:spacing w:before="400" w:after="120" w:line="440" w:lineRule="exact"/>
      <w:outlineLvl w:val="1"/>
    </w:pPr>
    <w:rPr>
      <w:rFonts w:asciiTheme="majorHAnsi" w:eastAsiaTheme="majorEastAsia" w:hAnsiTheme="majorHAnsi" w:cstheme="majorBidi"/>
      <w:color w:val="00BCDA"/>
      <w:sz w:val="36"/>
      <w:szCs w:val="26"/>
    </w:rPr>
  </w:style>
  <w:style w:type="paragraph" w:styleId="Heading3">
    <w:name w:val="heading 3"/>
    <w:basedOn w:val="Normal"/>
    <w:next w:val="BodyText"/>
    <w:link w:val="Heading3Char"/>
    <w:qFormat/>
    <w:rsid w:val="005F700E"/>
    <w:pPr>
      <w:keepNext/>
      <w:keepLines/>
      <w:spacing w:before="400"/>
      <w:outlineLvl w:val="2"/>
    </w:pPr>
    <w:rPr>
      <w:rFonts w:asciiTheme="majorHAnsi" w:eastAsiaTheme="majorEastAsia" w:hAnsiTheme="majorHAnsi" w:cstheme="majorBidi"/>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7765E"/>
    <w:pPr>
      <w:suppressAutoHyphens/>
    </w:pPr>
  </w:style>
  <w:style w:type="character" w:customStyle="1" w:styleId="BodyTextChar">
    <w:name w:val="Body Text Char"/>
    <w:basedOn w:val="DefaultParagraphFont"/>
    <w:link w:val="BodyText"/>
    <w:rsid w:val="0037765E"/>
    <w:rPr>
      <w:color w:val="000000" w:themeColor="text1"/>
    </w:rPr>
  </w:style>
  <w:style w:type="paragraph" w:customStyle="1" w:styleId="BackPage">
    <w:name w:val="Back Page"/>
    <w:basedOn w:val="Normal"/>
    <w:qFormat/>
    <w:rsid w:val="002D46E0"/>
    <w:pPr>
      <w:suppressAutoHyphens/>
      <w:spacing w:after="113" w:line="310" w:lineRule="exact"/>
    </w:pPr>
  </w:style>
  <w:style w:type="paragraph" w:styleId="ListBullet">
    <w:name w:val="List Bullet"/>
    <w:aliases w:val="Bullet"/>
    <w:basedOn w:val="Normal"/>
    <w:qFormat/>
    <w:rsid w:val="002C39C9"/>
    <w:pPr>
      <w:numPr>
        <w:numId w:val="2"/>
      </w:numPr>
      <w:suppressAutoHyphens/>
      <w:spacing w:after="120"/>
    </w:pPr>
  </w:style>
  <w:style w:type="paragraph" w:customStyle="1" w:styleId="BulletNumbered">
    <w:name w:val="Bullet Numbered"/>
    <w:basedOn w:val="ListBullet"/>
    <w:qFormat/>
    <w:rsid w:val="00987BC9"/>
    <w:pPr>
      <w:numPr>
        <w:numId w:val="3"/>
      </w:numPr>
    </w:pPr>
  </w:style>
  <w:style w:type="paragraph" w:styleId="Footer">
    <w:name w:val="footer"/>
    <w:basedOn w:val="Normal"/>
    <w:link w:val="FooterChar"/>
    <w:qFormat/>
    <w:rsid w:val="002D46E0"/>
    <w:pPr>
      <w:tabs>
        <w:tab w:val="right" w:pos="10206"/>
      </w:tabs>
      <w:spacing w:line="280" w:lineRule="atLeast"/>
    </w:pPr>
    <w:rPr>
      <w:color w:val="646464"/>
    </w:rPr>
  </w:style>
  <w:style w:type="character" w:customStyle="1" w:styleId="FooterChar">
    <w:name w:val="Footer Char"/>
    <w:basedOn w:val="DefaultParagraphFont"/>
    <w:link w:val="Footer"/>
    <w:rsid w:val="00AF3A06"/>
    <w:rPr>
      <w:color w:val="646464"/>
    </w:rPr>
  </w:style>
  <w:style w:type="character" w:customStyle="1" w:styleId="Heading1Char">
    <w:name w:val="Heading 1 Char"/>
    <w:basedOn w:val="DefaultParagraphFont"/>
    <w:link w:val="Heading1"/>
    <w:rsid w:val="001A7F90"/>
    <w:rPr>
      <w:rFonts w:asciiTheme="majorHAnsi" w:eastAsiaTheme="majorEastAsia" w:hAnsiTheme="majorHAnsi" w:cstheme="majorBidi"/>
      <w:color w:val="1E384B"/>
      <w:sz w:val="56"/>
      <w:szCs w:val="32"/>
    </w:rPr>
  </w:style>
  <w:style w:type="character" w:customStyle="1" w:styleId="Heading2Char">
    <w:name w:val="Heading 2 Char"/>
    <w:basedOn w:val="DefaultParagraphFont"/>
    <w:link w:val="Heading2"/>
    <w:rsid w:val="001A7F90"/>
    <w:rPr>
      <w:rFonts w:asciiTheme="majorHAnsi" w:eastAsiaTheme="majorEastAsia" w:hAnsiTheme="majorHAnsi" w:cstheme="majorBidi"/>
      <w:color w:val="00BCDA"/>
      <w:sz w:val="36"/>
      <w:szCs w:val="26"/>
    </w:rPr>
  </w:style>
  <w:style w:type="character" w:customStyle="1" w:styleId="Heading3Char">
    <w:name w:val="Heading 3 Char"/>
    <w:basedOn w:val="DefaultParagraphFont"/>
    <w:link w:val="Heading3"/>
    <w:rsid w:val="005F700E"/>
    <w:rPr>
      <w:rFonts w:asciiTheme="majorHAnsi" w:eastAsiaTheme="majorEastAsia" w:hAnsiTheme="majorHAnsi" w:cstheme="majorBidi"/>
      <w:color w:val="auto"/>
      <w:szCs w:val="24"/>
    </w:rPr>
  </w:style>
  <w:style w:type="paragraph" w:styleId="Subtitle">
    <w:name w:val="Subtitle"/>
    <w:aliases w:val="Full title"/>
    <w:basedOn w:val="Normal"/>
    <w:next w:val="BodyText"/>
    <w:link w:val="SubtitleChar"/>
    <w:uiPriority w:val="11"/>
    <w:qFormat/>
    <w:rsid w:val="000D0C5D"/>
    <w:pPr>
      <w:numPr>
        <w:ilvl w:val="1"/>
      </w:numPr>
      <w:suppressAutoHyphens/>
    </w:pPr>
    <w:rPr>
      <w:rFonts w:eastAsiaTheme="minorEastAsia"/>
      <w:sz w:val="24"/>
    </w:rPr>
  </w:style>
  <w:style w:type="character" w:customStyle="1" w:styleId="SubtitleChar">
    <w:name w:val="Subtitle Char"/>
    <w:aliases w:val="Full title Char"/>
    <w:basedOn w:val="DefaultParagraphFont"/>
    <w:link w:val="Subtitle"/>
    <w:uiPriority w:val="11"/>
    <w:rsid w:val="000D0C5D"/>
    <w:rPr>
      <w:rFonts w:eastAsiaTheme="minorEastAsia"/>
      <w:sz w:val="24"/>
    </w:rPr>
  </w:style>
  <w:style w:type="paragraph" w:styleId="Title">
    <w:name w:val="Title"/>
    <w:aliases w:val="Short Title"/>
    <w:basedOn w:val="Normal"/>
    <w:next w:val="BodyText"/>
    <w:link w:val="TitleChar"/>
    <w:uiPriority w:val="10"/>
    <w:qFormat/>
    <w:rsid w:val="00756D43"/>
    <w:pPr>
      <w:suppressAutoHyphens/>
      <w:spacing w:line="880" w:lineRule="exact"/>
    </w:pPr>
    <w:rPr>
      <w:rFonts w:asciiTheme="majorHAnsi" w:eastAsiaTheme="majorEastAsia" w:hAnsiTheme="majorHAnsi" w:cstheme="majorBidi"/>
      <w:sz w:val="80"/>
      <w:szCs w:val="56"/>
    </w:rPr>
  </w:style>
  <w:style w:type="character" w:customStyle="1" w:styleId="TitleChar">
    <w:name w:val="Title Char"/>
    <w:aliases w:val="Short Title Char"/>
    <w:basedOn w:val="DefaultParagraphFont"/>
    <w:link w:val="Title"/>
    <w:uiPriority w:val="10"/>
    <w:rsid w:val="00756D43"/>
    <w:rPr>
      <w:rFonts w:asciiTheme="majorHAnsi" w:eastAsiaTheme="majorEastAsia" w:hAnsiTheme="majorHAnsi" w:cstheme="majorBidi"/>
      <w:sz w:val="80"/>
      <w:szCs w:val="56"/>
    </w:rPr>
  </w:style>
  <w:style w:type="paragraph" w:styleId="Header">
    <w:name w:val="header"/>
    <w:basedOn w:val="Normal"/>
    <w:link w:val="HeaderChar"/>
    <w:uiPriority w:val="99"/>
    <w:semiHidden/>
    <w:locked/>
    <w:rsid w:val="004E78DD"/>
    <w:pPr>
      <w:tabs>
        <w:tab w:val="center" w:pos="4513"/>
        <w:tab w:val="right" w:pos="9026"/>
      </w:tabs>
    </w:pPr>
  </w:style>
  <w:style w:type="character" w:customStyle="1" w:styleId="HeaderChar">
    <w:name w:val="Header Char"/>
    <w:basedOn w:val="DefaultParagraphFont"/>
    <w:link w:val="Header"/>
    <w:uiPriority w:val="99"/>
    <w:semiHidden/>
    <w:rsid w:val="004E78DD"/>
  </w:style>
  <w:style w:type="character" w:styleId="PageNumber">
    <w:name w:val="page number"/>
    <w:basedOn w:val="DefaultParagraphFont"/>
    <w:uiPriority w:val="99"/>
    <w:semiHidden/>
    <w:locked/>
    <w:rsid w:val="004E78DD"/>
  </w:style>
  <w:style w:type="table" w:styleId="TableGrid">
    <w:name w:val="Table Grid"/>
    <w:basedOn w:val="TableNormal"/>
    <w:uiPriority w:val="39"/>
    <w:rsid w:val="008F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Italic"/>
    <w:basedOn w:val="Emphasis"/>
    <w:uiPriority w:val="1"/>
    <w:qFormat/>
    <w:rsid w:val="00EA190C"/>
    <w:rPr>
      <w:rFonts w:asciiTheme="minorHAnsi" w:hAnsiTheme="minorHAnsi"/>
      <w:i/>
      <w:iCs/>
      <w:sz w:val="22"/>
    </w:rPr>
  </w:style>
  <w:style w:type="character" w:customStyle="1" w:styleId="BodytextBold">
    <w:name w:val="Body text Bold"/>
    <w:basedOn w:val="Strong"/>
    <w:uiPriority w:val="1"/>
    <w:qFormat/>
    <w:rsid w:val="001705F1"/>
    <w:rPr>
      <w:rFonts w:asciiTheme="minorHAnsi" w:hAnsiTheme="minorHAnsi"/>
      <w:b/>
      <w:bCs/>
      <w:color w:val="000000" w:themeColor="text1"/>
      <w:sz w:val="22"/>
    </w:rPr>
  </w:style>
  <w:style w:type="character" w:styleId="Emphasis">
    <w:name w:val="Emphasis"/>
    <w:basedOn w:val="DefaultParagraphFont"/>
    <w:uiPriority w:val="20"/>
    <w:semiHidden/>
    <w:qFormat/>
    <w:locked/>
    <w:rsid w:val="00EA190C"/>
    <w:rPr>
      <w:i/>
      <w:iCs/>
    </w:rPr>
  </w:style>
  <w:style w:type="character" w:styleId="Strong">
    <w:name w:val="Strong"/>
    <w:basedOn w:val="DefaultParagraphFont"/>
    <w:uiPriority w:val="22"/>
    <w:semiHidden/>
    <w:qFormat/>
    <w:locked/>
    <w:rsid w:val="001705F1"/>
    <w:rPr>
      <w:b/>
      <w:bCs/>
    </w:rPr>
  </w:style>
  <w:style w:type="paragraph" w:styleId="TOCHeading">
    <w:name w:val="TOC Heading"/>
    <w:basedOn w:val="Heading1"/>
    <w:next w:val="Normal"/>
    <w:uiPriority w:val="39"/>
    <w:semiHidden/>
    <w:qFormat/>
    <w:rsid w:val="003C5DF5"/>
    <w:pPr>
      <w:spacing w:before="240" w:after="0" w:line="259" w:lineRule="auto"/>
      <w:outlineLvl w:val="9"/>
    </w:pPr>
    <w:rPr>
      <w:color w:val="2E74B5" w:themeColor="accent1" w:themeShade="BF"/>
      <w:sz w:val="32"/>
    </w:rPr>
  </w:style>
  <w:style w:type="paragraph" w:styleId="TOC1">
    <w:name w:val="toc 1"/>
    <w:basedOn w:val="Normal"/>
    <w:next w:val="Normal"/>
    <w:autoRedefine/>
    <w:uiPriority w:val="39"/>
    <w:qFormat/>
    <w:rsid w:val="005A1DB7"/>
    <w:pPr>
      <w:spacing w:after="100"/>
    </w:pPr>
    <w:rPr>
      <w:b/>
    </w:rPr>
  </w:style>
  <w:style w:type="paragraph" w:styleId="TOC2">
    <w:name w:val="toc 2"/>
    <w:basedOn w:val="Normal"/>
    <w:next w:val="Normal"/>
    <w:autoRedefine/>
    <w:uiPriority w:val="39"/>
    <w:rsid w:val="003C5DF5"/>
    <w:pPr>
      <w:spacing w:after="100"/>
      <w:ind w:left="220"/>
    </w:pPr>
  </w:style>
  <w:style w:type="paragraph" w:styleId="TOC3">
    <w:name w:val="toc 3"/>
    <w:basedOn w:val="Normal"/>
    <w:next w:val="Normal"/>
    <w:autoRedefine/>
    <w:uiPriority w:val="39"/>
    <w:rsid w:val="003C5DF5"/>
    <w:pPr>
      <w:spacing w:after="100"/>
      <w:ind w:left="440"/>
    </w:pPr>
  </w:style>
  <w:style w:type="character" w:customStyle="1" w:styleId="Instructions">
    <w:name w:val="Instructions"/>
    <w:basedOn w:val="CommentReference"/>
    <w:uiPriority w:val="1"/>
    <w:qFormat/>
    <w:rsid w:val="00FD1764"/>
    <w:rPr>
      <w:rFonts w:asciiTheme="minorHAnsi" w:hAnsiTheme="minorHAnsi"/>
      <w:vanish w:val="0"/>
      <w:color w:val="0070C0"/>
      <w:sz w:val="22"/>
      <w:szCs w:val="16"/>
      <w:u w:val="dotted"/>
    </w:rPr>
  </w:style>
  <w:style w:type="character" w:styleId="CommentReference">
    <w:name w:val="annotation reference"/>
    <w:basedOn w:val="DefaultParagraphFont"/>
    <w:uiPriority w:val="99"/>
    <w:semiHidden/>
    <w:locked/>
    <w:rsid w:val="00D1200B"/>
    <w:rPr>
      <w:sz w:val="16"/>
      <w:szCs w:val="16"/>
    </w:rPr>
  </w:style>
  <w:style w:type="character" w:styleId="Hyperlink">
    <w:name w:val="Hyperlink"/>
    <w:basedOn w:val="DefaultParagraphFont"/>
    <w:uiPriority w:val="99"/>
    <w:locked/>
    <w:rsid w:val="00742F28"/>
    <w:rPr>
      <w:color w:val="0563C1" w:themeColor="hyperlink"/>
      <w:u w:val="single"/>
    </w:rPr>
  </w:style>
  <w:style w:type="paragraph" w:customStyle="1" w:styleId="Tabletext">
    <w:name w:val="Table text"/>
    <w:basedOn w:val="BodyText"/>
    <w:qFormat/>
    <w:rsid w:val="000E6B84"/>
    <w:pPr>
      <w:spacing w:before="0" w:after="0" w:line="240" w:lineRule="auto"/>
    </w:pPr>
  </w:style>
  <w:style w:type="character" w:customStyle="1" w:styleId="BoldItalic">
    <w:name w:val="Bold &amp; Italic"/>
    <w:basedOn w:val="BodytextBold"/>
    <w:uiPriority w:val="1"/>
    <w:qFormat/>
    <w:rsid w:val="00D10081"/>
    <w:rPr>
      <w:rFonts w:asciiTheme="minorHAnsi" w:eastAsiaTheme="minorHAnsi" w:hAnsiTheme="minorHAnsi" w:cstheme="minorBidi"/>
      <w:b/>
      <w:bCs/>
      <w:i/>
      <w:color w:val="000000" w:themeColor="text1"/>
      <w:sz w:val="22"/>
      <w:szCs w:val="22"/>
    </w:rPr>
  </w:style>
  <w:style w:type="character" w:styleId="FootnoteReference">
    <w:name w:val="footnote reference"/>
    <w:basedOn w:val="DefaultParagraphFont"/>
    <w:uiPriority w:val="99"/>
    <w:qFormat/>
    <w:rsid w:val="00D867E0"/>
    <w:rPr>
      <w:rFonts w:asciiTheme="minorHAnsi" w:hAnsiTheme="minorHAnsi"/>
      <w:sz w:val="20"/>
      <w:vertAlign w:val="superscript"/>
    </w:rPr>
  </w:style>
  <w:style w:type="paragraph" w:styleId="FootnoteText">
    <w:name w:val="footnote text"/>
    <w:basedOn w:val="Normal"/>
    <w:link w:val="FootnoteTextChar"/>
    <w:uiPriority w:val="99"/>
    <w:rsid w:val="00D867E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D867E0"/>
    <w:rPr>
      <w:sz w:val="20"/>
      <w:szCs w:val="20"/>
    </w:rPr>
  </w:style>
  <w:style w:type="paragraph" w:styleId="BalloonText">
    <w:name w:val="Balloon Text"/>
    <w:basedOn w:val="Normal"/>
    <w:link w:val="BalloonTextChar"/>
    <w:uiPriority w:val="99"/>
    <w:semiHidden/>
    <w:locked/>
    <w:rsid w:val="005C391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1B"/>
    <w:rPr>
      <w:rFonts w:ascii="Segoe UI" w:hAnsi="Segoe UI" w:cs="Segoe UI"/>
      <w:sz w:val="18"/>
      <w:szCs w:val="18"/>
    </w:rPr>
  </w:style>
  <w:style w:type="paragraph" w:styleId="ListParagraph">
    <w:name w:val="List Paragraph"/>
    <w:basedOn w:val="Normal"/>
    <w:uiPriority w:val="34"/>
    <w:qFormat/>
    <w:locked/>
    <w:rsid w:val="003C49C6"/>
    <w:pPr>
      <w:ind w:left="720"/>
      <w:contextualSpacing/>
    </w:pPr>
  </w:style>
  <w:style w:type="character" w:styleId="UnresolvedMention">
    <w:name w:val="Unresolved Mention"/>
    <w:basedOn w:val="DefaultParagraphFont"/>
    <w:uiPriority w:val="99"/>
    <w:semiHidden/>
    <w:unhideWhenUsed/>
    <w:rsid w:val="00386E57"/>
    <w:rPr>
      <w:color w:val="605E5C"/>
      <w:shd w:val="clear" w:color="auto" w:fill="E1DFDD"/>
    </w:rPr>
  </w:style>
  <w:style w:type="paragraph" w:styleId="CommentText">
    <w:name w:val="annotation text"/>
    <w:basedOn w:val="Normal"/>
    <w:link w:val="CommentTextChar"/>
    <w:uiPriority w:val="99"/>
    <w:semiHidden/>
    <w:locked/>
    <w:rsid w:val="00DB0B6B"/>
    <w:pPr>
      <w:spacing w:line="240" w:lineRule="auto"/>
    </w:pPr>
    <w:rPr>
      <w:sz w:val="20"/>
      <w:szCs w:val="20"/>
    </w:rPr>
  </w:style>
  <w:style w:type="character" w:customStyle="1" w:styleId="CommentTextChar">
    <w:name w:val="Comment Text Char"/>
    <w:basedOn w:val="DefaultParagraphFont"/>
    <w:link w:val="CommentText"/>
    <w:uiPriority w:val="99"/>
    <w:semiHidden/>
    <w:rsid w:val="00DB0B6B"/>
    <w:rPr>
      <w:sz w:val="20"/>
      <w:szCs w:val="20"/>
    </w:rPr>
  </w:style>
  <w:style w:type="paragraph" w:styleId="CommentSubject">
    <w:name w:val="annotation subject"/>
    <w:basedOn w:val="CommentText"/>
    <w:next w:val="CommentText"/>
    <w:link w:val="CommentSubjectChar"/>
    <w:uiPriority w:val="99"/>
    <w:semiHidden/>
    <w:unhideWhenUsed/>
    <w:locked/>
    <w:rsid w:val="00DB0B6B"/>
    <w:rPr>
      <w:b/>
      <w:bCs/>
    </w:rPr>
  </w:style>
  <w:style w:type="character" w:customStyle="1" w:styleId="CommentSubjectChar">
    <w:name w:val="Comment Subject Char"/>
    <w:basedOn w:val="CommentTextChar"/>
    <w:link w:val="CommentSubject"/>
    <w:uiPriority w:val="99"/>
    <w:semiHidden/>
    <w:rsid w:val="00DB0B6B"/>
    <w:rPr>
      <w:b/>
      <w:bCs/>
      <w:sz w:val="20"/>
      <w:szCs w:val="20"/>
    </w:rPr>
  </w:style>
  <w:style w:type="paragraph" w:styleId="Caption">
    <w:name w:val="caption"/>
    <w:basedOn w:val="Normal"/>
    <w:next w:val="Normal"/>
    <w:uiPriority w:val="35"/>
    <w:semiHidden/>
    <w:qFormat/>
    <w:locked/>
    <w:rsid w:val="001F67C9"/>
    <w:pPr>
      <w:spacing w:before="0" w:line="240" w:lineRule="auto"/>
    </w:pPr>
    <w:rPr>
      <w:i/>
      <w:iCs/>
      <w:color w:val="44546A" w:themeColor="text2"/>
      <w:sz w:val="18"/>
      <w:szCs w:val="18"/>
    </w:rPr>
  </w:style>
  <w:style w:type="paragraph" w:styleId="Revision">
    <w:name w:val="Revision"/>
    <w:hidden/>
    <w:uiPriority w:val="99"/>
    <w:semiHidden/>
    <w:rsid w:val="005D4E31"/>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ransport.tas.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port.tas.gov.au/projectsplanning/stay_up_to_dat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stategrowth.tas.gov.a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ukasek\Downloads\A4-Report-template-blue-cove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SGTheme">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17CF0-9ED3-408E-A09F-FDCBEC2E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A4-Report-template-blue-cover (3)</Template>
  <TotalTime>4</TotalTime>
  <Pages>13</Pages>
  <Words>3124</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Lukasek, Ann</dc:creator>
  <cp:keywords/>
  <dc:description/>
  <cp:lastModifiedBy>Poortenaar, Sarah</cp:lastModifiedBy>
  <cp:revision>3</cp:revision>
  <cp:lastPrinted>2023-05-30T06:24:00Z</cp:lastPrinted>
  <dcterms:created xsi:type="dcterms:W3CDTF">2023-05-30T06:21:00Z</dcterms:created>
  <dcterms:modified xsi:type="dcterms:W3CDTF">2023-05-30T06:25:00Z</dcterms:modified>
</cp:coreProperties>
</file>