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41071813"/>
        <w:docPartObj>
          <w:docPartGallery w:val="Cover Pages"/>
          <w:docPartUnique/>
        </w:docPartObj>
      </w:sdtPr>
      <w:sdtEndPr/>
      <w:sdtContent>
        <w:p w:rsidR="00F37269" w:rsidRDefault="00B90BB1">
          <w:r>
            <w:rPr>
              <w:noProof/>
              <w:lang w:eastAsia="en-AU"/>
            </w:rPr>
            <mc:AlternateContent>
              <mc:Choice Requires="wps">
                <w:drawing>
                  <wp:anchor distT="0" distB="0" distL="114300" distR="114300" simplePos="0" relativeHeight="251662336" behindDoc="0" locked="0" layoutInCell="1" allowOverlap="1">
                    <wp:simplePos x="0" y="0"/>
                    <wp:positionH relativeFrom="page">
                      <wp:posOffset>360045</wp:posOffset>
                    </wp:positionH>
                    <wp:positionV relativeFrom="page">
                      <wp:posOffset>467995</wp:posOffset>
                    </wp:positionV>
                    <wp:extent cx="3636010" cy="11696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169670"/>
                            </a:xfrm>
                            <a:prstGeom prst="rect">
                              <a:avLst/>
                            </a:prstGeom>
                            <a:noFill/>
                            <a:ln w="9525">
                              <a:noFill/>
                              <a:miter lim="800000"/>
                              <a:headEnd/>
                              <a:tailEnd/>
                            </a:ln>
                          </wps:spPr>
                          <wps:txbx>
                            <w:txbxContent>
                              <w:p w:rsidR="00222915" w:rsidRPr="00DA2F4D" w:rsidRDefault="00222915" w:rsidP="00222915">
                                <w:pPr>
                                  <w:rPr>
                                    <w:rFonts w:ascii="GillSans Light" w:hAnsi="GillSans Light"/>
                                    <w:sz w:val="24"/>
                                  </w:rPr>
                                </w:pPr>
                                <w:r>
                                  <w:rPr>
                                    <w:rFonts w:ascii="GillSans Light" w:hAnsi="GillSans Light"/>
                                    <w:sz w:val="24"/>
                                  </w:rPr>
                                  <w:t>B16 Repair of Concrete Cracks</w:t>
                                </w:r>
                              </w:p>
                              <w:p w:rsidR="00222915" w:rsidRPr="00DA2F4D" w:rsidRDefault="00222915" w:rsidP="00222915">
                                <w:pPr>
                                  <w:rPr>
                                    <w:rFonts w:ascii="GillSans Light" w:hAnsi="GillSans Light"/>
                                    <w:sz w:val="24"/>
                                  </w:rPr>
                                </w:pPr>
                                <w:r w:rsidRPr="00DA2F4D">
                                  <w:rPr>
                                    <w:rFonts w:ascii="GillSans Light" w:hAnsi="GillSans Light"/>
                                    <w:sz w:val="24"/>
                                  </w:rPr>
                                  <w:t>Date: July 2014</w:t>
                                </w:r>
                              </w:p>
                              <w:p w:rsidR="00222915" w:rsidRPr="00DA2F4D" w:rsidRDefault="00222915" w:rsidP="00222915">
                                <w:pPr>
                                  <w:rPr>
                                    <w:rFonts w:ascii="GillSans Light" w:hAnsi="GillSans Light"/>
                                    <w:sz w:val="24"/>
                                  </w:rPr>
                                </w:pPr>
                                <w:r w:rsidRPr="00DA2F4D">
                                  <w:rPr>
                                    <w:rFonts w:ascii="GillSans Light" w:hAnsi="GillSans Light"/>
                                    <w:sz w:val="24"/>
                                  </w:rPr>
                                  <w:t>Edition 1 / Revision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5pt;margin-top:36.85pt;width:286.3pt;height:9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" filled="f" stroked="f">
                    <v:textbox>
                      <w:txbxContent>
                        <w:p w:rsidR="00222915" w:rsidRPr="00DA2F4D" w:rsidRDefault="00222915" w:rsidP="00222915">
                          <w:pPr>
                            <w:rPr>
                              <w:rFonts w:ascii="GillSans Light" w:hAnsi="GillSans Light"/>
                              <w:sz w:val="24"/>
                            </w:rPr>
                          </w:pPr>
                          <w:r>
                            <w:rPr>
                              <w:rFonts w:ascii="GillSans Light" w:hAnsi="GillSans Light"/>
                              <w:sz w:val="24"/>
                            </w:rPr>
                            <w:t>B16 Repair of Concrete Cracks</w:t>
                          </w:r>
                        </w:p>
                        <w:p w:rsidR="00222915" w:rsidRPr="00DA2F4D" w:rsidRDefault="00222915" w:rsidP="00222915">
                          <w:pPr>
                            <w:rPr>
                              <w:rFonts w:ascii="GillSans Light" w:hAnsi="GillSans Light"/>
                              <w:sz w:val="24"/>
                            </w:rPr>
                          </w:pPr>
                          <w:r w:rsidRPr="00DA2F4D">
                            <w:rPr>
                              <w:rFonts w:ascii="GillSans Light" w:hAnsi="GillSans Light"/>
                              <w:sz w:val="24"/>
                            </w:rPr>
                            <w:t>Date: July 2014</w:t>
                          </w:r>
                        </w:p>
                        <w:p w:rsidR="00222915" w:rsidRPr="00DA2F4D" w:rsidRDefault="00222915" w:rsidP="00222915">
                          <w:pPr>
                            <w:rPr>
                              <w:rFonts w:ascii="GillSans Light" w:hAnsi="GillSans Light"/>
                              <w:sz w:val="24"/>
                            </w:rPr>
                          </w:pPr>
                          <w:r w:rsidRPr="00DA2F4D">
                            <w:rPr>
                              <w:rFonts w:ascii="GillSans Light" w:hAnsi="GillSans Light"/>
                              <w:sz w:val="24"/>
                            </w:rPr>
                            <w:t>Edition 1 / Revision 0</w:t>
                          </w:r>
                        </w:p>
                      </w:txbxContent>
                    </v:textbox>
                    <w10:wrap anchorx="page" anchory="page"/>
                  </v:shape>
                </w:pict>
              </mc:Fallback>
            </mc:AlternateContent>
          </w:r>
          <w:r w:rsidR="00AF4449">
            <w:rPr>
              <w:noProof/>
              <w:lang w:eastAsia="en-AU"/>
            </w:rPr>
            <w:drawing>
              <wp:anchor distT="0" distB="0" distL="114300" distR="114300" simplePos="0" relativeHeight="251660288" behindDoc="1" locked="0" layoutInCell="1" allowOverlap="1" wp14:anchorId="7D661E45" wp14:editId="51A42C56">
                <wp:simplePos x="0" y="0"/>
                <wp:positionH relativeFrom="page">
                  <wp:posOffset>0</wp:posOffset>
                </wp:positionH>
                <wp:positionV relativeFrom="page">
                  <wp:posOffset>0</wp:posOffset>
                </wp:positionV>
                <wp:extent cx="7560000" cy="10692000"/>
                <wp:effectExtent l="0" t="0" r="0" b="0"/>
                <wp:wrapNone/>
                <wp:docPr id="2" name="Picture 2" descr="C:\Users\p-blackwell\AppData\Local\Microsoft\Windows\Temporary Internet Files\Content.Outlook\KFIAQ82Y\Bridgeworks Spec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lackwell\AppData\Local\Microsoft\Windows\Temporary Internet Files\Content.Outlook\KFIAQ82Y\Bridgeworks Spec Co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7269" w:rsidRDefault="00F37269">
          <w:pPr>
            <w:spacing w:after="0"/>
            <w:jc w:val="left"/>
            <w:rPr>
              <w:b/>
              <w:spacing w:val="-2"/>
            </w:rPr>
          </w:pPr>
          <w:r>
            <w:br w:type="page"/>
          </w:r>
        </w:p>
      </w:sdtContent>
    </w:sdt>
    <w:p w:rsidR="00E764A3" w:rsidRDefault="00E764A3" w:rsidP="00E764A3">
      <w:pPr>
        <w:pStyle w:val="Heading1"/>
        <w:jc w:val="left"/>
      </w:pPr>
      <w:bookmarkStart w:id="1" w:name="_Toc386632662"/>
      <w:bookmarkStart w:id="2" w:name="_Toc387667963"/>
      <w:bookmarkStart w:id="3" w:name="_Toc387668105"/>
      <w:bookmarkStart w:id="4" w:name="_Toc391471889"/>
      <w:bookmarkStart w:id="5" w:name="_Toc391983486"/>
      <w:bookmarkStart w:id="6" w:name="_Toc392507542"/>
      <w:r>
        <w:lastRenderedPageBreak/>
        <w:t>REVISION REGISTER</w:t>
      </w:r>
      <w:bookmarkEnd w:id="1"/>
      <w:bookmarkEnd w:id="2"/>
      <w:bookmarkEnd w:id="3"/>
      <w:bookmarkEnd w:id="4"/>
      <w:bookmarkEnd w:id="5"/>
      <w:bookmarkEnd w:id="6"/>
    </w:p>
    <w:p w:rsidR="00E764A3" w:rsidRDefault="00E764A3" w:rsidP="00E764A3"/>
    <w:tbl>
      <w:tblPr>
        <w:tblStyle w:val="TableGrid"/>
        <w:tblW w:w="9780" w:type="dxa"/>
        <w:jc w:val="center"/>
        <w:tblLook w:val="04A0" w:firstRow="1" w:lastRow="0" w:firstColumn="1" w:lastColumn="0" w:noHBand="0" w:noVBand="1"/>
      </w:tblPr>
      <w:tblGrid>
        <w:gridCol w:w="1559"/>
        <w:gridCol w:w="1559"/>
        <w:gridCol w:w="3969"/>
        <w:gridCol w:w="1559"/>
        <w:gridCol w:w="1134"/>
      </w:tblGrid>
      <w:tr w:rsidR="00E764A3" w:rsidTr="007A50D0">
        <w:trPr>
          <w:jc w:val="center"/>
        </w:trPr>
        <w:tc>
          <w:tcPr>
            <w:tcW w:w="1559" w:type="dxa"/>
            <w:vAlign w:val="center"/>
          </w:tcPr>
          <w:p w:rsidR="00E764A3" w:rsidRPr="00E764A3" w:rsidRDefault="00E764A3" w:rsidP="00E764A3">
            <w:pPr>
              <w:pStyle w:val="Heading4"/>
              <w:jc w:val="center"/>
            </w:pPr>
            <w:r w:rsidRPr="00E764A3">
              <w:t>Ed/Rev Number</w:t>
            </w:r>
          </w:p>
        </w:tc>
        <w:tc>
          <w:tcPr>
            <w:tcW w:w="1559" w:type="dxa"/>
            <w:vAlign w:val="center"/>
          </w:tcPr>
          <w:p w:rsidR="00E764A3" w:rsidRPr="00E764A3" w:rsidRDefault="00E764A3" w:rsidP="00E764A3">
            <w:pPr>
              <w:pStyle w:val="Heading4"/>
              <w:jc w:val="center"/>
            </w:pPr>
            <w:r w:rsidRPr="00E764A3">
              <w:t>Clause Number</w:t>
            </w:r>
          </w:p>
        </w:tc>
        <w:tc>
          <w:tcPr>
            <w:tcW w:w="3969" w:type="dxa"/>
            <w:vAlign w:val="center"/>
          </w:tcPr>
          <w:p w:rsidR="00E764A3" w:rsidRPr="00E764A3" w:rsidRDefault="00E764A3" w:rsidP="00E764A3">
            <w:pPr>
              <w:pStyle w:val="Heading4"/>
              <w:jc w:val="center"/>
            </w:pPr>
            <w:r w:rsidRPr="00E764A3">
              <w:t>Description of Revision</w:t>
            </w:r>
          </w:p>
        </w:tc>
        <w:tc>
          <w:tcPr>
            <w:tcW w:w="1559" w:type="dxa"/>
            <w:vAlign w:val="center"/>
          </w:tcPr>
          <w:p w:rsidR="00E764A3" w:rsidRPr="00E764A3" w:rsidRDefault="00E764A3" w:rsidP="00E764A3">
            <w:pPr>
              <w:pStyle w:val="Heading4"/>
              <w:jc w:val="center"/>
            </w:pPr>
            <w:r w:rsidRPr="00E764A3">
              <w:t>Authorised By</w:t>
            </w:r>
          </w:p>
        </w:tc>
        <w:tc>
          <w:tcPr>
            <w:tcW w:w="1134" w:type="dxa"/>
            <w:vAlign w:val="center"/>
          </w:tcPr>
          <w:p w:rsidR="00E764A3" w:rsidRPr="00E764A3" w:rsidRDefault="00E764A3" w:rsidP="00E764A3">
            <w:pPr>
              <w:pStyle w:val="Heading4"/>
              <w:jc w:val="center"/>
            </w:pPr>
            <w:r w:rsidRPr="00E764A3">
              <w:t>Date</w:t>
            </w:r>
          </w:p>
        </w:tc>
      </w:tr>
      <w:tr w:rsidR="00E764A3" w:rsidTr="007A50D0">
        <w:trPr>
          <w:jc w:val="center"/>
        </w:trPr>
        <w:tc>
          <w:tcPr>
            <w:tcW w:w="1559" w:type="dxa"/>
          </w:tcPr>
          <w:p w:rsidR="00E764A3" w:rsidRDefault="00E764A3" w:rsidP="006A214C">
            <w:pPr>
              <w:spacing w:before="60"/>
              <w:jc w:val="left"/>
            </w:pPr>
            <w:r>
              <w:t>Ed 1 / Rev 0</w:t>
            </w:r>
          </w:p>
        </w:tc>
        <w:tc>
          <w:tcPr>
            <w:tcW w:w="1559" w:type="dxa"/>
          </w:tcPr>
          <w:p w:rsidR="00BE01D1" w:rsidRDefault="00BE01D1" w:rsidP="006A214C">
            <w:pPr>
              <w:spacing w:before="60"/>
              <w:jc w:val="left"/>
            </w:pPr>
            <w:r>
              <w:t>All</w:t>
            </w:r>
          </w:p>
          <w:p w:rsidR="00BE01D1" w:rsidRDefault="00BE01D1" w:rsidP="006A214C">
            <w:pPr>
              <w:spacing w:before="60"/>
              <w:jc w:val="left"/>
            </w:pPr>
          </w:p>
          <w:p w:rsidR="00D45500" w:rsidRDefault="00D45500" w:rsidP="006A214C">
            <w:pPr>
              <w:spacing w:before="60"/>
              <w:jc w:val="left"/>
            </w:pPr>
            <w:r>
              <w:t>Title</w:t>
            </w:r>
          </w:p>
          <w:p w:rsidR="004459E7" w:rsidRDefault="004459E7" w:rsidP="006A214C">
            <w:pPr>
              <w:spacing w:before="60"/>
              <w:jc w:val="left"/>
            </w:pPr>
          </w:p>
          <w:p w:rsidR="00E764A3" w:rsidRDefault="00830898" w:rsidP="006A214C">
            <w:pPr>
              <w:spacing w:before="60"/>
              <w:jc w:val="left"/>
            </w:pPr>
            <w:r>
              <w:t>B16.1</w:t>
            </w:r>
          </w:p>
          <w:p w:rsidR="00D7405F" w:rsidRDefault="00D7405F" w:rsidP="006A214C">
            <w:pPr>
              <w:spacing w:before="60"/>
              <w:jc w:val="left"/>
            </w:pPr>
            <w:r>
              <w:t>B16.3–B16.8</w:t>
            </w:r>
          </w:p>
          <w:p w:rsidR="00D7405F" w:rsidRDefault="00D7405F" w:rsidP="006A214C">
            <w:pPr>
              <w:spacing w:before="60"/>
              <w:jc w:val="left"/>
            </w:pPr>
            <w:r>
              <w:t>B16.9</w:t>
            </w:r>
          </w:p>
          <w:p w:rsidR="00D7405F" w:rsidRDefault="00D7405F" w:rsidP="006A214C">
            <w:pPr>
              <w:spacing w:before="60"/>
              <w:jc w:val="left"/>
            </w:pPr>
          </w:p>
          <w:p w:rsidR="00D7405F" w:rsidRDefault="00D7405F" w:rsidP="006A214C">
            <w:pPr>
              <w:spacing w:before="60"/>
              <w:jc w:val="left"/>
            </w:pPr>
            <w:r>
              <w:t>B16.10</w:t>
            </w:r>
          </w:p>
          <w:p w:rsidR="00D7405F" w:rsidRDefault="00D7405F" w:rsidP="006A214C">
            <w:pPr>
              <w:spacing w:before="60"/>
              <w:jc w:val="left"/>
            </w:pPr>
          </w:p>
          <w:p w:rsidR="00830898" w:rsidRDefault="00D7405F" w:rsidP="006A214C">
            <w:pPr>
              <w:spacing w:before="60"/>
              <w:jc w:val="left"/>
            </w:pPr>
            <w:r>
              <w:t>B16.11-B16.1</w:t>
            </w:r>
            <w:r w:rsidR="000F707B">
              <w:t>4</w:t>
            </w:r>
          </w:p>
          <w:p w:rsidR="00D7405F" w:rsidRDefault="00D7405F" w:rsidP="006A214C">
            <w:pPr>
              <w:spacing w:before="60"/>
              <w:jc w:val="left"/>
            </w:pPr>
            <w:r>
              <w:t>B16.1</w:t>
            </w:r>
            <w:r w:rsidR="000F707B">
              <w:t>5</w:t>
            </w:r>
          </w:p>
          <w:p w:rsidR="00D7405F" w:rsidRDefault="00D7405F" w:rsidP="006A214C">
            <w:pPr>
              <w:spacing w:before="60"/>
              <w:jc w:val="left"/>
            </w:pPr>
          </w:p>
          <w:p w:rsidR="00D7405F" w:rsidRDefault="00D7405F" w:rsidP="006A214C">
            <w:pPr>
              <w:spacing w:before="60"/>
              <w:jc w:val="left"/>
            </w:pPr>
            <w:r>
              <w:t>B16.1</w:t>
            </w:r>
            <w:r w:rsidR="000F707B">
              <w:t>6</w:t>
            </w:r>
            <w:r w:rsidR="000534D9">
              <w:t>-B16.1</w:t>
            </w:r>
            <w:r w:rsidR="000F707B">
              <w:t>7</w:t>
            </w:r>
          </w:p>
          <w:p w:rsidR="00D7405F" w:rsidRDefault="00D7405F" w:rsidP="006A214C">
            <w:pPr>
              <w:spacing w:before="60"/>
              <w:jc w:val="left"/>
            </w:pPr>
            <w:r>
              <w:t>B16.1</w:t>
            </w:r>
            <w:r w:rsidR="000F707B">
              <w:t>8</w:t>
            </w:r>
          </w:p>
          <w:p w:rsidR="00B454BE" w:rsidRDefault="00B454BE" w:rsidP="006A214C">
            <w:pPr>
              <w:spacing w:before="60"/>
              <w:jc w:val="left"/>
            </w:pPr>
          </w:p>
          <w:p w:rsidR="00D7405F" w:rsidRDefault="00B454BE" w:rsidP="000F707B">
            <w:pPr>
              <w:spacing w:before="60"/>
              <w:jc w:val="left"/>
            </w:pPr>
            <w:r>
              <w:t>B16.</w:t>
            </w:r>
            <w:r w:rsidR="000F707B">
              <w:t>19</w:t>
            </w:r>
          </w:p>
        </w:tc>
        <w:tc>
          <w:tcPr>
            <w:tcW w:w="3969" w:type="dxa"/>
          </w:tcPr>
          <w:p w:rsidR="00BE01D1" w:rsidRDefault="00BE01D1" w:rsidP="00830898">
            <w:pPr>
              <w:spacing w:before="60"/>
              <w:jc w:val="left"/>
            </w:pPr>
            <w:r w:rsidRPr="00C918C3">
              <w:rPr>
                <w:i/>
              </w:rPr>
              <w:t>‘Department of State Growth’</w:t>
            </w:r>
            <w:r w:rsidRPr="00C918C3">
              <w:t xml:space="preserve"> replaces </w:t>
            </w:r>
            <w:r w:rsidRPr="00C918C3">
              <w:rPr>
                <w:i/>
              </w:rPr>
              <w:t>‘DIER’</w:t>
            </w:r>
          </w:p>
          <w:p w:rsidR="00D45500" w:rsidRDefault="00D45500" w:rsidP="00830898">
            <w:pPr>
              <w:spacing w:before="60"/>
              <w:jc w:val="left"/>
            </w:pPr>
            <w:r>
              <w:t>Specification Title renamed from “</w:t>
            </w:r>
            <w:r w:rsidR="004459E7" w:rsidRPr="000534D9">
              <w:rPr>
                <w:i/>
              </w:rPr>
              <w:t>Concrete Crack Injection</w:t>
            </w:r>
            <w:r w:rsidR="004459E7">
              <w:t>”</w:t>
            </w:r>
          </w:p>
          <w:p w:rsidR="00E764A3" w:rsidRDefault="00830898" w:rsidP="00830898">
            <w:pPr>
              <w:spacing w:before="60"/>
              <w:jc w:val="left"/>
            </w:pPr>
            <w:r>
              <w:t>Clause reworded</w:t>
            </w:r>
          </w:p>
          <w:p w:rsidR="00D7405F" w:rsidRDefault="00D7405F" w:rsidP="00830898">
            <w:pPr>
              <w:spacing w:before="60"/>
              <w:jc w:val="left"/>
            </w:pPr>
            <w:r>
              <w:t>New clauses added</w:t>
            </w:r>
          </w:p>
          <w:p w:rsidR="00D7405F" w:rsidRDefault="00D7405F" w:rsidP="00830898">
            <w:pPr>
              <w:spacing w:before="60"/>
              <w:jc w:val="left"/>
            </w:pPr>
            <w:r>
              <w:t>Replaces previous B16.4 clause, clause reworded</w:t>
            </w:r>
          </w:p>
          <w:p w:rsidR="00D7405F" w:rsidRDefault="00D7405F" w:rsidP="00830898">
            <w:pPr>
              <w:spacing w:before="60"/>
              <w:jc w:val="left"/>
            </w:pPr>
            <w:r>
              <w:t>New clause, replaces previous B16.3, B16.5 &amp; B16.6 clauses</w:t>
            </w:r>
          </w:p>
          <w:p w:rsidR="00830898" w:rsidRDefault="00D7405F" w:rsidP="00830898">
            <w:pPr>
              <w:spacing w:before="60"/>
              <w:jc w:val="left"/>
            </w:pPr>
            <w:r>
              <w:t>New clauses added</w:t>
            </w:r>
          </w:p>
          <w:p w:rsidR="00D7405F" w:rsidRDefault="00D7405F" w:rsidP="00830898">
            <w:pPr>
              <w:spacing w:before="60"/>
              <w:jc w:val="left"/>
            </w:pPr>
          </w:p>
          <w:p w:rsidR="00D7405F" w:rsidRDefault="00D7405F" w:rsidP="00D7405F">
            <w:pPr>
              <w:spacing w:before="60"/>
              <w:jc w:val="left"/>
            </w:pPr>
            <w:r>
              <w:t>Replaces previous B16.7 clause, clause reworded</w:t>
            </w:r>
          </w:p>
          <w:p w:rsidR="00D7405F" w:rsidRDefault="00D7405F" w:rsidP="00830898">
            <w:pPr>
              <w:spacing w:before="60"/>
              <w:jc w:val="left"/>
            </w:pPr>
            <w:r>
              <w:t>New clause added</w:t>
            </w:r>
          </w:p>
          <w:p w:rsidR="000534D9" w:rsidRDefault="000534D9" w:rsidP="00830898">
            <w:pPr>
              <w:spacing w:before="60"/>
              <w:jc w:val="left"/>
            </w:pPr>
          </w:p>
          <w:p w:rsidR="00D7405F" w:rsidRDefault="00D7405F" w:rsidP="00830898">
            <w:pPr>
              <w:spacing w:before="60"/>
              <w:jc w:val="left"/>
            </w:pPr>
            <w:r>
              <w:t>Replaces previous B16.8 clause, wording added to clause</w:t>
            </w:r>
          </w:p>
          <w:p w:rsidR="00B454BE" w:rsidRDefault="00B454BE" w:rsidP="00830898">
            <w:pPr>
              <w:spacing w:before="60"/>
              <w:jc w:val="left"/>
            </w:pPr>
            <w:r>
              <w:t>New clause</w:t>
            </w:r>
            <w:r w:rsidR="00D7405F" w:rsidRPr="00B454BE">
              <w:t xml:space="preserve"> added</w:t>
            </w:r>
          </w:p>
        </w:tc>
        <w:tc>
          <w:tcPr>
            <w:tcW w:w="1559" w:type="dxa"/>
          </w:tcPr>
          <w:p w:rsidR="00E764A3" w:rsidRDefault="00344707" w:rsidP="006A214C">
            <w:pPr>
              <w:spacing w:before="60"/>
              <w:jc w:val="left"/>
            </w:pPr>
            <w:r>
              <w:t>VT (MBA)</w:t>
            </w:r>
          </w:p>
        </w:tc>
        <w:tc>
          <w:tcPr>
            <w:tcW w:w="1134" w:type="dxa"/>
          </w:tcPr>
          <w:p w:rsidR="00E764A3" w:rsidRDefault="00355072" w:rsidP="00BE01D1">
            <w:pPr>
              <w:spacing w:before="60"/>
              <w:jc w:val="left"/>
            </w:pPr>
            <w:r>
              <w:t>07.07</w:t>
            </w:r>
            <w:r w:rsidR="00344707">
              <w:t>.14</w:t>
            </w:r>
          </w:p>
        </w:tc>
      </w:tr>
    </w:tbl>
    <w:p w:rsidR="00E764A3" w:rsidRPr="00E764A3" w:rsidRDefault="00E764A3" w:rsidP="00E764A3"/>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E764A3" w:rsidRDefault="00E764A3" w:rsidP="006B4257">
      <w:pPr>
        <w:pStyle w:val="Heading4"/>
      </w:pPr>
    </w:p>
    <w:p w:rsidR="00414FD0" w:rsidRDefault="00414FD0" w:rsidP="00CC231A">
      <w:pPr>
        <w:rPr>
          <w:b/>
        </w:rPr>
      </w:pPr>
    </w:p>
    <w:p w:rsidR="0066789D" w:rsidRDefault="0066789D" w:rsidP="00CC231A">
      <w:pPr>
        <w:rPr>
          <w:b/>
        </w:rPr>
      </w:pPr>
    </w:p>
    <w:p w:rsidR="0066789D" w:rsidRDefault="0066789D" w:rsidP="00CC231A">
      <w:pPr>
        <w:rPr>
          <w:b/>
        </w:rPr>
      </w:pPr>
    </w:p>
    <w:p w:rsidR="0066789D" w:rsidRDefault="0066789D" w:rsidP="00CC231A">
      <w:pPr>
        <w:rPr>
          <w:b/>
        </w:rPr>
      </w:pPr>
    </w:p>
    <w:p w:rsidR="0066789D" w:rsidRDefault="0066789D" w:rsidP="00CC231A">
      <w:pPr>
        <w:rPr>
          <w:b/>
        </w:rPr>
      </w:pPr>
    </w:p>
    <w:p w:rsidR="0066789D" w:rsidRPr="00CC231A" w:rsidRDefault="0066789D" w:rsidP="00CC231A"/>
    <w:p w:rsidR="000F707B" w:rsidRDefault="00D46222" w:rsidP="001B0C77">
      <w:pPr>
        <w:pStyle w:val="Heading4"/>
        <w:rPr>
          <w:noProof/>
        </w:rPr>
      </w:pPr>
      <w:r>
        <w:lastRenderedPageBreak/>
        <w:t>Index</w:t>
      </w:r>
      <w:r w:rsidR="00026328">
        <w:tab/>
      </w:r>
      <w:r w:rsidR="00971DE1">
        <w:tab/>
      </w:r>
      <w:r w:rsidR="006B4257">
        <w:tab/>
      </w:r>
      <w:r w:rsidR="001E5254" w:rsidRPr="00684747">
        <w:t>Page</w:t>
      </w:r>
      <w:r w:rsidR="00544D68">
        <w:fldChar w:fldCharType="begin"/>
      </w:r>
      <w:r w:rsidR="00722F1B">
        <w:instrText xml:space="preserve"> TOC \o "1-3" </w:instrText>
      </w:r>
      <w:r w:rsidR="00544D68">
        <w:fldChar w:fldCharType="separate"/>
      </w:r>
    </w:p>
    <w:p w:rsidR="000F707B" w:rsidRDefault="00197731">
      <w:pPr>
        <w:pStyle w:val="TOC1"/>
        <w:rPr>
          <w:rFonts w:asciiTheme="minorHAnsi" w:eastAsiaTheme="minorEastAsia" w:hAnsiTheme="minorHAnsi" w:cstheme="minorBidi"/>
          <w:caps w:val="0"/>
          <w:noProof/>
          <w:szCs w:val="22"/>
          <w:lang w:eastAsia="en-AU"/>
        </w:rPr>
      </w:pPr>
      <w:hyperlink w:anchor="_B16.1_SCOPE" w:history="1">
        <w:r w:rsidR="000F707B" w:rsidRPr="00FE0CC2">
          <w:rPr>
            <w:rStyle w:val="Hyperlink"/>
            <w:noProof/>
          </w:rPr>
          <w:t>B16.1</w:t>
        </w:r>
        <w:r w:rsidR="000F707B" w:rsidRPr="00FE0CC2">
          <w:rPr>
            <w:rStyle w:val="Hyperlink"/>
            <w:rFonts w:asciiTheme="minorHAnsi" w:eastAsiaTheme="minorEastAsia" w:hAnsiTheme="minorHAnsi" w:cstheme="minorBidi"/>
            <w:caps w:val="0"/>
            <w:noProof/>
            <w:szCs w:val="22"/>
            <w:lang w:eastAsia="en-AU"/>
          </w:rPr>
          <w:tab/>
        </w:r>
        <w:r w:rsidR="000F707B" w:rsidRPr="00FE0CC2">
          <w:rPr>
            <w:rStyle w:val="Hyperlink"/>
            <w:noProof/>
          </w:rPr>
          <w:t>SCOPE</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_Toc392507543 \h </w:instrText>
        </w:r>
        <w:r w:rsidR="000F707B" w:rsidRPr="00FE0CC2">
          <w:rPr>
            <w:rStyle w:val="Hyperlink"/>
            <w:noProof/>
          </w:rPr>
        </w:r>
        <w:r w:rsidR="000F707B" w:rsidRPr="00FE0CC2">
          <w:rPr>
            <w:rStyle w:val="Hyperlink"/>
            <w:noProof/>
          </w:rPr>
          <w:fldChar w:fldCharType="separate"/>
        </w:r>
        <w:r w:rsidR="007E55A6">
          <w:rPr>
            <w:rStyle w:val="Hyperlink"/>
            <w:noProof/>
          </w:rPr>
          <w:t>5</w:t>
        </w:r>
        <w:r w:rsidR="000F707B" w:rsidRPr="00FE0CC2">
          <w:rPr>
            <w:rStyle w:val="Hyperlink"/>
            <w:noProof/>
          </w:rPr>
          <w:fldChar w:fldCharType="end"/>
        </w:r>
      </w:hyperlink>
    </w:p>
    <w:p w:rsidR="000F707B" w:rsidRDefault="00197731">
      <w:pPr>
        <w:pStyle w:val="TOC1"/>
        <w:rPr>
          <w:rFonts w:asciiTheme="minorHAnsi" w:eastAsiaTheme="minorEastAsia" w:hAnsiTheme="minorHAnsi" w:cstheme="minorBidi"/>
          <w:caps w:val="0"/>
          <w:noProof/>
          <w:szCs w:val="22"/>
          <w:lang w:eastAsia="en-AU"/>
        </w:rPr>
      </w:pPr>
      <w:hyperlink w:anchor="_B16.2_EXTENT_OF" w:history="1">
        <w:r w:rsidR="000F707B" w:rsidRPr="00FE0CC2">
          <w:rPr>
            <w:rStyle w:val="Hyperlink"/>
            <w:noProof/>
          </w:rPr>
          <w:t>B16.2</w:t>
        </w:r>
        <w:r w:rsidR="000F707B" w:rsidRPr="00FE0CC2">
          <w:rPr>
            <w:rStyle w:val="Hyperlink"/>
            <w:rFonts w:asciiTheme="minorHAnsi" w:eastAsiaTheme="minorEastAsia" w:hAnsiTheme="minorHAnsi" w:cstheme="minorBidi"/>
            <w:caps w:val="0"/>
            <w:noProof/>
            <w:szCs w:val="22"/>
            <w:lang w:eastAsia="en-AU"/>
          </w:rPr>
          <w:tab/>
        </w:r>
        <w:r w:rsidR="000F707B" w:rsidRPr="00FE0CC2">
          <w:rPr>
            <w:rStyle w:val="Hyperlink"/>
            <w:noProof/>
          </w:rPr>
          <w:t>EXTENT OF WORKS</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_Toc392507544 \h </w:instrText>
        </w:r>
        <w:r w:rsidR="000F707B" w:rsidRPr="00FE0CC2">
          <w:rPr>
            <w:rStyle w:val="Hyperlink"/>
            <w:noProof/>
          </w:rPr>
        </w:r>
        <w:r w:rsidR="000F707B" w:rsidRPr="00FE0CC2">
          <w:rPr>
            <w:rStyle w:val="Hyperlink"/>
            <w:noProof/>
          </w:rPr>
          <w:fldChar w:fldCharType="separate"/>
        </w:r>
        <w:r w:rsidR="007E55A6">
          <w:rPr>
            <w:rStyle w:val="Hyperlink"/>
            <w:noProof/>
          </w:rPr>
          <w:t>5</w:t>
        </w:r>
        <w:r w:rsidR="000F707B" w:rsidRPr="00FE0CC2">
          <w:rPr>
            <w:rStyle w:val="Hyperlink"/>
            <w:noProof/>
          </w:rPr>
          <w:fldChar w:fldCharType="end"/>
        </w:r>
      </w:hyperlink>
    </w:p>
    <w:p w:rsidR="000F707B" w:rsidRDefault="00197731">
      <w:pPr>
        <w:pStyle w:val="TOC1"/>
        <w:rPr>
          <w:rFonts w:asciiTheme="minorHAnsi" w:eastAsiaTheme="minorEastAsia" w:hAnsiTheme="minorHAnsi" w:cstheme="minorBidi"/>
          <w:caps w:val="0"/>
          <w:noProof/>
          <w:szCs w:val="22"/>
          <w:lang w:eastAsia="en-AU"/>
        </w:rPr>
      </w:pPr>
      <w:hyperlink w:anchor="_B16.3_REFERENCES_AND" w:history="1">
        <w:r w:rsidR="000F707B" w:rsidRPr="00FE0CC2">
          <w:rPr>
            <w:rStyle w:val="Hyperlink"/>
            <w:noProof/>
          </w:rPr>
          <w:t>B16.3</w:t>
        </w:r>
        <w:r w:rsidR="000F707B" w:rsidRPr="00FE0CC2">
          <w:rPr>
            <w:rStyle w:val="Hyperlink"/>
            <w:rFonts w:asciiTheme="minorHAnsi" w:eastAsiaTheme="minorEastAsia" w:hAnsiTheme="minorHAnsi" w:cstheme="minorBidi"/>
            <w:caps w:val="0"/>
            <w:noProof/>
            <w:szCs w:val="22"/>
            <w:lang w:eastAsia="en-AU"/>
          </w:rPr>
          <w:tab/>
        </w:r>
        <w:r w:rsidR="000F707B" w:rsidRPr="00FE0CC2">
          <w:rPr>
            <w:rStyle w:val="Hyperlink"/>
            <w:noProof/>
          </w:rPr>
          <w:t>REFERENCES AND STANDARDS</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_Toc392507545 \h </w:instrText>
        </w:r>
        <w:r w:rsidR="000F707B" w:rsidRPr="00FE0CC2">
          <w:rPr>
            <w:rStyle w:val="Hyperlink"/>
            <w:noProof/>
          </w:rPr>
        </w:r>
        <w:r w:rsidR="000F707B" w:rsidRPr="00FE0CC2">
          <w:rPr>
            <w:rStyle w:val="Hyperlink"/>
            <w:noProof/>
          </w:rPr>
          <w:fldChar w:fldCharType="separate"/>
        </w:r>
        <w:r w:rsidR="007E55A6">
          <w:rPr>
            <w:rStyle w:val="Hyperlink"/>
            <w:noProof/>
          </w:rPr>
          <w:t>5</w:t>
        </w:r>
        <w:r w:rsidR="000F707B" w:rsidRPr="00FE0CC2">
          <w:rPr>
            <w:rStyle w:val="Hyperlink"/>
            <w:noProof/>
          </w:rPr>
          <w:fldChar w:fldCharType="end"/>
        </w:r>
      </w:hyperlink>
    </w:p>
    <w:p w:rsidR="000F707B" w:rsidRDefault="00197731">
      <w:pPr>
        <w:pStyle w:val="TOC1"/>
        <w:rPr>
          <w:rFonts w:asciiTheme="minorHAnsi" w:eastAsiaTheme="minorEastAsia" w:hAnsiTheme="minorHAnsi" w:cstheme="minorBidi"/>
          <w:caps w:val="0"/>
          <w:noProof/>
          <w:szCs w:val="22"/>
          <w:lang w:eastAsia="en-AU"/>
        </w:rPr>
      </w:pPr>
      <w:hyperlink w:anchor="_B16.4_DEFINITIONS" w:history="1">
        <w:r w:rsidR="000F707B" w:rsidRPr="00FE0CC2">
          <w:rPr>
            <w:rStyle w:val="Hyperlink"/>
            <w:noProof/>
          </w:rPr>
          <w:t>B16.4</w:t>
        </w:r>
        <w:r w:rsidR="000F707B" w:rsidRPr="00FE0CC2">
          <w:rPr>
            <w:rStyle w:val="Hyperlink"/>
            <w:rFonts w:asciiTheme="minorHAnsi" w:eastAsiaTheme="minorEastAsia" w:hAnsiTheme="minorHAnsi" w:cstheme="minorBidi"/>
            <w:caps w:val="0"/>
            <w:noProof/>
            <w:szCs w:val="22"/>
            <w:lang w:eastAsia="en-AU"/>
          </w:rPr>
          <w:tab/>
        </w:r>
        <w:r w:rsidR="000F707B" w:rsidRPr="00FE0CC2">
          <w:rPr>
            <w:rStyle w:val="Hyperlink"/>
            <w:noProof/>
          </w:rPr>
          <w:t>DEFINITIONS</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_Toc392507546 \h </w:instrText>
        </w:r>
        <w:r w:rsidR="000F707B" w:rsidRPr="00FE0CC2">
          <w:rPr>
            <w:rStyle w:val="Hyperlink"/>
            <w:noProof/>
          </w:rPr>
        </w:r>
        <w:r w:rsidR="000F707B" w:rsidRPr="00FE0CC2">
          <w:rPr>
            <w:rStyle w:val="Hyperlink"/>
            <w:noProof/>
          </w:rPr>
          <w:fldChar w:fldCharType="separate"/>
        </w:r>
        <w:r w:rsidR="007E55A6">
          <w:rPr>
            <w:rStyle w:val="Hyperlink"/>
            <w:noProof/>
          </w:rPr>
          <w:t>5</w:t>
        </w:r>
        <w:r w:rsidR="000F707B" w:rsidRPr="00FE0CC2">
          <w:rPr>
            <w:rStyle w:val="Hyperlink"/>
            <w:noProof/>
          </w:rPr>
          <w:fldChar w:fldCharType="end"/>
        </w:r>
      </w:hyperlink>
    </w:p>
    <w:p w:rsidR="000F707B" w:rsidRDefault="00197731">
      <w:pPr>
        <w:pStyle w:val="TOC1"/>
        <w:rPr>
          <w:rFonts w:asciiTheme="minorHAnsi" w:eastAsiaTheme="minorEastAsia" w:hAnsiTheme="minorHAnsi" w:cstheme="minorBidi"/>
          <w:caps w:val="0"/>
          <w:noProof/>
          <w:szCs w:val="22"/>
          <w:lang w:eastAsia="en-AU"/>
        </w:rPr>
      </w:pPr>
      <w:hyperlink w:anchor="_B16.5_MAXIMUM_ACCEPTABLE" w:history="1">
        <w:r w:rsidR="000F707B" w:rsidRPr="00FE0CC2">
          <w:rPr>
            <w:rStyle w:val="Hyperlink"/>
            <w:noProof/>
          </w:rPr>
          <w:t>B16.5</w:t>
        </w:r>
        <w:r w:rsidR="000F707B" w:rsidRPr="00FE0CC2">
          <w:rPr>
            <w:rStyle w:val="Hyperlink"/>
            <w:rFonts w:asciiTheme="minorHAnsi" w:eastAsiaTheme="minorEastAsia" w:hAnsiTheme="minorHAnsi" w:cstheme="minorBidi"/>
            <w:caps w:val="0"/>
            <w:noProof/>
            <w:szCs w:val="22"/>
            <w:lang w:eastAsia="en-AU"/>
          </w:rPr>
          <w:tab/>
        </w:r>
        <w:r w:rsidR="000F707B" w:rsidRPr="00FE0CC2">
          <w:rPr>
            <w:rStyle w:val="Hyperlink"/>
            <w:noProof/>
          </w:rPr>
          <w:t>MAXIMUM ACCEPTABLE CRACK WIDTHS</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_Toc392507547 \h </w:instrText>
        </w:r>
        <w:r w:rsidR="000F707B" w:rsidRPr="00FE0CC2">
          <w:rPr>
            <w:rStyle w:val="Hyperlink"/>
            <w:noProof/>
          </w:rPr>
        </w:r>
        <w:r w:rsidR="000F707B" w:rsidRPr="00FE0CC2">
          <w:rPr>
            <w:rStyle w:val="Hyperlink"/>
            <w:noProof/>
          </w:rPr>
          <w:fldChar w:fldCharType="separate"/>
        </w:r>
        <w:r w:rsidR="007E55A6">
          <w:rPr>
            <w:rStyle w:val="Hyperlink"/>
            <w:noProof/>
          </w:rPr>
          <w:t>6</w:t>
        </w:r>
        <w:r w:rsidR="000F707B" w:rsidRPr="00FE0CC2">
          <w:rPr>
            <w:rStyle w:val="Hyperlink"/>
            <w:noProof/>
          </w:rPr>
          <w:fldChar w:fldCharType="end"/>
        </w:r>
      </w:hyperlink>
    </w:p>
    <w:p w:rsidR="000F707B" w:rsidRDefault="00197731">
      <w:pPr>
        <w:pStyle w:val="TOC2"/>
        <w:rPr>
          <w:rFonts w:asciiTheme="minorHAnsi" w:eastAsiaTheme="minorEastAsia" w:hAnsiTheme="minorHAnsi" w:cstheme="minorBidi"/>
          <w:i w:val="0"/>
          <w:noProof/>
          <w:sz w:val="22"/>
          <w:szCs w:val="22"/>
          <w:lang w:eastAsia="en-AU"/>
        </w:rPr>
      </w:pPr>
      <w:hyperlink w:anchor="_B16.5.1_General" w:history="1">
        <w:r w:rsidR="000F707B" w:rsidRPr="00FE0CC2">
          <w:rPr>
            <w:rStyle w:val="Hyperlink"/>
            <w:noProof/>
          </w:rPr>
          <w:t>B16.5.1</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rPr>
          <w:t>General</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_Toc392507548 \h </w:instrText>
        </w:r>
        <w:r w:rsidR="000F707B" w:rsidRPr="00FE0CC2">
          <w:rPr>
            <w:rStyle w:val="Hyperlink"/>
            <w:noProof/>
          </w:rPr>
        </w:r>
        <w:r w:rsidR="000F707B" w:rsidRPr="00FE0CC2">
          <w:rPr>
            <w:rStyle w:val="Hyperlink"/>
            <w:noProof/>
          </w:rPr>
          <w:fldChar w:fldCharType="separate"/>
        </w:r>
        <w:r w:rsidR="007E55A6">
          <w:rPr>
            <w:rStyle w:val="Hyperlink"/>
            <w:noProof/>
          </w:rPr>
          <w:t>6</w:t>
        </w:r>
        <w:r w:rsidR="000F707B" w:rsidRPr="00FE0CC2">
          <w:rPr>
            <w:rStyle w:val="Hyperlink"/>
            <w:noProof/>
          </w:rPr>
          <w:fldChar w:fldCharType="end"/>
        </w:r>
      </w:hyperlink>
    </w:p>
    <w:p w:rsidR="000F707B" w:rsidRDefault="00197731">
      <w:pPr>
        <w:pStyle w:val="TOC2"/>
        <w:rPr>
          <w:rFonts w:asciiTheme="minorHAnsi" w:eastAsiaTheme="minorEastAsia" w:hAnsiTheme="minorHAnsi" w:cstheme="minorBidi"/>
          <w:i w:val="0"/>
          <w:noProof/>
          <w:sz w:val="22"/>
          <w:szCs w:val="22"/>
          <w:lang w:eastAsia="en-AU"/>
        </w:rPr>
      </w:pPr>
      <w:hyperlink w:anchor="_B16.5.2_Repair_of" w:history="1">
        <w:r w:rsidR="000F707B" w:rsidRPr="00FE0CC2">
          <w:rPr>
            <w:rStyle w:val="Hyperlink"/>
            <w:noProof/>
          </w:rPr>
          <w:t>B16.5.2</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rPr>
          <w:t>Repair of Inactive Cracks</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_Toc392507549 \h </w:instrText>
        </w:r>
        <w:r w:rsidR="000F707B" w:rsidRPr="00FE0CC2">
          <w:rPr>
            <w:rStyle w:val="Hyperlink"/>
            <w:noProof/>
          </w:rPr>
        </w:r>
        <w:r w:rsidR="000F707B" w:rsidRPr="00FE0CC2">
          <w:rPr>
            <w:rStyle w:val="Hyperlink"/>
            <w:noProof/>
          </w:rPr>
          <w:fldChar w:fldCharType="separate"/>
        </w:r>
        <w:r w:rsidR="007E55A6">
          <w:rPr>
            <w:rStyle w:val="Hyperlink"/>
            <w:noProof/>
          </w:rPr>
          <w:t>6</w:t>
        </w:r>
        <w:r w:rsidR="000F707B" w:rsidRPr="00FE0CC2">
          <w:rPr>
            <w:rStyle w:val="Hyperlink"/>
            <w:noProof/>
          </w:rPr>
          <w:fldChar w:fldCharType="end"/>
        </w:r>
      </w:hyperlink>
    </w:p>
    <w:p w:rsidR="000F707B" w:rsidRDefault="00197731">
      <w:pPr>
        <w:pStyle w:val="TOC2"/>
        <w:rPr>
          <w:rFonts w:asciiTheme="minorHAnsi" w:eastAsiaTheme="minorEastAsia" w:hAnsiTheme="minorHAnsi" w:cstheme="minorBidi"/>
          <w:i w:val="0"/>
          <w:noProof/>
          <w:sz w:val="22"/>
          <w:szCs w:val="22"/>
          <w:lang w:eastAsia="en-AU"/>
        </w:rPr>
      </w:pPr>
      <w:hyperlink w:anchor="_B16.5.3_Repair_of" w:history="1">
        <w:r w:rsidR="000F707B" w:rsidRPr="00FE0CC2">
          <w:rPr>
            <w:rStyle w:val="Hyperlink"/>
            <w:noProof/>
          </w:rPr>
          <w:t>B16.5.3</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rPr>
          <w:t>Repair of Active Cracks</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_Toc392507550 \h </w:instrText>
        </w:r>
        <w:r w:rsidR="000F707B" w:rsidRPr="00FE0CC2">
          <w:rPr>
            <w:rStyle w:val="Hyperlink"/>
            <w:noProof/>
          </w:rPr>
        </w:r>
        <w:r w:rsidR="000F707B" w:rsidRPr="00FE0CC2">
          <w:rPr>
            <w:rStyle w:val="Hyperlink"/>
            <w:noProof/>
          </w:rPr>
          <w:fldChar w:fldCharType="separate"/>
        </w:r>
        <w:r w:rsidR="007E55A6">
          <w:rPr>
            <w:rStyle w:val="Hyperlink"/>
            <w:noProof/>
          </w:rPr>
          <w:t>7</w:t>
        </w:r>
        <w:r w:rsidR="000F707B" w:rsidRPr="00FE0CC2">
          <w:rPr>
            <w:rStyle w:val="Hyperlink"/>
            <w:noProof/>
          </w:rPr>
          <w:fldChar w:fldCharType="end"/>
        </w:r>
      </w:hyperlink>
    </w:p>
    <w:p w:rsidR="000F707B" w:rsidRDefault="00197731">
      <w:pPr>
        <w:pStyle w:val="TOC1"/>
        <w:rPr>
          <w:rFonts w:asciiTheme="minorHAnsi" w:eastAsiaTheme="minorEastAsia" w:hAnsiTheme="minorHAnsi" w:cstheme="minorBidi"/>
          <w:caps w:val="0"/>
          <w:noProof/>
          <w:szCs w:val="22"/>
          <w:lang w:eastAsia="en-AU"/>
        </w:rPr>
      </w:pPr>
      <w:hyperlink w:anchor="_B16.6_CRACK_FILLING" w:history="1">
        <w:r w:rsidR="000F707B" w:rsidRPr="00FE0CC2">
          <w:rPr>
            <w:rStyle w:val="Hyperlink"/>
            <w:noProof/>
          </w:rPr>
          <w:t>B16.6</w:t>
        </w:r>
        <w:r w:rsidR="000F707B" w:rsidRPr="00FE0CC2">
          <w:rPr>
            <w:rStyle w:val="Hyperlink"/>
            <w:rFonts w:asciiTheme="minorHAnsi" w:eastAsiaTheme="minorEastAsia" w:hAnsiTheme="minorHAnsi" w:cstheme="minorBidi"/>
            <w:caps w:val="0"/>
            <w:noProof/>
            <w:szCs w:val="22"/>
            <w:lang w:eastAsia="en-AU"/>
          </w:rPr>
          <w:tab/>
        </w:r>
        <w:r w:rsidR="000F707B" w:rsidRPr="00FE0CC2">
          <w:rPr>
            <w:rStyle w:val="Hyperlink"/>
            <w:noProof/>
          </w:rPr>
          <w:t>CRACK FILLING MATERIALS</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_Toc392507551 \h </w:instrText>
        </w:r>
        <w:r w:rsidR="000F707B" w:rsidRPr="00FE0CC2">
          <w:rPr>
            <w:rStyle w:val="Hyperlink"/>
            <w:noProof/>
          </w:rPr>
        </w:r>
        <w:r w:rsidR="000F707B" w:rsidRPr="00FE0CC2">
          <w:rPr>
            <w:rStyle w:val="Hyperlink"/>
            <w:noProof/>
          </w:rPr>
          <w:fldChar w:fldCharType="separate"/>
        </w:r>
        <w:r w:rsidR="007E55A6">
          <w:rPr>
            <w:rStyle w:val="Hyperlink"/>
            <w:noProof/>
          </w:rPr>
          <w:t>7</w:t>
        </w:r>
        <w:r w:rsidR="000F707B" w:rsidRPr="00FE0CC2">
          <w:rPr>
            <w:rStyle w:val="Hyperlink"/>
            <w:noProof/>
          </w:rPr>
          <w:fldChar w:fldCharType="end"/>
        </w:r>
      </w:hyperlink>
    </w:p>
    <w:p w:rsidR="000F707B" w:rsidRDefault="00197731">
      <w:pPr>
        <w:pStyle w:val="TOC1"/>
        <w:rPr>
          <w:rFonts w:asciiTheme="minorHAnsi" w:eastAsiaTheme="minorEastAsia" w:hAnsiTheme="minorHAnsi" w:cstheme="minorBidi"/>
          <w:caps w:val="0"/>
          <w:noProof/>
          <w:szCs w:val="22"/>
          <w:lang w:eastAsia="en-AU"/>
        </w:rPr>
      </w:pPr>
      <w:hyperlink w:anchor="_B16.7_EQUIPMENT" w:history="1">
        <w:r w:rsidR="000F707B" w:rsidRPr="00FE0CC2">
          <w:rPr>
            <w:rStyle w:val="Hyperlink"/>
            <w:noProof/>
          </w:rPr>
          <w:t>B16.7</w:t>
        </w:r>
        <w:r w:rsidR="000F707B" w:rsidRPr="00FE0CC2">
          <w:rPr>
            <w:rStyle w:val="Hyperlink"/>
            <w:rFonts w:asciiTheme="minorHAnsi" w:eastAsiaTheme="minorEastAsia" w:hAnsiTheme="minorHAnsi" w:cstheme="minorBidi"/>
            <w:caps w:val="0"/>
            <w:noProof/>
            <w:szCs w:val="22"/>
            <w:lang w:eastAsia="en-AU"/>
          </w:rPr>
          <w:tab/>
        </w:r>
        <w:r w:rsidR="000F707B" w:rsidRPr="00FE0CC2">
          <w:rPr>
            <w:rStyle w:val="Hyperlink"/>
            <w:noProof/>
          </w:rPr>
          <w:t>EQUIPMENT</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_Toc392507552 \h </w:instrText>
        </w:r>
        <w:r w:rsidR="000F707B" w:rsidRPr="00FE0CC2">
          <w:rPr>
            <w:rStyle w:val="Hyperlink"/>
            <w:noProof/>
          </w:rPr>
        </w:r>
        <w:r w:rsidR="000F707B" w:rsidRPr="00FE0CC2">
          <w:rPr>
            <w:rStyle w:val="Hyperlink"/>
            <w:noProof/>
          </w:rPr>
          <w:fldChar w:fldCharType="separate"/>
        </w:r>
        <w:r w:rsidR="007E55A6">
          <w:rPr>
            <w:rStyle w:val="Hyperlink"/>
            <w:noProof/>
          </w:rPr>
          <w:t>7</w:t>
        </w:r>
        <w:r w:rsidR="000F707B" w:rsidRPr="00FE0CC2">
          <w:rPr>
            <w:rStyle w:val="Hyperlink"/>
            <w:noProof/>
          </w:rPr>
          <w:fldChar w:fldCharType="end"/>
        </w:r>
      </w:hyperlink>
    </w:p>
    <w:p w:rsidR="000F707B" w:rsidRDefault="00197731">
      <w:pPr>
        <w:pStyle w:val="TOC2"/>
        <w:rPr>
          <w:rFonts w:asciiTheme="minorHAnsi" w:eastAsiaTheme="minorEastAsia" w:hAnsiTheme="minorHAnsi" w:cstheme="minorBidi"/>
          <w:i w:val="0"/>
          <w:noProof/>
          <w:sz w:val="22"/>
          <w:szCs w:val="22"/>
          <w:lang w:eastAsia="en-AU"/>
        </w:rPr>
      </w:pPr>
      <w:hyperlink w:anchor="_B16.7.1_General" w:history="1">
        <w:r w:rsidR="000F707B" w:rsidRPr="00FE0CC2">
          <w:rPr>
            <w:rStyle w:val="Hyperlink"/>
            <w:noProof/>
          </w:rPr>
          <w:t>B16.7.1</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rPr>
          <w:t>General</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_Toc392507553 \h </w:instrText>
        </w:r>
        <w:r w:rsidR="000F707B" w:rsidRPr="00FE0CC2">
          <w:rPr>
            <w:rStyle w:val="Hyperlink"/>
            <w:noProof/>
          </w:rPr>
        </w:r>
        <w:r w:rsidR="000F707B" w:rsidRPr="00FE0CC2">
          <w:rPr>
            <w:rStyle w:val="Hyperlink"/>
            <w:noProof/>
          </w:rPr>
          <w:fldChar w:fldCharType="separate"/>
        </w:r>
        <w:r w:rsidR="007E55A6">
          <w:rPr>
            <w:rStyle w:val="Hyperlink"/>
            <w:noProof/>
          </w:rPr>
          <w:t>7</w:t>
        </w:r>
        <w:r w:rsidR="000F707B" w:rsidRPr="00FE0CC2">
          <w:rPr>
            <w:rStyle w:val="Hyperlink"/>
            <w:noProof/>
          </w:rPr>
          <w:fldChar w:fldCharType="end"/>
        </w:r>
      </w:hyperlink>
    </w:p>
    <w:p w:rsidR="000F707B" w:rsidRDefault="00197731">
      <w:pPr>
        <w:pStyle w:val="TOC2"/>
        <w:rPr>
          <w:rFonts w:asciiTheme="minorHAnsi" w:eastAsiaTheme="minorEastAsia" w:hAnsiTheme="minorHAnsi" w:cstheme="minorBidi"/>
          <w:i w:val="0"/>
          <w:noProof/>
          <w:sz w:val="22"/>
          <w:szCs w:val="22"/>
          <w:lang w:eastAsia="en-AU"/>
        </w:rPr>
      </w:pPr>
      <w:hyperlink w:anchor="_B16.7.2_Equipment_for" w:history="1">
        <w:r w:rsidR="000F707B" w:rsidRPr="00FE0CC2">
          <w:rPr>
            <w:rStyle w:val="Hyperlink"/>
            <w:noProof/>
          </w:rPr>
          <w:t>B16.7.2</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rPr>
          <w:t>Equipment for Injection</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_Toc392507554 \h </w:instrText>
        </w:r>
        <w:r w:rsidR="000F707B" w:rsidRPr="00FE0CC2">
          <w:rPr>
            <w:rStyle w:val="Hyperlink"/>
            <w:noProof/>
          </w:rPr>
        </w:r>
        <w:r w:rsidR="000F707B" w:rsidRPr="00FE0CC2">
          <w:rPr>
            <w:rStyle w:val="Hyperlink"/>
            <w:noProof/>
          </w:rPr>
          <w:fldChar w:fldCharType="separate"/>
        </w:r>
        <w:r w:rsidR="007E55A6">
          <w:rPr>
            <w:rStyle w:val="Hyperlink"/>
            <w:noProof/>
          </w:rPr>
          <w:t>7</w:t>
        </w:r>
        <w:r w:rsidR="000F707B" w:rsidRPr="00FE0CC2">
          <w:rPr>
            <w:rStyle w:val="Hyperlink"/>
            <w:noProof/>
          </w:rPr>
          <w:fldChar w:fldCharType="end"/>
        </w:r>
      </w:hyperlink>
    </w:p>
    <w:p w:rsidR="000F707B" w:rsidRDefault="00197731">
      <w:pPr>
        <w:pStyle w:val="TOC2"/>
        <w:rPr>
          <w:rFonts w:asciiTheme="minorHAnsi" w:eastAsiaTheme="minorEastAsia" w:hAnsiTheme="minorHAnsi" w:cstheme="minorBidi"/>
          <w:i w:val="0"/>
          <w:noProof/>
          <w:sz w:val="22"/>
          <w:szCs w:val="22"/>
          <w:lang w:eastAsia="en-AU"/>
        </w:rPr>
      </w:pPr>
      <w:hyperlink w:anchor="_B16.7.3_Multi-component_Injection" w:history="1">
        <w:r w:rsidR="000F707B" w:rsidRPr="00FE0CC2">
          <w:rPr>
            <w:rStyle w:val="Hyperlink"/>
            <w:noProof/>
            <w:snapToGrid w:val="0"/>
            <w:lang w:val="en-US"/>
          </w:rPr>
          <w:t>B16.7.3</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snapToGrid w:val="0"/>
            <w:lang w:val="en-US"/>
          </w:rPr>
          <w:t>Multi-component Injection Equipment</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_Toc392507555 \h </w:instrText>
        </w:r>
        <w:r w:rsidR="000F707B" w:rsidRPr="00FE0CC2">
          <w:rPr>
            <w:rStyle w:val="Hyperlink"/>
            <w:noProof/>
          </w:rPr>
        </w:r>
        <w:r w:rsidR="000F707B" w:rsidRPr="00FE0CC2">
          <w:rPr>
            <w:rStyle w:val="Hyperlink"/>
            <w:noProof/>
          </w:rPr>
          <w:fldChar w:fldCharType="separate"/>
        </w:r>
        <w:r w:rsidR="007E55A6">
          <w:rPr>
            <w:rStyle w:val="Hyperlink"/>
            <w:noProof/>
          </w:rPr>
          <w:t>8</w:t>
        </w:r>
        <w:r w:rsidR="000F707B" w:rsidRPr="00FE0CC2">
          <w:rPr>
            <w:rStyle w:val="Hyperlink"/>
            <w:noProof/>
          </w:rPr>
          <w:fldChar w:fldCharType="end"/>
        </w:r>
      </w:hyperlink>
    </w:p>
    <w:p w:rsidR="000F707B" w:rsidRDefault="00197731">
      <w:pPr>
        <w:pStyle w:val="TOC3"/>
        <w:rPr>
          <w:rFonts w:asciiTheme="minorHAnsi" w:eastAsiaTheme="minorEastAsia" w:hAnsiTheme="minorHAnsi" w:cstheme="minorBidi"/>
          <w:i w:val="0"/>
          <w:noProof/>
          <w:sz w:val="22"/>
          <w:szCs w:val="22"/>
          <w:lang w:eastAsia="en-AU"/>
        </w:rPr>
      </w:pPr>
      <w:hyperlink w:anchor="_B16.7.3.1__Type" w:history="1">
        <w:r w:rsidR="000F707B" w:rsidRPr="00FE0CC2">
          <w:rPr>
            <w:rStyle w:val="Hyperlink"/>
            <w:noProof/>
            <w:snapToGrid w:val="0"/>
            <w:lang w:val="en-US"/>
          </w:rPr>
          <w:t>B16.7.3.1</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snapToGrid w:val="0"/>
            <w:lang w:val="en-US"/>
          </w:rPr>
          <w:t xml:space="preserve"> Type</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_Toc392507556 \h </w:instrText>
        </w:r>
        <w:r w:rsidR="000F707B" w:rsidRPr="00FE0CC2">
          <w:rPr>
            <w:rStyle w:val="Hyperlink"/>
            <w:noProof/>
          </w:rPr>
        </w:r>
        <w:r w:rsidR="000F707B" w:rsidRPr="00FE0CC2">
          <w:rPr>
            <w:rStyle w:val="Hyperlink"/>
            <w:noProof/>
          </w:rPr>
          <w:fldChar w:fldCharType="separate"/>
        </w:r>
        <w:r w:rsidR="007E55A6">
          <w:rPr>
            <w:rStyle w:val="Hyperlink"/>
            <w:noProof/>
          </w:rPr>
          <w:t>8</w:t>
        </w:r>
        <w:r w:rsidR="000F707B" w:rsidRPr="00FE0CC2">
          <w:rPr>
            <w:rStyle w:val="Hyperlink"/>
            <w:noProof/>
          </w:rPr>
          <w:fldChar w:fldCharType="end"/>
        </w:r>
      </w:hyperlink>
    </w:p>
    <w:p w:rsidR="000F707B" w:rsidRDefault="00197731">
      <w:pPr>
        <w:pStyle w:val="TOC3"/>
        <w:rPr>
          <w:rFonts w:asciiTheme="minorHAnsi" w:eastAsiaTheme="minorEastAsia" w:hAnsiTheme="minorHAnsi" w:cstheme="minorBidi"/>
          <w:i w:val="0"/>
          <w:noProof/>
          <w:sz w:val="22"/>
          <w:szCs w:val="22"/>
          <w:lang w:eastAsia="en-AU"/>
        </w:rPr>
      </w:pPr>
      <w:hyperlink w:anchor="_B16.7.3.2__Discharge" w:history="1">
        <w:r w:rsidR="000F707B" w:rsidRPr="00FE0CC2">
          <w:rPr>
            <w:rStyle w:val="Hyperlink"/>
            <w:noProof/>
            <w:snapToGrid w:val="0"/>
            <w:lang w:val="en-US"/>
          </w:rPr>
          <w:t>B16.7.3.2</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snapToGrid w:val="0"/>
            <w:lang w:val="en-US"/>
          </w:rPr>
          <w:t xml:space="preserve"> Discharge Pressure</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_Toc392507557 \h </w:instrText>
        </w:r>
        <w:r w:rsidR="000F707B" w:rsidRPr="00FE0CC2">
          <w:rPr>
            <w:rStyle w:val="Hyperlink"/>
            <w:noProof/>
          </w:rPr>
        </w:r>
        <w:r w:rsidR="000F707B" w:rsidRPr="00FE0CC2">
          <w:rPr>
            <w:rStyle w:val="Hyperlink"/>
            <w:noProof/>
          </w:rPr>
          <w:fldChar w:fldCharType="separate"/>
        </w:r>
        <w:r w:rsidR="007E55A6">
          <w:rPr>
            <w:rStyle w:val="Hyperlink"/>
            <w:noProof/>
          </w:rPr>
          <w:t>8</w:t>
        </w:r>
        <w:r w:rsidR="000F707B" w:rsidRPr="00FE0CC2">
          <w:rPr>
            <w:rStyle w:val="Hyperlink"/>
            <w:noProof/>
          </w:rPr>
          <w:fldChar w:fldCharType="end"/>
        </w:r>
      </w:hyperlink>
    </w:p>
    <w:p w:rsidR="000F707B" w:rsidRDefault="00197731">
      <w:pPr>
        <w:pStyle w:val="TOC3"/>
        <w:rPr>
          <w:rFonts w:asciiTheme="minorHAnsi" w:eastAsiaTheme="minorEastAsia" w:hAnsiTheme="minorHAnsi" w:cstheme="minorBidi"/>
          <w:i w:val="0"/>
          <w:noProof/>
          <w:sz w:val="22"/>
          <w:szCs w:val="22"/>
          <w:lang w:eastAsia="en-AU"/>
        </w:rPr>
      </w:pPr>
      <w:hyperlink w:anchor="_B16.7.3.3__Ratio" w:history="1">
        <w:r w:rsidR="000F707B" w:rsidRPr="00FE0CC2">
          <w:rPr>
            <w:rStyle w:val="Hyperlink"/>
            <w:noProof/>
            <w:snapToGrid w:val="0"/>
            <w:lang w:val="en-US"/>
          </w:rPr>
          <w:t>B16.7.3.3</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snapToGrid w:val="0"/>
            <w:lang w:val="en-US"/>
          </w:rPr>
          <w:t xml:space="preserve"> Ratio Tolerance</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_Toc392507558 \h </w:instrText>
        </w:r>
        <w:r w:rsidR="000F707B" w:rsidRPr="00FE0CC2">
          <w:rPr>
            <w:rStyle w:val="Hyperlink"/>
            <w:noProof/>
          </w:rPr>
        </w:r>
        <w:r w:rsidR="000F707B" w:rsidRPr="00FE0CC2">
          <w:rPr>
            <w:rStyle w:val="Hyperlink"/>
            <w:noProof/>
          </w:rPr>
          <w:fldChar w:fldCharType="separate"/>
        </w:r>
        <w:r w:rsidR="007E55A6">
          <w:rPr>
            <w:rStyle w:val="Hyperlink"/>
            <w:noProof/>
          </w:rPr>
          <w:t>8</w:t>
        </w:r>
        <w:r w:rsidR="000F707B" w:rsidRPr="00FE0CC2">
          <w:rPr>
            <w:rStyle w:val="Hyperlink"/>
            <w:noProof/>
          </w:rPr>
          <w:fldChar w:fldCharType="end"/>
        </w:r>
      </w:hyperlink>
    </w:p>
    <w:p w:rsidR="000F707B" w:rsidRDefault="00197731">
      <w:pPr>
        <w:pStyle w:val="TOC3"/>
        <w:rPr>
          <w:rFonts w:asciiTheme="minorHAnsi" w:eastAsiaTheme="minorEastAsia" w:hAnsiTheme="minorHAnsi" w:cstheme="minorBidi"/>
          <w:i w:val="0"/>
          <w:noProof/>
          <w:sz w:val="22"/>
          <w:szCs w:val="22"/>
          <w:lang w:eastAsia="en-AU"/>
        </w:rPr>
      </w:pPr>
      <w:hyperlink w:anchor="_B16.7.3.4__Automatic" w:history="1">
        <w:r w:rsidR="000F707B" w:rsidRPr="00FE0CC2">
          <w:rPr>
            <w:rStyle w:val="Hyperlink"/>
            <w:noProof/>
            <w:snapToGrid w:val="0"/>
            <w:lang w:val="en-US"/>
          </w:rPr>
          <w:t>B16.7.3.4</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snapToGrid w:val="0"/>
            <w:lang w:val="en-US"/>
          </w:rPr>
          <w:t xml:space="preserve"> Automatic Shut-Off Control</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_Toc392507559 \h </w:instrText>
        </w:r>
        <w:r w:rsidR="000F707B" w:rsidRPr="00FE0CC2">
          <w:rPr>
            <w:rStyle w:val="Hyperlink"/>
            <w:noProof/>
          </w:rPr>
        </w:r>
        <w:r w:rsidR="000F707B" w:rsidRPr="00FE0CC2">
          <w:rPr>
            <w:rStyle w:val="Hyperlink"/>
            <w:noProof/>
          </w:rPr>
          <w:fldChar w:fldCharType="separate"/>
        </w:r>
        <w:r w:rsidR="007E55A6">
          <w:rPr>
            <w:rStyle w:val="Hyperlink"/>
            <w:noProof/>
          </w:rPr>
          <w:t>8</w:t>
        </w:r>
        <w:r w:rsidR="000F707B" w:rsidRPr="00FE0CC2">
          <w:rPr>
            <w:rStyle w:val="Hyperlink"/>
            <w:noProof/>
          </w:rPr>
          <w:fldChar w:fldCharType="end"/>
        </w:r>
      </w:hyperlink>
    </w:p>
    <w:p w:rsidR="000F707B" w:rsidRDefault="00197731">
      <w:pPr>
        <w:pStyle w:val="TOC2"/>
        <w:rPr>
          <w:rFonts w:asciiTheme="minorHAnsi" w:eastAsiaTheme="minorEastAsia" w:hAnsiTheme="minorHAnsi" w:cstheme="minorBidi"/>
          <w:i w:val="0"/>
          <w:noProof/>
          <w:sz w:val="22"/>
          <w:szCs w:val="22"/>
          <w:lang w:eastAsia="en-AU"/>
        </w:rPr>
      </w:pPr>
      <w:hyperlink w:anchor="_B16.7.4_Injection_Fittings" w:history="1">
        <w:r w:rsidR="000F707B" w:rsidRPr="00FE0CC2">
          <w:rPr>
            <w:rStyle w:val="Hyperlink"/>
            <w:noProof/>
          </w:rPr>
          <w:t>B16.7.4</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rPr>
          <w:t>Injection Fittings and Surface Seal</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_Toc392507560 \h </w:instrText>
        </w:r>
        <w:r w:rsidR="000F707B" w:rsidRPr="00FE0CC2">
          <w:rPr>
            <w:rStyle w:val="Hyperlink"/>
            <w:noProof/>
          </w:rPr>
        </w:r>
        <w:r w:rsidR="000F707B" w:rsidRPr="00FE0CC2">
          <w:rPr>
            <w:rStyle w:val="Hyperlink"/>
            <w:noProof/>
          </w:rPr>
          <w:fldChar w:fldCharType="separate"/>
        </w:r>
        <w:r w:rsidR="007E55A6">
          <w:rPr>
            <w:rStyle w:val="Hyperlink"/>
            <w:noProof/>
          </w:rPr>
          <w:t>8</w:t>
        </w:r>
        <w:r w:rsidR="000F707B" w:rsidRPr="00FE0CC2">
          <w:rPr>
            <w:rStyle w:val="Hyperlink"/>
            <w:noProof/>
          </w:rPr>
          <w:fldChar w:fldCharType="end"/>
        </w:r>
      </w:hyperlink>
    </w:p>
    <w:p w:rsidR="000F707B" w:rsidRDefault="00197731">
      <w:pPr>
        <w:pStyle w:val="TOC1"/>
        <w:rPr>
          <w:rFonts w:asciiTheme="minorHAnsi" w:eastAsiaTheme="minorEastAsia" w:hAnsiTheme="minorHAnsi" w:cstheme="minorBidi"/>
          <w:caps w:val="0"/>
          <w:noProof/>
          <w:szCs w:val="22"/>
          <w:lang w:eastAsia="en-AU"/>
        </w:rPr>
      </w:pPr>
      <w:hyperlink w:anchor="_B16.8_MATERIAL_MIXING" w:history="1">
        <w:r w:rsidR="000F707B" w:rsidRPr="00FE0CC2">
          <w:rPr>
            <w:rStyle w:val="Hyperlink"/>
            <w:noProof/>
          </w:rPr>
          <w:t>B16.8</w:t>
        </w:r>
        <w:r w:rsidR="000F707B" w:rsidRPr="00FE0CC2">
          <w:rPr>
            <w:rStyle w:val="Hyperlink"/>
            <w:rFonts w:asciiTheme="minorHAnsi" w:eastAsiaTheme="minorEastAsia" w:hAnsiTheme="minorHAnsi" w:cstheme="minorBidi"/>
            <w:caps w:val="0"/>
            <w:noProof/>
            <w:szCs w:val="22"/>
            <w:lang w:eastAsia="en-AU"/>
          </w:rPr>
          <w:tab/>
        </w:r>
        <w:r w:rsidR="000F707B" w:rsidRPr="00FE0CC2">
          <w:rPr>
            <w:rStyle w:val="Hyperlink"/>
            <w:noProof/>
          </w:rPr>
          <w:t>MATERIAL MIXING AND APPLICATION</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_Toc392507561 \h </w:instrText>
        </w:r>
        <w:r w:rsidR="000F707B" w:rsidRPr="00FE0CC2">
          <w:rPr>
            <w:rStyle w:val="Hyperlink"/>
            <w:noProof/>
          </w:rPr>
        </w:r>
        <w:r w:rsidR="000F707B" w:rsidRPr="00FE0CC2">
          <w:rPr>
            <w:rStyle w:val="Hyperlink"/>
            <w:noProof/>
          </w:rPr>
          <w:fldChar w:fldCharType="separate"/>
        </w:r>
        <w:r w:rsidR="007E55A6">
          <w:rPr>
            <w:rStyle w:val="Hyperlink"/>
            <w:noProof/>
          </w:rPr>
          <w:t>8</w:t>
        </w:r>
        <w:r w:rsidR="000F707B" w:rsidRPr="00FE0CC2">
          <w:rPr>
            <w:rStyle w:val="Hyperlink"/>
            <w:noProof/>
          </w:rPr>
          <w:fldChar w:fldCharType="end"/>
        </w:r>
      </w:hyperlink>
    </w:p>
    <w:p w:rsidR="000F707B" w:rsidRDefault="00197731">
      <w:pPr>
        <w:pStyle w:val="TOC1"/>
        <w:rPr>
          <w:rFonts w:asciiTheme="minorHAnsi" w:eastAsiaTheme="minorEastAsia" w:hAnsiTheme="minorHAnsi" w:cstheme="minorBidi"/>
          <w:caps w:val="0"/>
          <w:noProof/>
          <w:szCs w:val="22"/>
          <w:lang w:eastAsia="en-AU"/>
        </w:rPr>
      </w:pPr>
      <w:hyperlink w:anchor="_B16.9_SURFACE_PREPARATION" w:history="1">
        <w:r w:rsidR="000F707B" w:rsidRPr="00FE0CC2">
          <w:rPr>
            <w:rStyle w:val="Hyperlink"/>
            <w:noProof/>
          </w:rPr>
          <w:t>B16.9</w:t>
        </w:r>
        <w:r w:rsidR="000F707B" w:rsidRPr="00FE0CC2">
          <w:rPr>
            <w:rStyle w:val="Hyperlink"/>
            <w:rFonts w:asciiTheme="minorHAnsi" w:eastAsiaTheme="minorEastAsia" w:hAnsiTheme="minorHAnsi" w:cstheme="minorBidi"/>
            <w:caps w:val="0"/>
            <w:noProof/>
            <w:szCs w:val="22"/>
            <w:lang w:eastAsia="en-AU"/>
          </w:rPr>
          <w:tab/>
        </w:r>
        <w:r w:rsidR="000F707B" w:rsidRPr="00FE0CC2">
          <w:rPr>
            <w:rStyle w:val="Hyperlink"/>
            <w:noProof/>
          </w:rPr>
          <w:t>SURFACE PREPARATION</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_Toc392507562 \h </w:instrText>
        </w:r>
        <w:r w:rsidR="000F707B" w:rsidRPr="00FE0CC2">
          <w:rPr>
            <w:rStyle w:val="Hyperlink"/>
            <w:noProof/>
          </w:rPr>
        </w:r>
        <w:r w:rsidR="000F707B" w:rsidRPr="00FE0CC2">
          <w:rPr>
            <w:rStyle w:val="Hyperlink"/>
            <w:noProof/>
          </w:rPr>
          <w:fldChar w:fldCharType="separate"/>
        </w:r>
        <w:r w:rsidR="007E55A6">
          <w:rPr>
            <w:rStyle w:val="Hyperlink"/>
            <w:noProof/>
          </w:rPr>
          <w:t>8</w:t>
        </w:r>
        <w:r w:rsidR="000F707B" w:rsidRPr="00FE0CC2">
          <w:rPr>
            <w:rStyle w:val="Hyperlink"/>
            <w:noProof/>
          </w:rPr>
          <w:fldChar w:fldCharType="end"/>
        </w:r>
      </w:hyperlink>
    </w:p>
    <w:p w:rsidR="000F707B" w:rsidRDefault="00197731">
      <w:pPr>
        <w:pStyle w:val="TOC1"/>
        <w:rPr>
          <w:rFonts w:asciiTheme="minorHAnsi" w:eastAsiaTheme="minorEastAsia" w:hAnsiTheme="minorHAnsi" w:cstheme="minorBidi"/>
          <w:caps w:val="0"/>
          <w:noProof/>
          <w:szCs w:val="22"/>
          <w:lang w:eastAsia="en-AU"/>
        </w:rPr>
      </w:pPr>
      <w:hyperlink w:anchor="_B16.10_RESIN_INJECTION" w:history="1">
        <w:r w:rsidR="000F707B" w:rsidRPr="00FE0CC2">
          <w:rPr>
            <w:rStyle w:val="Hyperlink"/>
            <w:noProof/>
          </w:rPr>
          <w:t>B16.10</w:t>
        </w:r>
        <w:r w:rsidR="000F707B" w:rsidRPr="00FE0CC2">
          <w:rPr>
            <w:rStyle w:val="Hyperlink"/>
            <w:rFonts w:asciiTheme="minorHAnsi" w:eastAsiaTheme="minorEastAsia" w:hAnsiTheme="minorHAnsi" w:cstheme="minorBidi"/>
            <w:caps w:val="0"/>
            <w:noProof/>
            <w:szCs w:val="22"/>
            <w:lang w:eastAsia="en-AU"/>
          </w:rPr>
          <w:tab/>
        </w:r>
        <w:r w:rsidR="000F707B" w:rsidRPr="00FE0CC2">
          <w:rPr>
            <w:rStyle w:val="Hyperlink"/>
            <w:noProof/>
          </w:rPr>
          <w:t>RESIN INJECTION OF CRACKS</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_Toc392507563 \h </w:instrText>
        </w:r>
        <w:r w:rsidR="000F707B" w:rsidRPr="00FE0CC2">
          <w:rPr>
            <w:rStyle w:val="Hyperlink"/>
            <w:noProof/>
          </w:rPr>
        </w:r>
        <w:r w:rsidR="000F707B" w:rsidRPr="00FE0CC2">
          <w:rPr>
            <w:rStyle w:val="Hyperlink"/>
            <w:noProof/>
          </w:rPr>
          <w:fldChar w:fldCharType="separate"/>
        </w:r>
        <w:r w:rsidR="007E55A6">
          <w:rPr>
            <w:rStyle w:val="Hyperlink"/>
            <w:noProof/>
          </w:rPr>
          <w:t>9</w:t>
        </w:r>
        <w:r w:rsidR="000F707B" w:rsidRPr="00FE0CC2">
          <w:rPr>
            <w:rStyle w:val="Hyperlink"/>
            <w:noProof/>
          </w:rPr>
          <w:fldChar w:fldCharType="end"/>
        </w:r>
      </w:hyperlink>
    </w:p>
    <w:p w:rsidR="000F707B" w:rsidRDefault="00197731">
      <w:pPr>
        <w:pStyle w:val="TOC2"/>
        <w:rPr>
          <w:rFonts w:asciiTheme="minorHAnsi" w:eastAsiaTheme="minorEastAsia" w:hAnsiTheme="minorHAnsi" w:cstheme="minorBidi"/>
          <w:i w:val="0"/>
          <w:noProof/>
          <w:sz w:val="22"/>
          <w:szCs w:val="22"/>
          <w:lang w:eastAsia="en-AU"/>
        </w:rPr>
      </w:pPr>
      <w:hyperlink w:anchor="_B16.10.1_General" w:history="1">
        <w:r w:rsidR="000F707B" w:rsidRPr="00FE0CC2">
          <w:rPr>
            <w:rStyle w:val="Hyperlink"/>
            <w:noProof/>
          </w:rPr>
          <w:t>B16.10.1</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rPr>
          <w:t>General</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_Toc392507564 \h </w:instrText>
        </w:r>
        <w:r w:rsidR="000F707B" w:rsidRPr="00FE0CC2">
          <w:rPr>
            <w:rStyle w:val="Hyperlink"/>
            <w:noProof/>
          </w:rPr>
        </w:r>
        <w:r w:rsidR="000F707B" w:rsidRPr="00FE0CC2">
          <w:rPr>
            <w:rStyle w:val="Hyperlink"/>
            <w:noProof/>
          </w:rPr>
          <w:fldChar w:fldCharType="separate"/>
        </w:r>
        <w:r w:rsidR="007E55A6">
          <w:rPr>
            <w:rStyle w:val="Hyperlink"/>
            <w:noProof/>
          </w:rPr>
          <w:t>9</w:t>
        </w:r>
        <w:r w:rsidR="000F707B" w:rsidRPr="00FE0CC2">
          <w:rPr>
            <w:rStyle w:val="Hyperlink"/>
            <w:noProof/>
          </w:rPr>
          <w:fldChar w:fldCharType="end"/>
        </w:r>
      </w:hyperlink>
    </w:p>
    <w:p w:rsidR="000F707B" w:rsidRDefault="00197731">
      <w:pPr>
        <w:pStyle w:val="TOC2"/>
        <w:rPr>
          <w:rFonts w:asciiTheme="minorHAnsi" w:eastAsiaTheme="minorEastAsia" w:hAnsiTheme="minorHAnsi" w:cstheme="minorBidi"/>
          <w:i w:val="0"/>
          <w:noProof/>
          <w:sz w:val="22"/>
          <w:szCs w:val="22"/>
          <w:lang w:eastAsia="en-AU"/>
        </w:rPr>
      </w:pPr>
      <w:hyperlink w:anchor="_B16.10.2_Materials" w:history="1">
        <w:r w:rsidR="000F707B" w:rsidRPr="00FE0CC2">
          <w:rPr>
            <w:rStyle w:val="Hyperlink"/>
            <w:noProof/>
          </w:rPr>
          <w:t>B16.10.2</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rPr>
          <w:t>Materials</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_Toc392507565 \h </w:instrText>
        </w:r>
        <w:r w:rsidR="000F707B" w:rsidRPr="00FE0CC2">
          <w:rPr>
            <w:rStyle w:val="Hyperlink"/>
            <w:noProof/>
          </w:rPr>
        </w:r>
        <w:r w:rsidR="000F707B" w:rsidRPr="00FE0CC2">
          <w:rPr>
            <w:rStyle w:val="Hyperlink"/>
            <w:noProof/>
          </w:rPr>
          <w:fldChar w:fldCharType="separate"/>
        </w:r>
        <w:r w:rsidR="007E55A6">
          <w:rPr>
            <w:rStyle w:val="Hyperlink"/>
            <w:noProof/>
          </w:rPr>
          <w:t>9</w:t>
        </w:r>
        <w:r w:rsidR="000F707B" w:rsidRPr="00FE0CC2">
          <w:rPr>
            <w:rStyle w:val="Hyperlink"/>
            <w:noProof/>
          </w:rPr>
          <w:fldChar w:fldCharType="end"/>
        </w:r>
      </w:hyperlink>
    </w:p>
    <w:p w:rsidR="000F707B" w:rsidRDefault="00197731">
      <w:pPr>
        <w:pStyle w:val="TOC2"/>
        <w:rPr>
          <w:rFonts w:asciiTheme="minorHAnsi" w:eastAsiaTheme="minorEastAsia" w:hAnsiTheme="minorHAnsi" w:cstheme="minorBidi"/>
          <w:i w:val="0"/>
          <w:noProof/>
          <w:sz w:val="22"/>
          <w:szCs w:val="22"/>
          <w:lang w:eastAsia="en-AU"/>
        </w:rPr>
      </w:pPr>
      <w:hyperlink w:anchor="_B16.10.3_Execution_of" w:history="1">
        <w:r w:rsidR="000F707B" w:rsidRPr="00FE0CC2">
          <w:rPr>
            <w:rStyle w:val="Hyperlink"/>
            <w:noProof/>
          </w:rPr>
          <w:t>B16.10.3</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rPr>
          <w:t>Execution of the Works</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_Toc392507566 \h </w:instrText>
        </w:r>
        <w:r w:rsidR="000F707B" w:rsidRPr="00FE0CC2">
          <w:rPr>
            <w:rStyle w:val="Hyperlink"/>
            <w:noProof/>
          </w:rPr>
        </w:r>
        <w:r w:rsidR="000F707B" w:rsidRPr="00FE0CC2">
          <w:rPr>
            <w:rStyle w:val="Hyperlink"/>
            <w:noProof/>
          </w:rPr>
          <w:fldChar w:fldCharType="separate"/>
        </w:r>
        <w:r w:rsidR="007E55A6">
          <w:rPr>
            <w:rStyle w:val="Hyperlink"/>
            <w:noProof/>
          </w:rPr>
          <w:t>9</w:t>
        </w:r>
        <w:r w:rsidR="000F707B" w:rsidRPr="00FE0CC2">
          <w:rPr>
            <w:rStyle w:val="Hyperlink"/>
            <w:noProof/>
          </w:rPr>
          <w:fldChar w:fldCharType="end"/>
        </w:r>
      </w:hyperlink>
    </w:p>
    <w:p w:rsidR="000F707B" w:rsidRDefault="00197731">
      <w:pPr>
        <w:pStyle w:val="TOC3"/>
        <w:rPr>
          <w:rFonts w:asciiTheme="minorHAnsi" w:eastAsiaTheme="minorEastAsia" w:hAnsiTheme="minorHAnsi" w:cstheme="minorBidi"/>
          <w:i w:val="0"/>
          <w:noProof/>
          <w:sz w:val="22"/>
          <w:szCs w:val="22"/>
          <w:lang w:eastAsia="en-AU"/>
        </w:rPr>
      </w:pPr>
      <w:hyperlink w:anchor="_B16.10.3.1_General" w:history="1">
        <w:r w:rsidR="000F707B" w:rsidRPr="00FE0CC2">
          <w:rPr>
            <w:rStyle w:val="Hyperlink"/>
            <w:noProof/>
            <w:snapToGrid w:val="0"/>
            <w:lang w:val="en-US"/>
          </w:rPr>
          <w:t>B16.10.3.1</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snapToGrid w:val="0"/>
            <w:lang w:val="en-US"/>
          </w:rPr>
          <w:t>General</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_Toc392507567 \h </w:instrText>
        </w:r>
        <w:r w:rsidR="000F707B" w:rsidRPr="00FE0CC2">
          <w:rPr>
            <w:rStyle w:val="Hyperlink"/>
            <w:noProof/>
          </w:rPr>
        </w:r>
        <w:r w:rsidR="000F707B" w:rsidRPr="00FE0CC2">
          <w:rPr>
            <w:rStyle w:val="Hyperlink"/>
            <w:noProof/>
          </w:rPr>
          <w:fldChar w:fldCharType="separate"/>
        </w:r>
        <w:r w:rsidR="007E55A6">
          <w:rPr>
            <w:rStyle w:val="Hyperlink"/>
            <w:noProof/>
          </w:rPr>
          <w:t>9</w:t>
        </w:r>
        <w:r w:rsidR="000F707B" w:rsidRPr="00FE0CC2">
          <w:rPr>
            <w:rStyle w:val="Hyperlink"/>
            <w:noProof/>
          </w:rPr>
          <w:fldChar w:fldCharType="end"/>
        </w:r>
      </w:hyperlink>
    </w:p>
    <w:p w:rsidR="000F707B" w:rsidRDefault="00197731">
      <w:pPr>
        <w:pStyle w:val="TOC3"/>
        <w:rPr>
          <w:rFonts w:asciiTheme="minorHAnsi" w:eastAsiaTheme="minorEastAsia" w:hAnsiTheme="minorHAnsi" w:cstheme="minorBidi"/>
          <w:i w:val="0"/>
          <w:noProof/>
          <w:sz w:val="22"/>
          <w:szCs w:val="22"/>
          <w:lang w:eastAsia="en-AU"/>
        </w:rPr>
      </w:pPr>
      <w:hyperlink w:anchor="_B16.10.3.2_Preparation" w:history="1">
        <w:r w:rsidR="000F707B" w:rsidRPr="00FE0CC2">
          <w:rPr>
            <w:rStyle w:val="Hyperlink"/>
            <w:noProof/>
            <w:snapToGrid w:val="0"/>
            <w:lang w:val="en-US"/>
          </w:rPr>
          <w:t>B16.10.3.2</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snapToGrid w:val="0"/>
            <w:lang w:val="en-US"/>
          </w:rPr>
          <w:t>Preparation</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_Toc392507568 \h </w:instrText>
        </w:r>
        <w:r w:rsidR="000F707B" w:rsidRPr="00FE0CC2">
          <w:rPr>
            <w:rStyle w:val="Hyperlink"/>
            <w:noProof/>
          </w:rPr>
        </w:r>
        <w:r w:rsidR="000F707B" w:rsidRPr="00FE0CC2">
          <w:rPr>
            <w:rStyle w:val="Hyperlink"/>
            <w:noProof/>
          </w:rPr>
          <w:fldChar w:fldCharType="separate"/>
        </w:r>
        <w:r w:rsidR="007E55A6">
          <w:rPr>
            <w:rStyle w:val="Hyperlink"/>
            <w:noProof/>
          </w:rPr>
          <w:t>9</w:t>
        </w:r>
        <w:r w:rsidR="000F707B" w:rsidRPr="00FE0CC2">
          <w:rPr>
            <w:rStyle w:val="Hyperlink"/>
            <w:noProof/>
          </w:rPr>
          <w:fldChar w:fldCharType="end"/>
        </w:r>
      </w:hyperlink>
    </w:p>
    <w:p w:rsidR="000F707B" w:rsidRDefault="00197731">
      <w:pPr>
        <w:pStyle w:val="TOC3"/>
        <w:rPr>
          <w:rFonts w:asciiTheme="minorHAnsi" w:eastAsiaTheme="minorEastAsia" w:hAnsiTheme="minorHAnsi" w:cstheme="minorBidi"/>
          <w:i w:val="0"/>
          <w:noProof/>
          <w:sz w:val="22"/>
          <w:szCs w:val="22"/>
          <w:lang w:eastAsia="en-AU"/>
        </w:rPr>
      </w:pPr>
      <w:hyperlink w:anchor="_B16.10.3.3_Resin_Injection" w:history="1">
        <w:r w:rsidR="000F707B" w:rsidRPr="00FE0CC2">
          <w:rPr>
            <w:rStyle w:val="Hyperlink"/>
            <w:noProof/>
            <w:snapToGrid w:val="0"/>
            <w:lang w:val="en-US"/>
          </w:rPr>
          <w:t>B16.10.3.3</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snapToGrid w:val="0"/>
            <w:lang w:val="en-US"/>
          </w:rPr>
          <w:t>Resin Injection</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_Toc392507569 \h </w:instrText>
        </w:r>
        <w:r w:rsidR="000F707B" w:rsidRPr="00FE0CC2">
          <w:rPr>
            <w:rStyle w:val="Hyperlink"/>
            <w:noProof/>
          </w:rPr>
        </w:r>
        <w:r w:rsidR="000F707B" w:rsidRPr="00FE0CC2">
          <w:rPr>
            <w:rStyle w:val="Hyperlink"/>
            <w:noProof/>
          </w:rPr>
          <w:fldChar w:fldCharType="separate"/>
        </w:r>
        <w:r w:rsidR="007E55A6">
          <w:rPr>
            <w:rStyle w:val="Hyperlink"/>
            <w:noProof/>
          </w:rPr>
          <w:t>10</w:t>
        </w:r>
        <w:r w:rsidR="000F707B" w:rsidRPr="00FE0CC2">
          <w:rPr>
            <w:rStyle w:val="Hyperlink"/>
            <w:noProof/>
          </w:rPr>
          <w:fldChar w:fldCharType="end"/>
        </w:r>
      </w:hyperlink>
    </w:p>
    <w:p w:rsidR="000F707B" w:rsidRDefault="00197731">
      <w:pPr>
        <w:pStyle w:val="TOC1"/>
        <w:rPr>
          <w:rFonts w:asciiTheme="minorHAnsi" w:eastAsiaTheme="minorEastAsia" w:hAnsiTheme="minorHAnsi" w:cstheme="minorBidi"/>
          <w:caps w:val="0"/>
          <w:noProof/>
          <w:szCs w:val="22"/>
          <w:lang w:eastAsia="en-AU"/>
        </w:rPr>
      </w:pPr>
      <w:hyperlink w:anchor="_B16.11_ROUTING_AND" w:history="1">
        <w:r w:rsidR="000F707B" w:rsidRPr="00FE0CC2">
          <w:rPr>
            <w:rStyle w:val="Hyperlink"/>
            <w:noProof/>
          </w:rPr>
          <w:t>B16.11</w:t>
        </w:r>
        <w:r w:rsidR="000F707B" w:rsidRPr="00FE0CC2">
          <w:rPr>
            <w:rStyle w:val="Hyperlink"/>
            <w:rFonts w:asciiTheme="minorHAnsi" w:eastAsiaTheme="minorEastAsia" w:hAnsiTheme="minorHAnsi" w:cstheme="minorBidi"/>
            <w:caps w:val="0"/>
            <w:noProof/>
            <w:szCs w:val="22"/>
            <w:lang w:eastAsia="en-AU"/>
          </w:rPr>
          <w:tab/>
        </w:r>
        <w:r w:rsidR="000F707B" w:rsidRPr="00FE0CC2">
          <w:rPr>
            <w:rStyle w:val="Hyperlink"/>
            <w:noProof/>
          </w:rPr>
          <w:t>ROUTING AND SEALING</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_Toc392507570 \h </w:instrText>
        </w:r>
        <w:r w:rsidR="000F707B" w:rsidRPr="00FE0CC2">
          <w:rPr>
            <w:rStyle w:val="Hyperlink"/>
            <w:noProof/>
          </w:rPr>
        </w:r>
        <w:r w:rsidR="000F707B" w:rsidRPr="00FE0CC2">
          <w:rPr>
            <w:rStyle w:val="Hyperlink"/>
            <w:noProof/>
          </w:rPr>
          <w:fldChar w:fldCharType="separate"/>
        </w:r>
        <w:r w:rsidR="007E55A6">
          <w:rPr>
            <w:rStyle w:val="Hyperlink"/>
            <w:noProof/>
          </w:rPr>
          <w:t>10</w:t>
        </w:r>
        <w:r w:rsidR="000F707B" w:rsidRPr="00FE0CC2">
          <w:rPr>
            <w:rStyle w:val="Hyperlink"/>
            <w:noProof/>
          </w:rPr>
          <w:fldChar w:fldCharType="end"/>
        </w:r>
      </w:hyperlink>
    </w:p>
    <w:p w:rsidR="000F707B" w:rsidRDefault="00197731">
      <w:pPr>
        <w:pStyle w:val="TOC2"/>
        <w:rPr>
          <w:rFonts w:asciiTheme="minorHAnsi" w:eastAsiaTheme="minorEastAsia" w:hAnsiTheme="minorHAnsi" w:cstheme="minorBidi"/>
          <w:i w:val="0"/>
          <w:noProof/>
          <w:sz w:val="22"/>
          <w:szCs w:val="22"/>
          <w:lang w:eastAsia="en-AU"/>
        </w:rPr>
      </w:pPr>
      <w:hyperlink w:anchor="_B16.11.1_Materials" w:history="1">
        <w:r w:rsidR="000F707B" w:rsidRPr="00FE0CC2">
          <w:rPr>
            <w:rStyle w:val="Hyperlink"/>
            <w:noProof/>
          </w:rPr>
          <w:t>B16.11.1</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rPr>
          <w:t>Materials</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_Toc392507571 \h </w:instrText>
        </w:r>
        <w:r w:rsidR="000F707B" w:rsidRPr="00FE0CC2">
          <w:rPr>
            <w:rStyle w:val="Hyperlink"/>
            <w:noProof/>
          </w:rPr>
        </w:r>
        <w:r w:rsidR="000F707B" w:rsidRPr="00FE0CC2">
          <w:rPr>
            <w:rStyle w:val="Hyperlink"/>
            <w:noProof/>
          </w:rPr>
          <w:fldChar w:fldCharType="separate"/>
        </w:r>
        <w:r w:rsidR="007E55A6">
          <w:rPr>
            <w:rStyle w:val="Hyperlink"/>
            <w:noProof/>
          </w:rPr>
          <w:t>10</w:t>
        </w:r>
        <w:r w:rsidR="000F707B" w:rsidRPr="00FE0CC2">
          <w:rPr>
            <w:rStyle w:val="Hyperlink"/>
            <w:noProof/>
          </w:rPr>
          <w:fldChar w:fldCharType="end"/>
        </w:r>
      </w:hyperlink>
    </w:p>
    <w:p w:rsidR="000F707B" w:rsidRDefault="00197731">
      <w:pPr>
        <w:pStyle w:val="TOC2"/>
        <w:rPr>
          <w:rFonts w:asciiTheme="minorHAnsi" w:eastAsiaTheme="minorEastAsia" w:hAnsiTheme="minorHAnsi" w:cstheme="minorBidi"/>
          <w:i w:val="0"/>
          <w:noProof/>
          <w:sz w:val="22"/>
          <w:szCs w:val="22"/>
          <w:lang w:eastAsia="en-AU"/>
        </w:rPr>
      </w:pPr>
      <w:hyperlink w:anchor="_B16.11.2_Execution_of" w:history="1">
        <w:r w:rsidR="000F707B" w:rsidRPr="00FE0CC2">
          <w:rPr>
            <w:rStyle w:val="Hyperlink"/>
            <w:noProof/>
          </w:rPr>
          <w:t>B16.11.2</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rPr>
          <w:t>Execution of the Works</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_Toc392507572 \h </w:instrText>
        </w:r>
        <w:r w:rsidR="000F707B" w:rsidRPr="00FE0CC2">
          <w:rPr>
            <w:rStyle w:val="Hyperlink"/>
            <w:noProof/>
          </w:rPr>
        </w:r>
        <w:r w:rsidR="000F707B" w:rsidRPr="00FE0CC2">
          <w:rPr>
            <w:rStyle w:val="Hyperlink"/>
            <w:noProof/>
          </w:rPr>
          <w:fldChar w:fldCharType="separate"/>
        </w:r>
        <w:r w:rsidR="007E55A6">
          <w:rPr>
            <w:rStyle w:val="Hyperlink"/>
            <w:noProof/>
          </w:rPr>
          <w:t>10</w:t>
        </w:r>
        <w:r w:rsidR="000F707B" w:rsidRPr="00FE0CC2">
          <w:rPr>
            <w:rStyle w:val="Hyperlink"/>
            <w:noProof/>
          </w:rPr>
          <w:fldChar w:fldCharType="end"/>
        </w:r>
      </w:hyperlink>
    </w:p>
    <w:p w:rsidR="000F707B" w:rsidRDefault="00197731">
      <w:pPr>
        <w:pStyle w:val="TOC3"/>
        <w:rPr>
          <w:rFonts w:asciiTheme="minorHAnsi" w:eastAsiaTheme="minorEastAsia" w:hAnsiTheme="minorHAnsi" w:cstheme="minorBidi"/>
          <w:i w:val="0"/>
          <w:noProof/>
          <w:sz w:val="22"/>
          <w:szCs w:val="22"/>
          <w:lang w:eastAsia="en-AU"/>
        </w:rPr>
      </w:pPr>
      <w:hyperlink w:anchor="_B16.11.2.1_Inactive_or" w:history="1">
        <w:r w:rsidR="000F707B" w:rsidRPr="00FE0CC2">
          <w:rPr>
            <w:rStyle w:val="Hyperlink"/>
            <w:noProof/>
            <w:snapToGrid w:val="0"/>
            <w:lang w:val="en-US"/>
          </w:rPr>
          <w:t>B16.11.2.1</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snapToGrid w:val="0"/>
            <w:lang w:val="en-US"/>
          </w:rPr>
          <w:t>Inactive or Dormant Cracks</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_Toc392507573 \h </w:instrText>
        </w:r>
        <w:r w:rsidR="000F707B" w:rsidRPr="00FE0CC2">
          <w:rPr>
            <w:rStyle w:val="Hyperlink"/>
            <w:noProof/>
          </w:rPr>
        </w:r>
        <w:r w:rsidR="000F707B" w:rsidRPr="00FE0CC2">
          <w:rPr>
            <w:rStyle w:val="Hyperlink"/>
            <w:noProof/>
          </w:rPr>
          <w:fldChar w:fldCharType="separate"/>
        </w:r>
        <w:r w:rsidR="007E55A6">
          <w:rPr>
            <w:rStyle w:val="Hyperlink"/>
            <w:noProof/>
          </w:rPr>
          <w:t>10</w:t>
        </w:r>
        <w:r w:rsidR="000F707B" w:rsidRPr="00FE0CC2">
          <w:rPr>
            <w:rStyle w:val="Hyperlink"/>
            <w:noProof/>
          </w:rPr>
          <w:fldChar w:fldCharType="end"/>
        </w:r>
      </w:hyperlink>
    </w:p>
    <w:p w:rsidR="000F707B" w:rsidRDefault="00197731">
      <w:pPr>
        <w:pStyle w:val="TOC3"/>
        <w:rPr>
          <w:rFonts w:asciiTheme="minorHAnsi" w:eastAsiaTheme="minorEastAsia" w:hAnsiTheme="minorHAnsi" w:cstheme="minorBidi"/>
          <w:i w:val="0"/>
          <w:noProof/>
          <w:sz w:val="22"/>
          <w:szCs w:val="22"/>
          <w:lang w:eastAsia="en-AU"/>
        </w:rPr>
      </w:pPr>
      <w:hyperlink w:anchor="_B16.11.2.2_Flexible_Sealing" w:history="1">
        <w:r w:rsidR="000F707B" w:rsidRPr="00FE0CC2">
          <w:rPr>
            <w:rStyle w:val="Hyperlink"/>
            <w:noProof/>
            <w:snapToGrid w:val="0"/>
            <w:lang w:val="en-US"/>
          </w:rPr>
          <w:t>B16.11.2.2</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snapToGrid w:val="0"/>
            <w:lang w:val="en-US"/>
          </w:rPr>
          <w:t>Flexible Sealing for Live or Active Non Structural Cracks</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_Toc392507574 \h </w:instrText>
        </w:r>
        <w:r w:rsidR="000F707B" w:rsidRPr="00FE0CC2">
          <w:rPr>
            <w:rStyle w:val="Hyperlink"/>
            <w:noProof/>
          </w:rPr>
        </w:r>
        <w:r w:rsidR="000F707B" w:rsidRPr="00FE0CC2">
          <w:rPr>
            <w:rStyle w:val="Hyperlink"/>
            <w:noProof/>
          </w:rPr>
          <w:fldChar w:fldCharType="separate"/>
        </w:r>
        <w:r w:rsidR="007E55A6">
          <w:rPr>
            <w:rStyle w:val="Hyperlink"/>
            <w:noProof/>
          </w:rPr>
          <w:t>10</w:t>
        </w:r>
        <w:r w:rsidR="000F707B" w:rsidRPr="00FE0CC2">
          <w:rPr>
            <w:rStyle w:val="Hyperlink"/>
            <w:noProof/>
          </w:rPr>
          <w:fldChar w:fldCharType="end"/>
        </w:r>
      </w:hyperlink>
    </w:p>
    <w:p w:rsidR="000F707B" w:rsidRDefault="00197731">
      <w:pPr>
        <w:pStyle w:val="TOC1"/>
        <w:rPr>
          <w:rFonts w:asciiTheme="minorHAnsi" w:eastAsiaTheme="minorEastAsia" w:hAnsiTheme="minorHAnsi" w:cstheme="minorBidi"/>
          <w:caps w:val="0"/>
          <w:noProof/>
          <w:szCs w:val="22"/>
          <w:lang w:eastAsia="en-AU"/>
        </w:rPr>
      </w:pPr>
      <w:hyperlink w:anchor="_B16.12_GRAVITY_FEED" w:history="1">
        <w:r w:rsidR="000F707B" w:rsidRPr="00FE0CC2">
          <w:rPr>
            <w:rStyle w:val="Hyperlink"/>
            <w:noProof/>
          </w:rPr>
          <w:t>B16.12</w:t>
        </w:r>
        <w:r w:rsidR="000F707B" w:rsidRPr="00FE0CC2">
          <w:rPr>
            <w:rStyle w:val="Hyperlink"/>
            <w:rFonts w:asciiTheme="minorHAnsi" w:eastAsiaTheme="minorEastAsia" w:hAnsiTheme="minorHAnsi" w:cstheme="minorBidi"/>
            <w:caps w:val="0"/>
            <w:noProof/>
            <w:szCs w:val="22"/>
            <w:lang w:eastAsia="en-AU"/>
          </w:rPr>
          <w:tab/>
        </w:r>
        <w:r w:rsidR="000F707B" w:rsidRPr="00FE0CC2">
          <w:rPr>
            <w:rStyle w:val="Hyperlink"/>
            <w:noProof/>
          </w:rPr>
          <w:t>GRAVITY FEED</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_Toc392507575 \h </w:instrText>
        </w:r>
        <w:r w:rsidR="000F707B" w:rsidRPr="00FE0CC2">
          <w:rPr>
            <w:rStyle w:val="Hyperlink"/>
            <w:noProof/>
          </w:rPr>
        </w:r>
        <w:r w:rsidR="000F707B" w:rsidRPr="00FE0CC2">
          <w:rPr>
            <w:rStyle w:val="Hyperlink"/>
            <w:noProof/>
          </w:rPr>
          <w:fldChar w:fldCharType="separate"/>
        </w:r>
        <w:r w:rsidR="007E55A6">
          <w:rPr>
            <w:rStyle w:val="Hyperlink"/>
            <w:noProof/>
          </w:rPr>
          <w:t>11</w:t>
        </w:r>
        <w:r w:rsidR="000F707B" w:rsidRPr="00FE0CC2">
          <w:rPr>
            <w:rStyle w:val="Hyperlink"/>
            <w:noProof/>
          </w:rPr>
          <w:fldChar w:fldCharType="end"/>
        </w:r>
      </w:hyperlink>
    </w:p>
    <w:p w:rsidR="000F707B" w:rsidRDefault="00197731">
      <w:pPr>
        <w:pStyle w:val="TOC2"/>
        <w:rPr>
          <w:rFonts w:asciiTheme="minorHAnsi" w:eastAsiaTheme="minorEastAsia" w:hAnsiTheme="minorHAnsi" w:cstheme="minorBidi"/>
          <w:i w:val="0"/>
          <w:noProof/>
          <w:sz w:val="22"/>
          <w:szCs w:val="22"/>
          <w:lang w:eastAsia="en-AU"/>
        </w:rPr>
      </w:pPr>
      <w:hyperlink w:anchor="_B16.12.1_Materials" w:history="1">
        <w:r w:rsidR="000F707B" w:rsidRPr="00FE0CC2">
          <w:rPr>
            <w:rStyle w:val="Hyperlink"/>
            <w:noProof/>
          </w:rPr>
          <w:t>B16.12.1</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rPr>
          <w:t>Materials</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_Toc392507576 \h </w:instrText>
        </w:r>
        <w:r w:rsidR="000F707B" w:rsidRPr="00FE0CC2">
          <w:rPr>
            <w:rStyle w:val="Hyperlink"/>
            <w:noProof/>
          </w:rPr>
        </w:r>
        <w:r w:rsidR="000F707B" w:rsidRPr="00FE0CC2">
          <w:rPr>
            <w:rStyle w:val="Hyperlink"/>
            <w:noProof/>
          </w:rPr>
          <w:fldChar w:fldCharType="separate"/>
        </w:r>
        <w:r w:rsidR="007E55A6">
          <w:rPr>
            <w:rStyle w:val="Hyperlink"/>
            <w:noProof/>
          </w:rPr>
          <w:t>11</w:t>
        </w:r>
        <w:r w:rsidR="000F707B" w:rsidRPr="00FE0CC2">
          <w:rPr>
            <w:rStyle w:val="Hyperlink"/>
            <w:noProof/>
          </w:rPr>
          <w:fldChar w:fldCharType="end"/>
        </w:r>
      </w:hyperlink>
    </w:p>
    <w:p w:rsidR="000F707B" w:rsidRDefault="00197731">
      <w:pPr>
        <w:pStyle w:val="TOC2"/>
        <w:rPr>
          <w:rFonts w:asciiTheme="minorHAnsi" w:eastAsiaTheme="minorEastAsia" w:hAnsiTheme="minorHAnsi" w:cstheme="minorBidi"/>
          <w:i w:val="0"/>
          <w:noProof/>
          <w:sz w:val="22"/>
          <w:szCs w:val="22"/>
          <w:lang w:eastAsia="en-AU"/>
        </w:rPr>
      </w:pPr>
      <w:hyperlink w:anchor="_B16.12.2_Execution_of" w:history="1">
        <w:r w:rsidR="000F707B" w:rsidRPr="00FE0CC2">
          <w:rPr>
            <w:rStyle w:val="Hyperlink"/>
            <w:noProof/>
          </w:rPr>
          <w:t>B16.12.2</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rPr>
          <w:t>Execution of the works</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_Toc392507577 \h </w:instrText>
        </w:r>
        <w:r w:rsidR="000F707B" w:rsidRPr="00FE0CC2">
          <w:rPr>
            <w:rStyle w:val="Hyperlink"/>
            <w:noProof/>
          </w:rPr>
        </w:r>
        <w:r w:rsidR="000F707B" w:rsidRPr="00FE0CC2">
          <w:rPr>
            <w:rStyle w:val="Hyperlink"/>
            <w:noProof/>
          </w:rPr>
          <w:fldChar w:fldCharType="separate"/>
        </w:r>
        <w:r w:rsidR="007E55A6">
          <w:rPr>
            <w:rStyle w:val="Hyperlink"/>
            <w:noProof/>
          </w:rPr>
          <w:t>11</w:t>
        </w:r>
        <w:r w:rsidR="000F707B" w:rsidRPr="00FE0CC2">
          <w:rPr>
            <w:rStyle w:val="Hyperlink"/>
            <w:noProof/>
          </w:rPr>
          <w:fldChar w:fldCharType="end"/>
        </w:r>
      </w:hyperlink>
    </w:p>
    <w:p w:rsidR="000F707B" w:rsidRDefault="00197731">
      <w:pPr>
        <w:pStyle w:val="TOC3"/>
        <w:rPr>
          <w:rFonts w:asciiTheme="minorHAnsi" w:eastAsiaTheme="minorEastAsia" w:hAnsiTheme="minorHAnsi" w:cstheme="minorBidi"/>
          <w:i w:val="0"/>
          <w:noProof/>
          <w:sz w:val="22"/>
          <w:szCs w:val="22"/>
          <w:lang w:eastAsia="en-AU"/>
        </w:rPr>
      </w:pPr>
      <w:hyperlink w:anchor="_B16.12.2.1_General" w:history="1">
        <w:r w:rsidR="000F707B" w:rsidRPr="00FE0CC2">
          <w:rPr>
            <w:rStyle w:val="Hyperlink"/>
            <w:noProof/>
            <w:snapToGrid w:val="0"/>
            <w:lang w:val="en-US"/>
          </w:rPr>
          <w:t>B16.12.2.1</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snapToGrid w:val="0"/>
            <w:lang w:val="en-US"/>
          </w:rPr>
          <w:t>General</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_Toc392507578 \h </w:instrText>
        </w:r>
        <w:r w:rsidR="000F707B" w:rsidRPr="00FE0CC2">
          <w:rPr>
            <w:rStyle w:val="Hyperlink"/>
            <w:noProof/>
          </w:rPr>
        </w:r>
        <w:r w:rsidR="000F707B" w:rsidRPr="00FE0CC2">
          <w:rPr>
            <w:rStyle w:val="Hyperlink"/>
            <w:noProof/>
          </w:rPr>
          <w:fldChar w:fldCharType="separate"/>
        </w:r>
        <w:r w:rsidR="007E55A6">
          <w:rPr>
            <w:rStyle w:val="Hyperlink"/>
            <w:noProof/>
          </w:rPr>
          <w:t>11</w:t>
        </w:r>
        <w:r w:rsidR="000F707B" w:rsidRPr="00FE0CC2">
          <w:rPr>
            <w:rStyle w:val="Hyperlink"/>
            <w:noProof/>
          </w:rPr>
          <w:fldChar w:fldCharType="end"/>
        </w:r>
      </w:hyperlink>
    </w:p>
    <w:p w:rsidR="000F707B" w:rsidRDefault="00197731">
      <w:pPr>
        <w:pStyle w:val="TOC3"/>
        <w:rPr>
          <w:rFonts w:asciiTheme="minorHAnsi" w:eastAsiaTheme="minorEastAsia" w:hAnsiTheme="minorHAnsi" w:cstheme="minorBidi"/>
          <w:i w:val="0"/>
          <w:noProof/>
          <w:sz w:val="22"/>
          <w:szCs w:val="22"/>
          <w:lang w:eastAsia="en-AU"/>
        </w:rPr>
      </w:pPr>
      <w:hyperlink w:anchor="_B16.12.2.2_Pouring_and" w:history="1">
        <w:r w:rsidR="000F707B" w:rsidRPr="00FE0CC2">
          <w:rPr>
            <w:rStyle w:val="Hyperlink"/>
            <w:noProof/>
            <w:snapToGrid w:val="0"/>
            <w:lang w:val="en-US"/>
          </w:rPr>
          <w:t>B16.12.2.2</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snapToGrid w:val="0"/>
            <w:lang w:val="en-US"/>
          </w:rPr>
          <w:t>Pouring and Spreading onto Surface</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_Toc392507579 \h </w:instrText>
        </w:r>
        <w:r w:rsidR="000F707B" w:rsidRPr="00FE0CC2">
          <w:rPr>
            <w:rStyle w:val="Hyperlink"/>
            <w:noProof/>
          </w:rPr>
        </w:r>
        <w:r w:rsidR="000F707B" w:rsidRPr="00FE0CC2">
          <w:rPr>
            <w:rStyle w:val="Hyperlink"/>
            <w:noProof/>
          </w:rPr>
          <w:fldChar w:fldCharType="separate"/>
        </w:r>
        <w:r w:rsidR="007E55A6">
          <w:rPr>
            <w:rStyle w:val="Hyperlink"/>
            <w:noProof/>
          </w:rPr>
          <w:t>11</w:t>
        </w:r>
        <w:r w:rsidR="000F707B" w:rsidRPr="00FE0CC2">
          <w:rPr>
            <w:rStyle w:val="Hyperlink"/>
            <w:noProof/>
          </w:rPr>
          <w:fldChar w:fldCharType="end"/>
        </w:r>
      </w:hyperlink>
    </w:p>
    <w:p w:rsidR="000F707B" w:rsidRDefault="00197731">
      <w:pPr>
        <w:pStyle w:val="TOC3"/>
        <w:rPr>
          <w:rFonts w:asciiTheme="minorHAnsi" w:eastAsiaTheme="minorEastAsia" w:hAnsiTheme="minorHAnsi" w:cstheme="minorBidi"/>
          <w:i w:val="0"/>
          <w:noProof/>
          <w:sz w:val="22"/>
          <w:szCs w:val="22"/>
          <w:lang w:eastAsia="en-AU"/>
        </w:rPr>
      </w:pPr>
      <w:hyperlink w:anchor="_B16.12.2.3_Purposely_Formed" w:history="1">
        <w:r w:rsidR="000F707B" w:rsidRPr="00FE0CC2">
          <w:rPr>
            <w:rStyle w:val="Hyperlink"/>
            <w:noProof/>
            <w:snapToGrid w:val="0"/>
            <w:lang w:val="en-US"/>
          </w:rPr>
          <w:t>B16.12.2.3</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snapToGrid w:val="0"/>
            <w:lang w:val="en-US"/>
          </w:rPr>
          <w:t>Purposely Formed Reservoir</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_Toc392507580 \h </w:instrText>
        </w:r>
        <w:r w:rsidR="000F707B" w:rsidRPr="00FE0CC2">
          <w:rPr>
            <w:rStyle w:val="Hyperlink"/>
            <w:noProof/>
          </w:rPr>
        </w:r>
        <w:r w:rsidR="000F707B" w:rsidRPr="00FE0CC2">
          <w:rPr>
            <w:rStyle w:val="Hyperlink"/>
            <w:noProof/>
          </w:rPr>
          <w:fldChar w:fldCharType="separate"/>
        </w:r>
        <w:r w:rsidR="007E55A6">
          <w:rPr>
            <w:rStyle w:val="Hyperlink"/>
            <w:noProof/>
          </w:rPr>
          <w:t>11</w:t>
        </w:r>
        <w:r w:rsidR="000F707B" w:rsidRPr="00FE0CC2">
          <w:rPr>
            <w:rStyle w:val="Hyperlink"/>
            <w:noProof/>
          </w:rPr>
          <w:fldChar w:fldCharType="end"/>
        </w:r>
      </w:hyperlink>
    </w:p>
    <w:p w:rsidR="000F707B" w:rsidRDefault="00197731">
      <w:pPr>
        <w:pStyle w:val="TOC1"/>
        <w:rPr>
          <w:rFonts w:asciiTheme="minorHAnsi" w:eastAsiaTheme="minorEastAsia" w:hAnsiTheme="minorHAnsi" w:cstheme="minorBidi"/>
          <w:caps w:val="0"/>
          <w:noProof/>
          <w:szCs w:val="22"/>
          <w:lang w:eastAsia="en-AU"/>
        </w:rPr>
      </w:pPr>
      <w:hyperlink w:anchor="_B16.13_COATING_OVER" w:history="1">
        <w:r w:rsidR="000F707B" w:rsidRPr="00FE0CC2">
          <w:rPr>
            <w:rStyle w:val="Hyperlink"/>
            <w:noProof/>
          </w:rPr>
          <w:t>B16.13</w:t>
        </w:r>
        <w:r w:rsidR="000F707B" w:rsidRPr="00FE0CC2">
          <w:rPr>
            <w:rStyle w:val="Hyperlink"/>
            <w:rFonts w:asciiTheme="minorHAnsi" w:eastAsiaTheme="minorEastAsia" w:hAnsiTheme="minorHAnsi" w:cstheme="minorBidi"/>
            <w:caps w:val="0"/>
            <w:noProof/>
            <w:szCs w:val="22"/>
            <w:lang w:eastAsia="en-AU"/>
          </w:rPr>
          <w:tab/>
        </w:r>
        <w:r w:rsidR="000F707B" w:rsidRPr="00FE0CC2">
          <w:rPr>
            <w:rStyle w:val="Hyperlink"/>
            <w:noProof/>
          </w:rPr>
          <w:t>COATING OVER OF SHALLOW CRACKS</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_Toc392507581 \h </w:instrText>
        </w:r>
        <w:r w:rsidR="000F707B" w:rsidRPr="00FE0CC2">
          <w:rPr>
            <w:rStyle w:val="Hyperlink"/>
            <w:noProof/>
          </w:rPr>
        </w:r>
        <w:r w:rsidR="000F707B" w:rsidRPr="00FE0CC2">
          <w:rPr>
            <w:rStyle w:val="Hyperlink"/>
            <w:noProof/>
          </w:rPr>
          <w:fldChar w:fldCharType="separate"/>
        </w:r>
        <w:r w:rsidR="007E55A6">
          <w:rPr>
            <w:rStyle w:val="Hyperlink"/>
            <w:noProof/>
          </w:rPr>
          <w:t>11</w:t>
        </w:r>
        <w:r w:rsidR="000F707B" w:rsidRPr="00FE0CC2">
          <w:rPr>
            <w:rStyle w:val="Hyperlink"/>
            <w:noProof/>
          </w:rPr>
          <w:fldChar w:fldCharType="end"/>
        </w:r>
      </w:hyperlink>
    </w:p>
    <w:p w:rsidR="000F707B" w:rsidRDefault="00197731">
      <w:pPr>
        <w:pStyle w:val="TOC1"/>
        <w:rPr>
          <w:rFonts w:asciiTheme="minorHAnsi" w:eastAsiaTheme="minorEastAsia" w:hAnsiTheme="minorHAnsi" w:cstheme="minorBidi"/>
          <w:caps w:val="0"/>
          <w:noProof/>
          <w:szCs w:val="22"/>
          <w:lang w:eastAsia="en-AU"/>
        </w:rPr>
      </w:pPr>
      <w:hyperlink w:anchor="_B16.14_QUALITY_CONTROL" w:history="1">
        <w:r w:rsidR="000F707B" w:rsidRPr="00FE0CC2">
          <w:rPr>
            <w:rStyle w:val="Hyperlink"/>
            <w:noProof/>
          </w:rPr>
          <w:t>B16.14</w:t>
        </w:r>
        <w:r w:rsidR="000F707B" w:rsidRPr="00FE0CC2">
          <w:rPr>
            <w:rStyle w:val="Hyperlink"/>
            <w:rFonts w:asciiTheme="minorHAnsi" w:eastAsiaTheme="minorEastAsia" w:hAnsiTheme="minorHAnsi" w:cstheme="minorBidi"/>
            <w:caps w:val="0"/>
            <w:noProof/>
            <w:szCs w:val="22"/>
            <w:lang w:eastAsia="en-AU"/>
          </w:rPr>
          <w:tab/>
        </w:r>
        <w:r w:rsidR="000F707B" w:rsidRPr="00FE0CC2">
          <w:rPr>
            <w:rStyle w:val="Hyperlink"/>
            <w:noProof/>
          </w:rPr>
          <w:t>QUALITY CONTROL FOR RESIN INJECTION</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_Toc392507582 \h </w:instrText>
        </w:r>
        <w:r w:rsidR="000F707B" w:rsidRPr="00FE0CC2">
          <w:rPr>
            <w:rStyle w:val="Hyperlink"/>
            <w:noProof/>
          </w:rPr>
        </w:r>
        <w:r w:rsidR="000F707B" w:rsidRPr="00FE0CC2">
          <w:rPr>
            <w:rStyle w:val="Hyperlink"/>
            <w:noProof/>
          </w:rPr>
          <w:fldChar w:fldCharType="separate"/>
        </w:r>
        <w:r w:rsidR="007E55A6">
          <w:rPr>
            <w:rStyle w:val="Hyperlink"/>
            <w:noProof/>
          </w:rPr>
          <w:t>11</w:t>
        </w:r>
        <w:r w:rsidR="000F707B" w:rsidRPr="00FE0CC2">
          <w:rPr>
            <w:rStyle w:val="Hyperlink"/>
            <w:noProof/>
          </w:rPr>
          <w:fldChar w:fldCharType="end"/>
        </w:r>
      </w:hyperlink>
    </w:p>
    <w:p w:rsidR="000F707B" w:rsidRDefault="00197731">
      <w:pPr>
        <w:pStyle w:val="TOC2"/>
        <w:rPr>
          <w:rFonts w:asciiTheme="minorHAnsi" w:eastAsiaTheme="minorEastAsia" w:hAnsiTheme="minorHAnsi" w:cstheme="minorBidi"/>
          <w:i w:val="0"/>
          <w:noProof/>
          <w:sz w:val="22"/>
          <w:szCs w:val="22"/>
          <w:lang w:eastAsia="en-AU"/>
        </w:rPr>
      </w:pPr>
      <w:hyperlink w:anchor="_B16.14.1_Low_Pressure" w:history="1">
        <w:r w:rsidR="000F707B" w:rsidRPr="00FE0CC2">
          <w:rPr>
            <w:rStyle w:val="Hyperlink"/>
            <w:noProof/>
          </w:rPr>
          <w:t>B16.14.1</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rPr>
          <w:t>Low Pressure Injection</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_Toc392507583 \h </w:instrText>
        </w:r>
        <w:r w:rsidR="000F707B" w:rsidRPr="00FE0CC2">
          <w:rPr>
            <w:rStyle w:val="Hyperlink"/>
            <w:noProof/>
          </w:rPr>
        </w:r>
        <w:r w:rsidR="000F707B" w:rsidRPr="00FE0CC2">
          <w:rPr>
            <w:rStyle w:val="Hyperlink"/>
            <w:noProof/>
          </w:rPr>
          <w:fldChar w:fldCharType="separate"/>
        </w:r>
        <w:r w:rsidR="007E55A6">
          <w:rPr>
            <w:rStyle w:val="Hyperlink"/>
            <w:noProof/>
          </w:rPr>
          <w:t>11</w:t>
        </w:r>
        <w:r w:rsidR="000F707B" w:rsidRPr="00FE0CC2">
          <w:rPr>
            <w:rStyle w:val="Hyperlink"/>
            <w:noProof/>
          </w:rPr>
          <w:fldChar w:fldCharType="end"/>
        </w:r>
      </w:hyperlink>
    </w:p>
    <w:p w:rsidR="000F707B" w:rsidRDefault="00197731">
      <w:pPr>
        <w:pStyle w:val="TOC2"/>
        <w:rPr>
          <w:rFonts w:asciiTheme="minorHAnsi" w:eastAsiaTheme="minorEastAsia" w:hAnsiTheme="minorHAnsi" w:cstheme="minorBidi"/>
          <w:i w:val="0"/>
          <w:noProof/>
          <w:sz w:val="22"/>
          <w:szCs w:val="22"/>
          <w:lang w:eastAsia="en-AU"/>
        </w:rPr>
      </w:pPr>
      <w:hyperlink w:anchor="_B16.14.2_Multi-component_Injection" w:history="1">
        <w:r w:rsidR="000F707B" w:rsidRPr="00FE0CC2">
          <w:rPr>
            <w:rStyle w:val="Hyperlink"/>
            <w:noProof/>
          </w:rPr>
          <w:t>B16.14.2</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rPr>
          <w:t>Multi-component Injection</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_Toc392507584 \h </w:instrText>
        </w:r>
        <w:r w:rsidR="000F707B" w:rsidRPr="00FE0CC2">
          <w:rPr>
            <w:rStyle w:val="Hyperlink"/>
            <w:noProof/>
          </w:rPr>
        </w:r>
        <w:r w:rsidR="000F707B" w:rsidRPr="00FE0CC2">
          <w:rPr>
            <w:rStyle w:val="Hyperlink"/>
            <w:noProof/>
          </w:rPr>
          <w:fldChar w:fldCharType="separate"/>
        </w:r>
        <w:r w:rsidR="007E55A6">
          <w:rPr>
            <w:rStyle w:val="Hyperlink"/>
            <w:noProof/>
          </w:rPr>
          <w:t>11</w:t>
        </w:r>
        <w:r w:rsidR="000F707B" w:rsidRPr="00FE0CC2">
          <w:rPr>
            <w:rStyle w:val="Hyperlink"/>
            <w:noProof/>
          </w:rPr>
          <w:fldChar w:fldCharType="end"/>
        </w:r>
      </w:hyperlink>
    </w:p>
    <w:p w:rsidR="000F707B" w:rsidRDefault="00197731">
      <w:pPr>
        <w:pStyle w:val="TOC3"/>
        <w:rPr>
          <w:rFonts w:asciiTheme="minorHAnsi" w:eastAsiaTheme="minorEastAsia" w:hAnsiTheme="minorHAnsi" w:cstheme="minorBidi"/>
          <w:i w:val="0"/>
          <w:noProof/>
          <w:sz w:val="22"/>
          <w:szCs w:val="22"/>
          <w:lang w:eastAsia="en-AU"/>
        </w:rPr>
      </w:pPr>
      <w:hyperlink w:anchor="_B16.14.2.1_Pressure_Test" w:history="1">
        <w:r w:rsidR="000F707B" w:rsidRPr="00FE0CC2">
          <w:rPr>
            <w:rStyle w:val="Hyperlink"/>
            <w:noProof/>
            <w:snapToGrid w:val="0"/>
            <w:lang w:val="en-US"/>
          </w:rPr>
          <w:t>B16.14.2.1</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snapToGrid w:val="0"/>
            <w:lang w:val="en-US"/>
          </w:rPr>
          <w:t>Pressure Test</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_Toc392507585 \h </w:instrText>
        </w:r>
        <w:r w:rsidR="000F707B" w:rsidRPr="00FE0CC2">
          <w:rPr>
            <w:rStyle w:val="Hyperlink"/>
            <w:noProof/>
          </w:rPr>
        </w:r>
        <w:r w:rsidR="000F707B" w:rsidRPr="00FE0CC2">
          <w:rPr>
            <w:rStyle w:val="Hyperlink"/>
            <w:noProof/>
          </w:rPr>
          <w:fldChar w:fldCharType="separate"/>
        </w:r>
        <w:r w:rsidR="007E55A6">
          <w:rPr>
            <w:rStyle w:val="Hyperlink"/>
            <w:noProof/>
          </w:rPr>
          <w:t>11</w:t>
        </w:r>
        <w:r w:rsidR="000F707B" w:rsidRPr="00FE0CC2">
          <w:rPr>
            <w:rStyle w:val="Hyperlink"/>
            <w:noProof/>
          </w:rPr>
          <w:fldChar w:fldCharType="end"/>
        </w:r>
      </w:hyperlink>
    </w:p>
    <w:p w:rsidR="000F707B" w:rsidRDefault="00197731">
      <w:pPr>
        <w:pStyle w:val="TOC3"/>
        <w:rPr>
          <w:rFonts w:asciiTheme="minorHAnsi" w:eastAsiaTheme="minorEastAsia" w:hAnsiTheme="minorHAnsi" w:cstheme="minorBidi"/>
          <w:i w:val="0"/>
          <w:noProof/>
          <w:sz w:val="22"/>
          <w:szCs w:val="22"/>
          <w:lang w:eastAsia="en-AU"/>
        </w:rPr>
      </w:pPr>
      <w:hyperlink w:anchor="_B16.14.2.2_Ratio_Test" w:history="1">
        <w:r w:rsidR="000F707B" w:rsidRPr="00FE0CC2">
          <w:rPr>
            <w:rStyle w:val="Hyperlink"/>
            <w:noProof/>
            <w:snapToGrid w:val="0"/>
            <w:lang w:val="en-US"/>
          </w:rPr>
          <w:t>B16.14.2.2</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snapToGrid w:val="0"/>
            <w:lang w:val="en-US"/>
          </w:rPr>
          <w:t>Ratio Test</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_Toc392507586 \h </w:instrText>
        </w:r>
        <w:r w:rsidR="000F707B" w:rsidRPr="00FE0CC2">
          <w:rPr>
            <w:rStyle w:val="Hyperlink"/>
            <w:noProof/>
          </w:rPr>
        </w:r>
        <w:r w:rsidR="000F707B" w:rsidRPr="00FE0CC2">
          <w:rPr>
            <w:rStyle w:val="Hyperlink"/>
            <w:noProof/>
          </w:rPr>
          <w:fldChar w:fldCharType="separate"/>
        </w:r>
        <w:r w:rsidR="007E55A6">
          <w:rPr>
            <w:rStyle w:val="Hyperlink"/>
            <w:noProof/>
          </w:rPr>
          <w:t>12</w:t>
        </w:r>
        <w:r w:rsidR="000F707B" w:rsidRPr="00FE0CC2">
          <w:rPr>
            <w:rStyle w:val="Hyperlink"/>
            <w:noProof/>
          </w:rPr>
          <w:fldChar w:fldCharType="end"/>
        </w:r>
      </w:hyperlink>
    </w:p>
    <w:p w:rsidR="000F707B" w:rsidRDefault="00197731">
      <w:pPr>
        <w:pStyle w:val="TOC3"/>
        <w:rPr>
          <w:rFonts w:asciiTheme="minorHAnsi" w:eastAsiaTheme="minorEastAsia" w:hAnsiTheme="minorHAnsi" w:cstheme="minorBidi"/>
          <w:i w:val="0"/>
          <w:noProof/>
          <w:sz w:val="22"/>
          <w:szCs w:val="22"/>
          <w:lang w:eastAsia="en-AU"/>
        </w:rPr>
      </w:pPr>
      <w:hyperlink w:anchor="_B16.14.2.3_Proof_of" w:history="1">
        <w:r w:rsidR="000F707B" w:rsidRPr="00FE0CC2">
          <w:rPr>
            <w:rStyle w:val="Hyperlink"/>
            <w:noProof/>
            <w:snapToGrid w:val="0"/>
            <w:lang w:val="en-US"/>
          </w:rPr>
          <w:t>B16.14.2.3</w:t>
        </w:r>
        <w:r w:rsidR="000F707B" w:rsidRPr="00FE0CC2">
          <w:rPr>
            <w:rStyle w:val="Hyperlink"/>
            <w:rFonts w:asciiTheme="minorHAnsi" w:eastAsiaTheme="minorEastAsia" w:hAnsiTheme="minorHAnsi" w:cstheme="minorBidi"/>
            <w:i w:val="0"/>
            <w:noProof/>
            <w:sz w:val="22"/>
            <w:szCs w:val="22"/>
            <w:lang w:eastAsia="en-AU"/>
          </w:rPr>
          <w:tab/>
        </w:r>
        <w:r w:rsidR="000F707B" w:rsidRPr="00FE0CC2">
          <w:rPr>
            <w:rStyle w:val="Hyperlink"/>
            <w:noProof/>
            <w:snapToGrid w:val="0"/>
            <w:lang w:val="en-US"/>
          </w:rPr>
          <w:t>Proof of Ratio and Pressure Test</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_Toc392507587 \h </w:instrText>
        </w:r>
        <w:r w:rsidR="000F707B" w:rsidRPr="00FE0CC2">
          <w:rPr>
            <w:rStyle w:val="Hyperlink"/>
            <w:noProof/>
          </w:rPr>
        </w:r>
        <w:r w:rsidR="000F707B" w:rsidRPr="00FE0CC2">
          <w:rPr>
            <w:rStyle w:val="Hyperlink"/>
            <w:noProof/>
          </w:rPr>
          <w:fldChar w:fldCharType="separate"/>
        </w:r>
        <w:r w:rsidR="007E55A6">
          <w:rPr>
            <w:rStyle w:val="Hyperlink"/>
            <w:noProof/>
          </w:rPr>
          <w:t>12</w:t>
        </w:r>
        <w:r w:rsidR="000F707B" w:rsidRPr="00FE0CC2">
          <w:rPr>
            <w:rStyle w:val="Hyperlink"/>
            <w:noProof/>
          </w:rPr>
          <w:fldChar w:fldCharType="end"/>
        </w:r>
      </w:hyperlink>
    </w:p>
    <w:p w:rsidR="000F707B" w:rsidRDefault="00197731">
      <w:pPr>
        <w:pStyle w:val="TOC1"/>
        <w:rPr>
          <w:rFonts w:asciiTheme="minorHAnsi" w:eastAsiaTheme="minorEastAsia" w:hAnsiTheme="minorHAnsi" w:cstheme="minorBidi"/>
          <w:caps w:val="0"/>
          <w:noProof/>
          <w:szCs w:val="22"/>
          <w:lang w:eastAsia="en-AU"/>
        </w:rPr>
      </w:pPr>
      <w:hyperlink w:anchor="_B16.15_CURING_AND" w:history="1">
        <w:r w:rsidR="000F707B" w:rsidRPr="00FE0CC2">
          <w:rPr>
            <w:rStyle w:val="Hyperlink"/>
            <w:noProof/>
          </w:rPr>
          <w:t>B16.15</w:t>
        </w:r>
        <w:r w:rsidR="000F707B" w:rsidRPr="00FE0CC2">
          <w:rPr>
            <w:rStyle w:val="Hyperlink"/>
            <w:rFonts w:asciiTheme="minorHAnsi" w:eastAsiaTheme="minorEastAsia" w:hAnsiTheme="minorHAnsi" w:cstheme="minorBidi"/>
            <w:caps w:val="0"/>
            <w:noProof/>
            <w:szCs w:val="22"/>
            <w:lang w:eastAsia="en-AU"/>
          </w:rPr>
          <w:tab/>
        </w:r>
        <w:r w:rsidR="000F707B" w:rsidRPr="00FE0CC2">
          <w:rPr>
            <w:rStyle w:val="Hyperlink"/>
            <w:noProof/>
          </w:rPr>
          <w:t>CURING AND FINISHING</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_Toc392507588 \h </w:instrText>
        </w:r>
        <w:r w:rsidR="000F707B" w:rsidRPr="00FE0CC2">
          <w:rPr>
            <w:rStyle w:val="Hyperlink"/>
            <w:noProof/>
          </w:rPr>
        </w:r>
        <w:r w:rsidR="000F707B" w:rsidRPr="00FE0CC2">
          <w:rPr>
            <w:rStyle w:val="Hyperlink"/>
            <w:noProof/>
          </w:rPr>
          <w:fldChar w:fldCharType="separate"/>
        </w:r>
        <w:r w:rsidR="007E55A6">
          <w:rPr>
            <w:rStyle w:val="Hyperlink"/>
            <w:noProof/>
          </w:rPr>
          <w:t>12</w:t>
        </w:r>
        <w:r w:rsidR="000F707B" w:rsidRPr="00FE0CC2">
          <w:rPr>
            <w:rStyle w:val="Hyperlink"/>
            <w:noProof/>
          </w:rPr>
          <w:fldChar w:fldCharType="end"/>
        </w:r>
      </w:hyperlink>
    </w:p>
    <w:p w:rsidR="000F707B" w:rsidRPr="00FE0CC2" w:rsidRDefault="00FE0CC2">
      <w:pPr>
        <w:pStyle w:val="TOC1"/>
        <w:rPr>
          <w:rStyle w:val="Hyperlink"/>
          <w:noProof/>
        </w:rPr>
      </w:pPr>
      <w:r>
        <w:rPr>
          <w:noProof/>
        </w:rPr>
        <w:fldChar w:fldCharType="begin"/>
      </w:r>
      <w:r>
        <w:rPr>
          <w:noProof/>
        </w:rPr>
        <w:instrText xml:space="preserve"> HYPERLINK  \l "_B16.16__VERIFICATION" </w:instrText>
      </w:r>
      <w:r>
        <w:rPr>
          <w:noProof/>
        </w:rPr>
        <w:fldChar w:fldCharType="separate"/>
      </w:r>
      <w:r w:rsidR="000F707B" w:rsidRPr="00FE0CC2">
        <w:rPr>
          <w:rStyle w:val="Hyperlink"/>
          <w:noProof/>
        </w:rPr>
        <w:t xml:space="preserve">B16.16 </w:t>
      </w:r>
      <w:r w:rsidR="000F707B" w:rsidRPr="00FE0CC2">
        <w:rPr>
          <w:rStyle w:val="Hyperlink"/>
          <w:rFonts w:asciiTheme="minorHAnsi" w:eastAsiaTheme="minorEastAsia" w:hAnsiTheme="minorHAnsi" w:cstheme="minorBidi"/>
          <w:caps w:val="0"/>
          <w:noProof/>
          <w:szCs w:val="22"/>
          <w:lang w:eastAsia="en-AU"/>
        </w:rPr>
        <w:tab/>
      </w:r>
      <w:r w:rsidR="000F707B" w:rsidRPr="00FE0CC2">
        <w:rPr>
          <w:rStyle w:val="Hyperlink"/>
          <w:noProof/>
        </w:rPr>
        <w:t xml:space="preserve">VERIFICATION OF DEPTH OF PENETRATION </w:t>
      </w:r>
    </w:p>
    <w:p w:rsidR="000F707B" w:rsidRDefault="000F707B">
      <w:pPr>
        <w:pStyle w:val="TOC1"/>
        <w:rPr>
          <w:rFonts w:asciiTheme="minorHAnsi" w:eastAsiaTheme="minorEastAsia" w:hAnsiTheme="minorHAnsi" w:cstheme="minorBidi"/>
          <w:caps w:val="0"/>
          <w:noProof/>
          <w:szCs w:val="22"/>
          <w:lang w:eastAsia="en-AU"/>
        </w:rPr>
      </w:pPr>
      <w:r w:rsidRPr="00FE0CC2">
        <w:rPr>
          <w:rStyle w:val="Hyperlink"/>
          <w:noProof/>
        </w:rPr>
        <w:tab/>
      </w:r>
      <w:r w:rsidRPr="00FE0CC2">
        <w:rPr>
          <w:rStyle w:val="Hyperlink"/>
          <w:noProof/>
        </w:rPr>
        <w:tab/>
        <w:t>OF CRACK FILLING MATERIAL</w:t>
      </w:r>
      <w:r w:rsidRPr="00FE0CC2">
        <w:rPr>
          <w:rStyle w:val="Hyperlink"/>
          <w:noProof/>
        </w:rPr>
        <w:tab/>
      </w:r>
      <w:r w:rsidRPr="00FE0CC2">
        <w:rPr>
          <w:rStyle w:val="Hyperlink"/>
          <w:noProof/>
        </w:rPr>
        <w:fldChar w:fldCharType="begin"/>
      </w:r>
      <w:r w:rsidRPr="00FE0CC2">
        <w:rPr>
          <w:rStyle w:val="Hyperlink"/>
          <w:noProof/>
        </w:rPr>
        <w:instrText xml:space="preserve"> PAGEREF _Toc392507589 \h </w:instrText>
      </w:r>
      <w:r w:rsidRPr="00FE0CC2">
        <w:rPr>
          <w:rStyle w:val="Hyperlink"/>
          <w:noProof/>
        </w:rPr>
      </w:r>
      <w:r w:rsidRPr="00FE0CC2">
        <w:rPr>
          <w:rStyle w:val="Hyperlink"/>
          <w:noProof/>
        </w:rPr>
        <w:fldChar w:fldCharType="separate"/>
      </w:r>
      <w:r w:rsidR="007E55A6">
        <w:rPr>
          <w:rStyle w:val="Hyperlink"/>
          <w:noProof/>
        </w:rPr>
        <w:t>12</w:t>
      </w:r>
      <w:r w:rsidRPr="00FE0CC2">
        <w:rPr>
          <w:rStyle w:val="Hyperlink"/>
          <w:noProof/>
        </w:rPr>
        <w:fldChar w:fldCharType="end"/>
      </w:r>
      <w:r w:rsidR="00FE0CC2">
        <w:rPr>
          <w:noProof/>
        </w:rPr>
        <w:fldChar w:fldCharType="end"/>
      </w:r>
    </w:p>
    <w:p w:rsidR="000F707B" w:rsidRDefault="00197731">
      <w:pPr>
        <w:pStyle w:val="TOC1"/>
        <w:rPr>
          <w:rFonts w:asciiTheme="minorHAnsi" w:eastAsiaTheme="minorEastAsia" w:hAnsiTheme="minorHAnsi" w:cstheme="minorBidi"/>
          <w:caps w:val="0"/>
          <w:noProof/>
          <w:szCs w:val="22"/>
          <w:lang w:eastAsia="en-AU"/>
        </w:rPr>
      </w:pPr>
      <w:hyperlink w:anchor="_B16.17_CONTRACTOR_COMPETENCY" w:history="1">
        <w:r w:rsidR="000F707B" w:rsidRPr="00FE0CC2">
          <w:rPr>
            <w:rStyle w:val="Hyperlink"/>
            <w:noProof/>
          </w:rPr>
          <w:t>B16.17</w:t>
        </w:r>
        <w:r w:rsidR="000F707B" w:rsidRPr="00FE0CC2">
          <w:rPr>
            <w:rStyle w:val="Hyperlink"/>
            <w:rFonts w:asciiTheme="minorHAnsi" w:eastAsiaTheme="minorEastAsia" w:hAnsiTheme="minorHAnsi" w:cstheme="minorBidi"/>
            <w:caps w:val="0"/>
            <w:noProof/>
            <w:szCs w:val="22"/>
            <w:lang w:eastAsia="en-AU"/>
          </w:rPr>
          <w:tab/>
        </w:r>
        <w:r w:rsidR="000F707B" w:rsidRPr="00FE0CC2">
          <w:rPr>
            <w:rStyle w:val="Hyperlink"/>
            <w:noProof/>
          </w:rPr>
          <w:t>CONTRACTOR COMPETENCY</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_Toc392507590 \h </w:instrText>
        </w:r>
        <w:r w:rsidR="000F707B" w:rsidRPr="00FE0CC2">
          <w:rPr>
            <w:rStyle w:val="Hyperlink"/>
            <w:noProof/>
          </w:rPr>
        </w:r>
        <w:r w:rsidR="000F707B" w:rsidRPr="00FE0CC2">
          <w:rPr>
            <w:rStyle w:val="Hyperlink"/>
            <w:noProof/>
          </w:rPr>
          <w:fldChar w:fldCharType="separate"/>
        </w:r>
        <w:r w:rsidR="007E55A6">
          <w:rPr>
            <w:rStyle w:val="Hyperlink"/>
            <w:noProof/>
          </w:rPr>
          <w:t>13</w:t>
        </w:r>
        <w:r w:rsidR="000F707B" w:rsidRPr="00FE0CC2">
          <w:rPr>
            <w:rStyle w:val="Hyperlink"/>
            <w:noProof/>
          </w:rPr>
          <w:fldChar w:fldCharType="end"/>
        </w:r>
      </w:hyperlink>
    </w:p>
    <w:p w:rsidR="000F707B" w:rsidRDefault="00197731">
      <w:pPr>
        <w:pStyle w:val="TOC1"/>
        <w:rPr>
          <w:rFonts w:asciiTheme="minorHAnsi" w:eastAsiaTheme="minorEastAsia" w:hAnsiTheme="minorHAnsi" w:cstheme="minorBidi"/>
          <w:caps w:val="0"/>
          <w:noProof/>
          <w:szCs w:val="22"/>
          <w:lang w:eastAsia="en-AU"/>
        </w:rPr>
      </w:pPr>
      <w:hyperlink w:anchor="_B16.18_PAYMENT" w:history="1">
        <w:r w:rsidR="000F707B" w:rsidRPr="00FE0CC2">
          <w:rPr>
            <w:rStyle w:val="Hyperlink"/>
            <w:noProof/>
          </w:rPr>
          <w:t>B16.18</w:t>
        </w:r>
        <w:r w:rsidR="000F707B" w:rsidRPr="00FE0CC2">
          <w:rPr>
            <w:rStyle w:val="Hyperlink"/>
            <w:rFonts w:asciiTheme="minorHAnsi" w:eastAsiaTheme="minorEastAsia" w:hAnsiTheme="minorHAnsi" w:cstheme="minorBidi"/>
            <w:caps w:val="0"/>
            <w:noProof/>
            <w:szCs w:val="22"/>
            <w:lang w:eastAsia="en-AU"/>
          </w:rPr>
          <w:tab/>
        </w:r>
        <w:r w:rsidR="000F707B" w:rsidRPr="00FE0CC2">
          <w:rPr>
            <w:rStyle w:val="Hyperlink"/>
            <w:noProof/>
          </w:rPr>
          <w:t>PAYMENT</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_Toc392507591 \h </w:instrText>
        </w:r>
        <w:r w:rsidR="000F707B" w:rsidRPr="00FE0CC2">
          <w:rPr>
            <w:rStyle w:val="Hyperlink"/>
            <w:noProof/>
          </w:rPr>
        </w:r>
        <w:r w:rsidR="000F707B" w:rsidRPr="00FE0CC2">
          <w:rPr>
            <w:rStyle w:val="Hyperlink"/>
            <w:noProof/>
          </w:rPr>
          <w:fldChar w:fldCharType="separate"/>
        </w:r>
        <w:r w:rsidR="007E55A6">
          <w:rPr>
            <w:rStyle w:val="Hyperlink"/>
            <w:noProof/>
          </w:rPr>
          <w:t>13</w:t>
        </w:r>
        <w:r w:rsidR="000F707B" w:rsidRPr="00FE0CC2">
          <w:rPr>
            <w:rStyle w:val="Hyperlink"/>
            <w:noProof/>
          </w:rPr>
          <w:fldChar w:fldCharType="end"/>
        </w:r>
      </w:hyperlink>
    </w:p>
    <w:p w:rsidR="000F707B" w:rsidRDefault="00197731">
      <w:pPr>
        <w:pStyle w:val="TOC1"/>
        <w:rPr>
          <w:rFonts w:asciiTheme="minorHAnsi" w:eastAsiaTheme="minorEastAsia" w:hAnsiTheme="minorHAnsi" w:cstheme="minorBidi"/>
          <w:caps w:val="0"/>
          <w:noProof/>
          <w:szCs w:val="22"/>
          <w:lang w:eastAsia="en-AU"/>
        </w:rPr>
      </w:pPr>
      <w:hyperlink w:anchor="_B16.19_HOLD_POINTS" w:history="1">
        <w:r w:rsidR="000F707B" w:rsidRPr="00FE0CC2">
          <w:rPr>
            <w:rStyle w:val="Hyperlink"/>
            <w:noProof/>
          </w:rPr>
          <w:t>B16.19</w:t>
        </w:r>
        <w:r w:rsidR="000F707B" w:rsidRPr="00FE0CC2">
          <w:rPr>
            <w:rStyle w:val="Hyperlink"/>
            <w:rFonts w:asciiTheme="minorHAnsi" w:eastAsiaTheme="minorEastAsia" w:hAnsiTheme="minorHAnsi" w:cstheme="minorBidi"/>
            <w:caps w:val="0"/>
            <w:noProof/>
            <w:szCs w:val="22"/>
            <w:lang w:eastAsia="en-AU"/>
          </w:rPr>
          <w:tab/>
        </w:r>
        <w:r w:rsidR="000F707B" w:rsidRPr="00FE0CC2">
          <w:rPr>
            <w:rStyle w:val="Hyperlink"/>
            <w:noProof/>
          </w:rPr>
          <w:t>HOLD POINTS</w:t>
        </w:r>
        <w:r w:rsidR="000F707B" w:rsidRPr="00FE0CC2">
          <w:rPr>
            <w:rStyle w:val="Hyperlink"/>
            <w:noProof/>
          </w:rPr>
          <w:tab/>
        </w:r>
        <w:r w:rsidR="000F707B" w:rsidRPr="00FE0CC2">
          <w:rPr>
            <w:rStyle w:val="Hyperlink"/>
            <w:noProof/>
          </w:rPr>
          <w:fldChar w:fldCharType="begin"/>
        </w:r>
        <w:r w:rsidR="000F707B" w:rsidRPr="00FE0CC2">
          <w:rPr>
            <w:rStyle w:val="Hyperlink"/>
            <w:noProof/>
          </w:rPr>
          <w:instrText xml:space="preserve"> PAGEREF _Toc392507592 \h </w:instrText>
        </w:r>
        <w:r w:rsidR="000F707B" w:rsidRPr="00FE0CC2">
          <w:rPr>
            <w:rStyle w:val="Hyperlink"/>
            <w:noProof/>
          </w:rPr>
        </w:r>
        <w:r w:rsidR="000F707B" w:rsidRPr="00FE0CC2">
          <w:rPr>
            <w:rStyle w:val="Hyperlink"/>
            <w:noProof/>
          </w:rPr>
          <w:fldChar w:fldCharType="separate"/>
        </w:r>
        <w:r w:rsidR="007E55A6">
          <w:rPr>
            <w:rStyle w:val="Hyperlink"/>
            <w:noProof/>
          </w:rPr>
          <w:t>13</w:t>
        </w:r>
        <w:r w:rsidR="000F707B" w:rsidRPr="00FE0CC2">
          <w:rPr>
            <w:rStyle w:val="Hyperlink"/>
            <w:noProof/>
          </w:rPr>
          <w:fldChar w:fldCharType="end"/>
        </w:r>
      </w:hyperlink>
    </w:p>
    <w:p w:rsidR="001E5254" w:rsidRDefault="00544D68" w:rsidP="008445DF">
      <w:pPr>
        <w:pStyle w:val="Heading1"/>
      </w:pPr>
      <w:r>
        <w:rPr>
          <w:b w:val="0"/>
        </w:rPr>
        <w:fldChar w:fldCharType="end"/>
      </w:r>
    </w:p>
    <w:p w:rsidR="00FD7DD5" w:rsidRDefault="00FD7DD5" w:rsidP="00EB542B"/>
    <w:p w:rsidR="00F66AAD" w:rsidRDefault="00F66AAD" w:rsidP="00EB542B"/>
    <w:p w:rsidR="001F0A79" w:rsidRDefault="001F0A79" w:rsidP="00EB542B"/>
    <w:p w:rsidR="001F0A79" w:rsidRDefault="001F0A79" w:rsidP="00EB542B"/>
    <w:p w:rsidR="00414FD0" w:rsidRDefault="00414FD0"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Default="00B7270F" w:rsidP="00EB542B"/>
    <w:p w:rsidR="00B7270F" w:rsidRPr="00FD7DD5" w:rsidRDefault="00B7270F" w:rsidP="00EB542B"/>
    <w:p w:rsidR="00BB7BDB" w:rsidRDefault="00BB7BDB" w:rsidP="00C0218A">
      <w:pPr>
        <w:pStyle w:val="Heading1"/>
      </w:pPr>
      <w:bookmarkStart w:id="7" w:name="_B16.1_SCOPE"/>
      <w:bookmarkStart w:id="8" w:name="_Toc36872566"/>
      <w:bookmarkStart w:id="9" w:name="_Toc335898771"/>
      <w:bookmarkStart w:id="10" w:name="_Toc392507543"/>
      <w:bookmarkEnd w:id="7"/>
      <w:r>
        <w:lastRenderedPageBreak/>
        <w:t>B16.1</w:t>
      </w:r>
      <w:r>
        <w:tab/>
        <w:t>SCOPE</w:t>
      </w:r>
      <w:bookmarkEnd w:id="8"/>
      <w:bookmarkEnd w:id="9"/>
      <w:bookmarkEnd w:id="10"/>
    </w:p>
    <w:p w:rsidR="00F9430A" w:rsidRPr="00D356DB" w:rsidRDefault="00F9430A" w:rsidP="00581FBA">
      <w:pPr>
        <w:rPr>
          <w:strike/>
        </w:rPr>
      </w:pPr>
      <w:r w:rsidRPr="00C0218A">
        <w:rPr>
          <w:snapToGrid w:val="0"/>
        </w:rPr>
        <w:t xml:space="preserve">This Specification </w:t>
      </w:r>
      <w:r w:rsidR="00C0218A" w:rsidRPr="00C0218A">
        <w:rPr>
          <w:snapToGrid w:val="0"/>
        </w:rPr>
        <w:t>sets out</w:t>
      </w:r>
      <w:r w:rsidRPr="00C0218A">
        <w:rPr>
          <w:snapToGrid w:val="0"/>
        </w:rPr>
        <w:t xml:space="preserve"> the requirements for the</w:t>
      </w:r>
      <w:r w:rsidRPr="00F9430A">
        <w:rPr>
          <w:snapToGrid w:val="0"/>
          <w:color w:val="0070C0"/>
        </w:rPr>
        <w:t xml:space="preserve"> </w:t>
      </w:r>
      <w:r w:rsidRPr="00D356DB">
        <w:rPr>
          <w:snapToGrid w:val="0"/>
        </w:rPr>
        <w:t xml:space="preserve">supply </w:t>
      </w:r>
      <w:r w:rsidRPr="00D356DB">
        <w:rPr>
          <w:snapToGrid w:val="0"/>
          <w:lang w:val="en-US"/>
        </w:rPr>
        <w:t>and quality of materials, surface preparation, application, relevant testing and acceptance criteria for the repair of cracks in concrete.</w:t>
      </w:r>
    </w:p>
    <w:p w:rsidR="00F9430A" w:rsidRPr="00D356DB" w:rsidRDefault="00F9430A" w:rsidP="00581FBA">
      <w:pPr>
        <w:rPr>
          <w:snapToGrid w:val="0"/>
          <w:lang w:val="en-US"/>
        </w:rPr>
      </w:pPr>
    </w:p>
    <w:p w:rsidR="00F9430A" w:rsidRPr="00D356DB" w:rsidRDefault="00F9430A" w:rsidP="00581FBA">
      <w:pPr>
        <w:rPr>
          <w:bCs/>
          <w:snapToGrid w:val="0"/>
          <w:lang w:val="en-US"/>
        </w:rPr>
      </w:pPr>
      <w:r w:rsidRPr="00D356DB">
        <w:rPr>
          <w:bCs/>
          <w:snapToGrid w:val="0"/>
          <w:lang w:val="en-US"/>
        </w:rPr>
        <w:t>Repair of cracks shall not be undertaken unless the cracked concrete structure has been assessed and the influence of cracks on load bearing capacity, serviceability and durability has been evaluated by the Contractor, and reviewed by the Superintendent.</w:t>
      </w:r>
    </w:p>
    <w:p w:rsidR="00F9430A" w:rsidRPr="00D356DB" w:rsidRDefault="00F9430A" w:rsidP="00581FBA">
      <w:pPr>
        <w:rPr>
          <w:snapToGrid w:val="0"/>
          <w:lang w:val="en-US"/>
        </w:rPr>
      </w:pPr>
    </w:p>
    <w:p w:rsidR="00F9430A" w:rsidRPr="00D356DB" w:rsidRDefault="00F9430A" w:rsidP="00581FBA">
      <w:pPr>
        <w:rPr>
          <w:snapToGrid w:val="0"/>
          <w:lang w:val="en-US"/>
        </w:rPr>
      </w:pPr>
      <w:r w:rsidRPr="00D356DB">
        <w:rPr>
          <w:snapToGrid w:val="0"/>
          <w:lang w:val="en-US"/>
        </w:rPr>
        <w:t xml:space="preserve">A crack repair method shall be selected based on the assessment of the cause(s) of the crack, crack width, the moisture condition of the crack and whether a crack is active or inactive prior to any repair works taking place.  The crack repair method shall also include details of the crack filling material properties, location, local environment, likely crack </w:t>
      </w:r>
      <w:proofErr w:type="spellStart"/>
      <w:r w:rsidRPr="00D356DB">
        <w:rPr>
          <w:snapToGrid w:val="0"/>
          <w:lang w:val="en-US"/>
        </w:rPr>
        <w:t>behaviour</w:t>
      </w:r>
      <w:proofErr w:type="spellEnd"/>
      <w:r w:rsidRPr="00D356DB">
        <w:rPr>
          <w:snapToGrid w:val="0"/>
          <w:lang w:val="en-US"/>
        </w:rPr>
        <w:t>, effect on load capacity, serviceability and durability, surface preparation and method of application.</w:t>
      </w:r>
    </w:p>
    <w:p w:rsidR="00F9430A" w:rsidRPr="00D356DB" w:rsidRDefault="00F9430A" w:rsidP="00581FBA">
      <w:pPr>
        <w:rPr>
          <w:snapToGrid w:val="0"/>
          <w:lang w:val="en-US"/>
        </w:rPr>
      </w:pPr>
    </w:p>
    <w:p w:rsidR="00F9430A" w:rsidRPr="00D356DB" w:rsidRDefault="00F9430A" w:rsidP="00581FBA">
      <w:pPr>
        <w:rPr>
          <w:snapToGrid w:val="0"/>
        </w:rPr>
      </w:pPr>
      <w:r w:rsidRPr="00D356DB">
        <w:rPr>
          <w:snapToGrid w:val="0"/>
          <w:lang w:val="en-US"/>
        </w:rPr>
        <w:t>Crack repair methods and crack filling materials other than those specified in this specification shall not be used unless their suitability has been demonstrated by the Contractor and reviewed by the Superintendent.</w:t>
      </w:r>
    </w:p>
    <w:p w:rsidR="00F9430A" w:rsidRDefault="00F9430A" w:rsidP="00581FBA"/>
    <w:p w:rsidR="00BB7BDB" w:rsidRDefault="00BB7BDB" w:rsidP="00BB7BDB">
      <w:pPr>
        <w:pStyle w:val="Heading1"/>
      </w:pPr>
      <w:bookmarkStart w:id="11" w:name="_B16.2_EXTENT_OF"/>
      <w:bookmarkStart w:id="12" w:name="_Toc36872567"/>
      <w:bookmarkStart w:id="13" w:name="_Toc335898772"/>
      <w:bookmarkStart w:id="14" w:name="_Toc392507544"/>
      <w:bookmarkEnd w:id="11"/>
      <w:r>
        <w:t>B16.2</w:t>
      </w:r>
      <w:r>
        <w:tab/>
        <w:t>EXTENT OF WORKS</w:t>
      </w:r>
      <w:bookmarkEnd w:id="12"/>
      <w:bookmarkEnd w:id="13"/>
      <w:bookmarkEnd w:id="14"/>
    </w:p>
    <w:p w:rsidR="00BB7BDB" w:rsidRDefault="00BB7BDB" w:rsidP="00BB7BDB">
      <w:r>
        <w:t>The extent of works shall be as defined in the drawings, in the Specification, or by the Superintendent on site.</w:t>
      </w:r>
    </w:p>
    <w:p w:rsidR="00BB7BDB" w:rsidRDefault="00BB7BDB" w:rsidP="00BB7BDB"/>
    <w:p w:rsidR="0025770A" w:rsidRPr="00D356DB" w:rsidRDefault="0025770A" w:rsidP="00563198">
      <w:pPr>
        <w:pStyle w:val="Heading1"/>
      </w:pPr>
      <w:bookmarkStart w:id="15" w:name="_B16.3_REFERENCES_AND"/>
      <w:bookmarkStart w:id="16" w:name="_Toc392507545"/>
      <w:bookmarkEnd w:id="15"/>
      <w:r w:rsidRPr="00D356DB">
        <w:t>B16.3</w:t>
      </w:r>
      <w:r w:rsidRPr="00D356DB">
        <w:tab/>
        <w:t>REFERENCES AND STANDARDS</w:t>
      </w:r>
      <w:bookmarkEnd w:id="16"/>
    </w:p>
    <w:p w:rsidR="000639DA" w:rsidRPr="00230F0D" w:rsidRDefault="000639DA" w:rsidP="000639DA">
      <w:r w:rsidRPr="00230F0D">
        <w:t>The repair of cracks in concrete shall be compatible with the provisions of all D</w:t>
      </w:r>
      <w:r w:rsidR="00BE01D1">
        <w:t>epartment of State Growth</w:t>
      </w:r>
      <w:r w:rsidRPr="00230F0D">
        <w:t xml:space="preserve"> Standard Specifications, </w:t>
      </w:r>
      <w:proofErr w:type="spellStart"/>
      <w:r w:rsidRPr="00230F0D">
        <w:t>Austroads</w:t>
      </w:r>
      <w:proofErr w:type="spellEnd"/>
      <w:r w:rsidRPr="00230F0D">
        <w:t xml:space="preserve"> Guides &amp; Test Methods and Australian Standards in particular:</w:t>
      </w:r>
    </w:p>
    <w:p w:rsidR="000639DA" w:rsidRPr="00230F0D" w:rsidRDefault="000639DA" w:rsidP="00581FBA">
      <w:pPr>
        <w:rPr>
          <w:snapToGrid w:val="0"/>
          <w:lang w:val="en-US"/>
        </w:rPr>
      </w:pPr>
    </w:p>
    <w:p w:rsidR="001A0505" w:rsidRPr="00230F0D" w:rsidRDefault="001A0505" w:rsidP="00581FBA">
      <w:pPr>
        <w:rPr>
          <w:i/>
          <w:snapToGrid w:val="0"/>
          <w:lang w:val="en-US"/>
        </w:rPr>
      </w:pPr>
      <w:r w:rsidRPr="00230F0D">
        <w:rPr>
          <w:i/>
          <w:snapToGrid w:val="0"/>
          <w:lang w:val="en-US"/>
        </w:rPr>
        <w:t>D</w:t>
      </w:r>
      <w:r w:rsidR="00BE01D1">
        <w:rPr>
          <w:i/>
          <w:snapToGrid w:val="0"/>
          <w:lang w:val="en-US"/>
        </w:rPr>
        <w:t>epartment of State Growth</w:t>
      </w:r>
      <w:r w:rsidRPr="00230F0D">
        <w:rPr>
          <w:i/>
          <w:snapToGrid w:val="0"/>
          <w:lang w:val="en-US"/>
        </w:rPr>
        <w:t xml:space="preserve"> Standard Specifications</w:t>
      </w:r>
    </w:p>
    <w:p w:rsidR="00767D5E" w:rsidRPr="00230F0D" w:rsidRDefault="00767D5E" w:rsidP="004F7C40">
      <w:pPr>
        <w:pStyle w:val="ListParagraph"/>
        <w:numPr>
          <w:ilvl w:val="0"/>
          <w:numId w:val="9"/>
        </w:numPr>
        <w:ind w:left="851" w:hanging="284"/>
        <w:rPr>
          <w:snapToGrid w:val="0"/>
          <w:lang w:val="en-US"/>
        </w:rPr>
      </w:pPr>
      <w:r w:rsidRPr="00230F0D">
        <w:rPr>
          <w:snapToGrid w:val="0"/>
          <w:lang w:val="en-US"/>
        </w:rPr>
        <w:t xml:space="preserve">B15 – </w:t>
      </w:r>
      <w:proofErr w:type="spellStart"/>
      <w:r w:rsidRPr="00230F0D">
        <w:rPr>
          <w:snapToGrid w:val="0"/>
          <w:lang w:val="en-US"/>
        </w:rPr>
        <w:t>Cementitious</w:t>
      </w:r>
      <w:proofErr w:type="spellEnd"/>
      <w:r w:rsidRPr="00230F0D">
        <w:rPr>
          <w:snapToGrid w:val="0"/>
          <w:lang w:val="en-US"/>
        </w:rPr>
        <w:t xml:space="preserve"> Patch Repair of Concrete</w:t>
      </w:r>
    </w:p>
    <w:p w:rsidR="001A0505" w:rsidRPr="00230F0D" w:rsidRDefault="004F7C40" w:rsidP="004F7C40">
      <w:pPr>
        <w:pStyle w:val="ListParagraph"/>
        <w:numPr>
          <w:ilvl w:val="0"/>
          <w:numId w:val="9"/>
        </w:numPr>
        <w:ind w:left="851" w:hanging="284"/>
        <w:rPr>
          <w:snapToGrid w:val="0"/>
          <w:lang w:val="en-US"/>
        </w:rPr>
      </w:pPr>
      <w:r w:rsidRPr="00230F0D">
        <w:rPr>
          <w:snapToGrid w:val="0"/>
          <w:lang w:val="en-US"/>
        </w:rPr>
        <w:t xml:space="preserve">B23 </w:t>
      </w:r>
      <w:r w:rsidR="00767D5E" w:rsidRPr="00230F0D">
        <w:rPr>
          <w:snapToGrid w:val="0"/>
          <w:lang w:val="en-US"/>
        </w:rPr>
        <w:t>– Penetrating Sealers and Coatings for Concrete</w:t>
      </w:r>
    </w:p>
    <w:p w:rsidR="001A0505" w:rsidRPr="00230F0D" w:rsidRDefault="001A0505" w:rsidP="00581FBA">
      <w:pPr>
        <w:rPr>
          <w:snapToGrid w:val="0"/>
          <w:lang w:val="en-US"/>
        </w:rPr>
      </w:pPr>
    </w:p>
    <w:p w:rsidR="000639DA" w:rsidRPr="00230F0D" w:rsidRDefault="000639DA" w:rsidP="00581FBA">
      <w:pPr>
        <w:rPr>
          <w:i/>
          <w:snapToGrid w:val="0"/>
          <w:lang w:val="en-US"/>
        </w:rPr>
      </w:pPr>
      <w:r w:rsidRPr="00230F0D">
        <w:rPr>
          <w:i/>
          <w:snapToGrid w:val="0"/>
          <w:lang w:val="en-US"/>
        </w:rPr>
        <w:t>Other Relevant Standards</w:t>
      </w:r>
    </w:p>
    <w:p w:rsidR="00F9430A" w:rsidRPr="00230F0D" w:rsidRDefault="00F9430A" w:rsidP="00B36C87">
      <w:pPr>
        <w:pStyle w:val="ListParagraph"/>
        <w:numPr>
          <w:ilvl w:val="0"/>
          <w:numId w:val="1"/>
        </w:numPr>
        <w:ind w:left="851" w:hanging="284"/>
        <w:rPr>
          <w:snapToGrid w:val="0"/>
          <w:lang w:val="en-US"/>
        </w:rPr>
      </w:pPr>
      <w:r w:rsidRPr="00230F0D">
        <w:rPr>
          <w:snapToGrid w:val="0"/>
          <w:lang w:val="en-US"/>
        </w:rPr>
        <w:t xml:space="preserve">BS 6319   Testing of resin </w:t>
      </w:r>
      <w:r w:rsidR="00230F0D" w:rsidRPr="00230F0D">
        <w:rPr>
          <w:snapToGrid w:val="0"/>
          <w:lang w:val="en-US"/>
        </w:rPr>
        <w:t xml:space="preserve">and polymer/cement </w:t>
      </w:r>
      <w:r w:rsidRPr="00230F0D">
        <w:rPr>
          <w:snapToGrid w:val="0"/>
          <w:lang w:val="en-US"/>
        </w:rPr>
        <w:t>compositions for use in construction.</w:t>
      </w:r>
    </w:p>
    <w:p w:rsidR="00F9430A" w:rsidRPr="00581FBA" w:rsidRDefault="00F9430A" w:rsidP="001B0C77">
      <w:pPr>
        <w:rPr>
          <w:rFonts w:ascii="Arial" w:hAnsi="Arial" w:cs="Arial"/>
          <w:i/>
          <w:color w:val="0070C0"/>
          <w:sz w:val="22"/>
          <w:szCs w:val="22"/>
          <w:lang w:eastAsia="en-AU"/>
        </w:rPr>
      </w:pPr>
    </w:p>
    <w:p w:rsidR="0025770A" w:rsidRPr="00D356DB" w:rsidRDefault="0025770A" w:rsidP="00563198">
      <w:pPr>
        <w:pStyle w:val="Heading1"/>
      </w:pPr>
      <w:bookmarkStart w:id="17" w:name="_B16.4_DEFINITIONS"/>
      <w:bookmarkStart w:id="18" w:name="_Toc392507546"/>
      <w:bookmarkEnd w:id="17"/>
      <w:r w:rsidRPr="00D356DB">
        <w:t>B16.4</w:t>
      </w:r>
      <w:r w:rsidRPr="00D356DB">
        <w:tab/>
        <w:t>DEFINITIONS</w:t>
      </w:r>
      <w:bookmarkEnd w:id="18"/>
    </w:p>
    <w:p w:rsidR="001A0505" w:rsidRPr="00D356DB" w:rsidRDefault="001A0505" w:rsidP="001A0505">
      <w:pPr>
        <w:contextualSpacing w:val="0"/>
      </w:pPr>
      <w:r w:rsidRPr="00D356DB">
        <w:t xml:space="preserve">Further to the documents referred to in </w:t>
      </w:r>
      <w:r w:rsidRPr="00D356DB">
        <w:rPr>
          <w:i/>
        </w:rPr>
        <w:t>Clause B16.3</w:t>
      </w:r>
      <w:r w:rsidRPr="00D356DB">
        <w:t xml:space="preserve"> the following definitions shall apply:</w:t>
      </w:r>
    </w:p>
    <w:p w:rsidR="001A0505" w:rsidRPr="00D356DB" w:rsidRDefault="001A0505" w:rsidP="001A0505">
      <w:pPr>
        <w:contextualSpacing w:val="0"/>
      </w:pPr>
    </w:p>
    <w:p w:rsidR="00F9430A" w:rsidRPr="00D356DB" w:rsidRDefault="001A0505" w:rsidP="00581FBA">
      <w:pPr>
        <w:rPr>
          <w:snapToGrid w:val="0"/>
          <w:lang w:val="en-US"/>
        </w:rPr>
      </w:pPr>
      <w:r w:rsidRPr="00D356DB">
        <w:rPr>
          <w:i/>
          <w:snapToGrid w:val="0"/>
          <w:lang w:val="en-US"/>
        </w:rPr>
        <w:t xml:space="preserve">Active cracks – </w:t>
      </w:r>
      <w:r w:rsidR="00F9430A" w:rsidRPr="00D356DB">
        <w:rPr>
          <w:snapToGrid w:val="0"/>
          <w:lang w:val="en-US"/>
        </w:rPr>
        <w:t>Live cracks, which are subject to further movement (i.e. opening up).</w:t>
      </w:r>
    </w:p>
    <w:p w:rsidR="00F9430A" w:rsidRPr="00D356DB" w:rsidRDefault="00F9430A" w:rsidP="00581FBA">
      <w:pPr>
        <w:rPr>
          <w:snapToGrid w:val="0"/>
          <w:lang w:val="en-US"/>
        </w:rPr>
      </w:pPr>
    </w:p>
    <w:p w:rsidR="00F9430A" w:rsidRPr="00D356DB" w:rsidRDefault="001A0505" w:rsidP="00581FBA">
      <w:pPr>
        <w:rPr>
          <w:snapToGrid w:val="0"/>
          <w:lang w:val="en-US"/>
        </w:rPr>
      </w:pPr>
      <w:proofErr w:type="gramStart"/>
      <w:r w:rsidRPr="00D356DB">
        <w:rPr>
          <w:i/>
          <w:snapToGrid w:val="0"/>
          <w:lang w:val="en-US"/>
        </w:rPr>
        <w:t xml:space="preserve">Coating over cracks – </w:t>
      </w:r>
      <w:r w:rsidR="00F9430A" w:rsidRPr="00D356DB">
        <w:rPr>
          <w:snapToGrid w:val="0"/>
          <w:lang w:val="en-US"/>
        </w:rPr>
        <w:t>Application of coatings with a crack bridging capability.</w:t>
      </w:r>
      <w:proofErr w:type="gramEnd"/>
    </w:p>
    <w:p w:rsidR="00F9430A" w:rsidRPr="00D356DB" w:rsidRDefault="00F9430A" w:rsidP="00581FBA">
      <w:pPr>
        <w:rPr>
          <w:snapToGrid w:val="0"/>
          <w:lang w:val="en-US"/>
        </w:rPr>
      </w:pPr>
    </w:p>
    <w:p w:rsidR="00F9430A" w:rsidRPr="00D356DB" w:rsidRDefault="001A0505" w:rsidP="00581FBA">
      <w:pPr>
        <w:rPr>
          <w:snapToGrid w:val="0"/>
          <w:lang w:val="en-US"/>
        </w:rPr>
      </w:pPr>
      <w:r w:rsidRPr="00D356DB">
        <w:rPr>
          <w:i/>
          <w:snapToGrid w:val="0"/>
          <w:lang w:val="en-US"/>
        </w:rPr>
        <w:t xml:space="preserve">Crack filling material – </w:t>
      </w:r>
      <w:r w:rsidR="00F9430A" w:rsidRPr="00D356DB">
        <w:rPr>
          <w:snapToGrid w:val="0"/>
          <w:lang w:val="en-US"/>
        </w:rPr>
        <w:t xml:space="preserve">A </w:t>
      </w:r>
      <w:r w:rsidR="00F9430A" w:rsidRPr="00D356DB">
        <w:rPr>
          <w:bCs/>
          <w:snapToGrid w:val="0"/>
          <w:lang w:val="en-US"/>
        </w:rPr>
        <w:t>resin (or resin adhesive or adhesive)</w:t>
      </w:r>
      <w:r w:rsidR="00F9430A" w:rsidRPr="00D356DB">
        <w:rPr>
          <w:snapToGrid w:val="0"/>
          <w:lang w:val="en-US"/>
        </w:rPr>
        <w:t xml:space="preserve"> or sealant applied into a crack for the purpose of filling and closing the crack.</w:t>
      </w:r>
    </w:p>
    <w:p w:rsidR="00F9430A" w:rsidRPr="00D356DB" w:rsidRDefault="00F9430A" w:rsidP="00581FBA">
      <w:pPr>
        <w:rPr>
          <w:snapToGrid w:val="0"/>
          <w:lang w:val="en-US"/>
        </w:rPr>
      </w:pPr>
    </w:p>
    <w:p w:rsidR="00F9430A" w:rsidRPr="00D356DB" w:rsidRDefault="001A0505" w:rsidP="00581FBA">
      <w:pPr>
        <w:rPr>
          <w:snapToGrid w:val="0"/>
          <w:lang w:val="en-US"/>
        </w:rPr>
      </w:pPr>
      <w:proofErr w:type="gramStart"/>
      <w:r w:rsidRPr="00D356DB">
        <w:rPr>
          <w:bCs/>
          <w:i/>
          <w:snapToGrid w:val="0"/>
          <w:lang w:val="en-US"/>
        </w:rPr>
        <w:t>Entry port</w:t>
      </w:r>
      <w:r w:rsidRPr="00D356DB">
        <w:rPr>
          <w:bCs/>
          <w:snapToGrid w:val="0"/>
          <w:lang w:val="en-US"/>
        </w:rPr>
        <w:t xml:space="preserve"> – </w:t>
      </w:r>
      <w:r w:rsidR="00F9430A" w:rsidRPr="00D356DB">
        <w:rPr>
          <w:snapToGrid w:val="0"/>
          <w:lang w:val="en-US"/>
        </w:rPr>
        <w:t>A device or passageway in the surface seal through which the resin adhesive is introduced into a crack.</w:t>
      </w:r>
      <w:proofErr w:type="gramEnd"/>
    </w:p>
    <w:p w:rsidR="00F9430A" w:rsidRPr="00D356DB" w:rsidRDefault="00F9430A" w:rsidP="00581FBA">
      <w:pPr>
        <w:rPr>
          <w:snapToGrid w:val="0"/>
          <w:lang w:val="en-US"/>
        </w:rPr>
      </w:pPr>
    </w:p>
    <w:p w:rsidR="00F9430A" w:rsidRPr="00D356DB" w:rsidRDefault="00F9430A" w:rsidP="00581FBA">
      <w:pPr>
        <w:rPr>
          <w:snapToGrid w:val="0"/>
          <w:lang w:val="en-US"/>
        </w:rPr>
      </w:pPr>
      <w:proofErr w:type="gramStart"/>
      <w:r w:rsidRPr="00D356DB">
        <w:rPr>
          <w:i/>
          <w:snapToGrid w:val="0"/>
          <w:lang w:val="en-US"/>
        </w:rPr>
        <w:t>Flexible sealing</w:t>
      </w:r>
      <w:r w:rsidR="001A0505" w:rsidRPr="00D356DB">
        <w:rPr>
          <w:i/>
          <w:snapToGrid w:val="0"/>
          <w:lang w:val="en-US"/>
        </w:rPr>
        <w:t xml:space="preserve"> –</w:t>
      </w:r>
      <w:r w:rsidR="001A0505" w:rsidRPr="00D356DB">
        <w:rPr>
          <w:b/>
          <w:snapToGrid w:val="0"/>
          <w:lang w:val="en-US"/>
        </w:rPr>
        <w:t xml:space="preserve"> </w:t>
      </w:r>
      <w:r w:rsidRPr="00D356DB">
        <w:rPr>
          <w:snapToGrid w:val="0"/>
          <w:lang w:val="en-US"/>
        </w:rPr>
        <w:t>Use of suitable flexible sealants to seal active cracks in the same manner as flexible joints.</w:t>
      </w:r>
      <w:proofErr w:type="gramEnd"/>
    </w:p>
    <w:p w:rsidR="00F9430A" w:rsidRPr="00D356DB" w:rsidRDefault="00F9430A" w:rsidP="00581FBA">
      <w:pPr>
        <w:rPr>
          <w:snapToGrid w:val="0"/>
          <w:lang w:val="en-US"/>
        </w:rPr>
      </w:pPr>
    </w:p>
    <w:p w:rsidR="00F9430A" w:rsidRPr="00D356DB" w:rsidRDefault="00F9430A" w:rsidP="00581FBA">
      <w:pPr>
        <w:rPr>
          <w:snapToGrid w:val="0"/>
          <w:lang w:val="en-US"/>
        </w:rPr>
      </w:pPr>
      <w:r w:rsidRPr="00D356DB">
        <w:rPr>
          <w:i/>
          <w:snapToGrid w:val="0"/>
          <w:lang w:val="en-US"/>
        </w:rPr>
        <w:t>Gravity feed</w:t>
      </w:r>
      <w:r w:rsidR="001A0505" w:rsidRPr="00D356DB">
        <w:rPr>
          <w:i/>
          <w:snapToGrid w:val="0"/>
          <w:lang w:val="en-US"/>
        </w:rPr>
        <w:t xml:space="preserve"> –</w:t>
      </w:r>
      <w:r w:rsidR="001A0505" w:rsidRPr="00D356DB">
        <w:rPr>
          <w:b/>
          <w:snapToGrid w:val="0"/>
          <w:lang w:val="en-US"/>
        </w:rPr>
        <w:t xml:space="preserve"> </w:t>
      </w:r>
      <w:r w:rsidRPr="00D356DB">
        <w:rPr>
          <w:snapToGrid w:val="0"/>
          <w:lang w:val="en-US"/>
        </w:rPr>
        <w:t>Filling and sealing of horizontally positioned cracks using low viscosity resins by pouring and spreading onto surface or placing into purposely formed reservoirs.</w:t>
      </w:r>
    </w:p>
    <w:p w:rsidR="00F9430A" w:rsidRPr="00D356DB" w:rsidRDefault="00F9430A" w:rsidP="00581FBA">
      <w:pPr>
        <w:rPr>
          <w:snapToGrid w:val="0"/>
          <w:lang w:val="en-US"/>
        </w:rPr>
      </w:pPr>
    </w:p>
    <w:p w:rsidR="00F9430A" w:rsidRPr="00D356DB" w:rsidRDefault="00F9430A" w:rsidP="00581FBA">
      <w:pPr>
        <w:rPr>
          <w:snapToGrid w:val="0"/>
          <w:lang w:val="en-US"/>
        </w:rPr>
      </w:pPr>
      <w:r w:rsidRPr="00D356DB">
        <w:rPr>
          <w:i/>
          <w:snapToGrid w:val="0"/>
          <w:lang w:val="en-US"/>
        </w:rPr>
        <w:t>Inactive cracks</w:t>
      </w:r>
      <w:r w:rsidR="001A0505" w:rsidRPr="00D356DB">
        <w:rPr>
          <w:i/>
          <w:snapToGrid w:val="0"/>
          <w:lang w:val="en-US"/>
        </w:rPr>
        <w:t xml:space="preserve"> –</w:t>
      </w:r>
      <w:r w:rsidR="001A0505" w:rsidRPr="00D356DB">
        <w:rPr>
          <w:b/>
          <w:snapToGrid w:val="0"/>
          <w:lang w:val="en-US"/>
        </w:rPr>
        <w:t xml:space="preserve"> </w:t>
      </w:r>
      <w:r w:rsidRPr="00D356DB">
        <w:rPr>
          <w:snapToGrid w:val="0"/>
          <w:lang w:val="en-US"/>
        </w:rPr>
        <w:t xml:space="preserve">Dormant or dead </w:t>
      </w:r>
      <w:proofErr w:type="gramStart"/>
      <w:r w:rsidRPr="00D356DB">
        <w:rPr>
          <w:snapToGrid w:val="0"/>
          <w:lang w:val="en-US"/>
        </w:rPr>
        <w:t>cracks ,</w:t>
      </w:r>
      <w:proofErr w:type="gramEnd"/>
      <w:r w:rsidRPr="00D356DB">
        <w:rPr>
          <w:snapToGrid w:val="0"/>
          <w:lang w:val="en-US"/>
        </w:rPr>
        <w:t xml:space="preserve"> which do not open, close or extend further.</w:t>
      </w:r>
    </w:p>
    <w:p w:rsidR="00F9430A" w:rsidRPr="00D356DB" w:rsidRDefault="00F9430A" w:rsidP="00581FBA">
      <w:pPr>
        <w:rPr>
          <w:snapToGrid w:val="0"/>
          <w:lang w:val="en-US"/>
        </w:rPr>
      </w:pPr>
    </w:p>
    <w:p w:rsidR="00F9430A" w:rsidRPr="00D356DB" w:rsidRDefault="00F9430A" w:rsidP="00581FBA">
      <w:pPr>
        <w:rPr>
          <w:snapToGrid w:val="0"/>
          <w:lang w:val="en-US"/>
        </w:rPr>
      </w:pPr>
      <w:r w:rsidRPr="00D356DB">
        <w:rPr>
          <w:bCs/>
          <w:i/>
          <w:snapToGrid w:val="0"/>
          <w:lang w:val="en-US"/>
        </w:rPr>
        <w:t>Resin (or resin adhesive or adhesive)</w:t>
      </w:r>
      <w:r w:rsidR="001A0505" w:rsidRPr="00D356DB">
        <w:rPr>
          <w:bCs/>
          <w:i/>
          <w:snapToGrid w:val="0"/>
          <w:lang w:val="en-US"/>
        </w:rPr>
        <w:t xml:space="preserve"> –</w:t>
      </w:r>
      <w:r w:rsidR="001A0505" w:rsidRPr="00D356DB">
        <w:rPr>
          <w:b/>
          <w:bCs/>
          <w:snapToGrid w:val="0"/>
          <w:lang w:val="en-US"/>
        </w:rPr>
        <w:t xml:space="preserve"> </w:t>
      </w:r>
      <w:r w:rsidRPr="00D356DB">
        <w:rPr>
          <w:snapToGrid w:val="0"/>
          <w:lang w:val="en-US"/>
        </w:rPr>
        <w:t>The crack filling material that is injected or introduced into a crack for the purpose of re-bonding the separated edges to allow the transfer of tensile stress across the crack</w:t>
      </w:r>
      <w:r w:rsidR="008D4CC0" w:rsidRPr="00D356DB">
        <w:rPr>
          <w:snapToGrid w:val="0"/>
          <w:lang w:val="en-US"/>
        </w:rPr>
        <w:t xml:space="preserve"> and/or water-tightness</w:t>
      </w:r>
      <w:r w:rsidRPr="00D356DB">
        <w:rPr>
          <w:snapToGrid w:val="0"/>
          <w:lang w:val="en-US"/>
        </w:rPr>
        <w:t>.</w:t>
      </w:r>
    </w:p>
    <w:p w:rsidR="00F9430A" w:rsidRPr="00D356DB" w:rsidRDefault="00F9430A" w:rsidP="00581FBA">
      <w:pPr>
        <w:rPr>
          <w:snapToGrid w:val="0"/>
          <w:lang w:val="en-US"/>
        </w:rPr>
      </w:pPr>
    </w:p>
    <w:p w:rsidR="00F9430A" w:rsidRPr="00D356DB" w:rsidRDefault="00F9430A" w:rsidP="00581FBA">
      <w:pPr>
        <w:rPr>
          <w:snapToGrid w:val="0"/>
          <w:lang w:val="en-US"/>
        </w:rPr>
      </w:pPr>
      <w:r w:rsidRPr="00D356DB">
        <w:rPr>
          <w:i/>
          <w:snapToGrid w:val="0"/>
          <w:lang w:val="en-US"/>
        </w:rPr>
        <w:t>Resin injection</w:t>
      </w:r>
      <w:r w:rsidR="001A0505" w:rsidRPr="00D356DB">
        <w:rPr>
          <w:i/>
          <w:snapToGrid w:val="0"/>
          <w:lang w:val="en-US"/>
        </w:rPr>
        <w:t xml:space="preserve"> –</w:t>
      </w:r>
      <w:r w:rsidR="001A0505" w:rsidRPr="00D356DB">
        <w:rPr>
          <w:b/>
          <w:snapToGrid w:val="0"/>
          <w:lang w:val="en-US"/>
        </w:rPr>
        <w:t xml:space="preserve"> </w:t>
      </w:r>
      <w:r w:rsidRPr="00D356DB">
        <w:rPr>
          <w:snapToGrid w:val="0"/>
          <w:lang w:val="en-US"/>
        </w:rPr>
        <w:t>Crack filling under pressure using a selected polymer resin adhesive such as epoxy or polyurethane to restore structural soundness and</w:t>
      </w:r>
      <w:r w:rsidR="008D4CC0" w:rsidRPr="00D356DB">
        <w:rPr>
          <w:snapToGrid w:val="0"/>
          <w:lang w:val="en-US"/>
        </w:rPr>
        <w:t>/or</w:t>
      </w:r>
      <w:r w:rsidRPr="00D356DB">
        <w:rPr>
          <w:snapToGrid w:val="0"/>
          <w:lang w:val="en-US"/>
        </w:rPr>
        <w:t xml:space="preserve"> penetrability of concrete where cracks are inactive or can be prevented from moving further.</w:t>
      </w:r>
    </w:p>
    <w:p w:rsidR="00F9430A" w:rsidRPr="00D356DB" w:rsidRDefault="00F9430A" w:rsidP="00581FBA">
      <w:pPr>
        <w:rPr>
          <w:snapToGrid w:val="0"/>
          <w:lang w:val="en-US"/>
        </w:rPr>
      </w:pPr>
    </w:p>
    <w:p w:rsidR="00F9430A" w:rsidRPr="00D356DB" w:rsidRDefault="00F9430A" w:rsidP="00581FBA">
      <w:pPr>
        <w:rPr>
          <w:snapToGrid w:val="0"/>
          <w:lang w:val="en-US"/>
        </w:rPr>
      </w:pPr>
      <w:r w:rsidRPr="00D356DB">
        <w:rPr>
          <w:i/>
          <w:snapToGrid w:val="0"/>
          <w:lang w:val="en-US"/>
        </w:rPr>
        <w:t>Routing and sealing</w:t>
      </w:r>
      <w:r w:rsidR="001A0505" w:rsidRPr="00D356DB">
        <w:rPr>
          <w:i/>
          <w:snapToGrid w:val="0"/>
          <w:lang w:val="en-US"/>
        </w:rPr>
        <w:t xml:space="preserve"> –</w:t>
      </w:r>
      <w:r w:rsidR="001A0505" w:rsidRPr="00D356DB">
        <w:rPr>
          <w:b/>
          <w:snapToGrid w:val="0"/>
          <w:lang w:val="en-US"/>
        </w:rPr>
        <w:t xml:space="preserve"> </w:t>
      </w:r>
      <w:r w:rsidRPr="00D356DB">
        <w:rPr>
          <w:snapToGrid w:val="0"/>
          <w:lang w:val="en-US"/>
        </w:rPr>
        <w:t>Enlarging the crack along its exposed face and filling with a suitable joint sealant to produce a repair method for cracks that are inactive and not structurally significant.</w:t>
      </w:r>
    </w:p>
    <w:p w:rsidR="00F9430A" w:rsidRPr="00D356DB" w:rsidRDefault="00F9430A" w:rsidP="00581FBA">
      <w:pPr>
        <w:rPr>
          <w:snapToGrid w:val="0"/>
          <w:lang w:val="en-US"/>
        </w:rPr>
      </w:pPr>
    </w:p>
    <w:p w:rsidR="00F9430A" w:rsidRPr="00D356DB" w:rsidRDefault="00F9430A" w:rsidP="00581FBA">
      <w:pPr>
        <w:rPr>
          <w:snapToGrid w:val="0"/>
          <w:lang w:val="en-US"/>
        </w:rPr>
      </w:pPr>
      <w:r w:rsidRPr="00D356DB">
        <w:rPr>
          <w:i/>
          <w:snapToGrid w:val="0"/>
          <w:lang w:val="en-US"/>
        </w:rPr>
        <w:t>Sealant</w:t>
      </w:r>
      <w:r w:rsidR="001A0505" w:rsidRPr="00D356DB">
        <w:rPr>
          <w:i/>
          <w:snapToGrid w:val="0"/>
          <w:lang w:val="en-US"/>
        </w:rPr>
        <w:t xml:space="preserve"> –</w:t>
      </w:r>
      <w:r w:rsidR="001A0505" w:rsidRPr="00D356DB">
        <w:rPr>
          <w:b/>
          <w:snapToGrid w:val="0"/>
          <w:lang w:val="en-US"/>
        </w:rPr>
        <w:t xml:space="preserve"> </w:t>
      </w:r>
      <w:r w:rsidRPr="00D356DB">
        <w:rPr>
          <w:snapToGrid w:val="0"/>
          <w:lang w:val="en-US"/>
        </w:rPr>
        <w:t>The crack filling material that has adhesive and cohesive properties that forms a seal to prevent the ingress of liquid or gases into the concrete.</w:t>
      </w:r>
    </w:p>
    <w:p w:rsidR="00F9430A" w:rsidRPr="00D356DB" w:rsidRDefault="00F9430A" w:rsidP="00581FBA">
      <w:pPr>
        <w:rPr>
          <w:snapToGrid w:val="0"/>
          <w:lang w:val="en-US"/>
        </w:rPr>
      </w:pPr>
    </w:p>
    <w:p w:rsidR="00F9430A" w:rsidRPr="00D356DB" w:rsidRDefault="00F9430A" w:rsidP="00581FBA">
      <w:pPr>
        <w:rPr>
          <w:snapToGrid w:val="0"/>
          <w:lang w:val="en-US"/>
        </w:rPr>
      </w:pPr>
      <w:r w:rsidRPr="00D356DB">
        <w:rPr>
          <w:i/>
          <w:snapToGrid w:val="0"/>
          <w:lang w:val="en-US"/>
        </w:rPr>
        <w:t>Surface Seal</w:t>
      </w:r>
      <w:r w:rsidR="001A0505" w:rsidRPr="00D356DB">
        <w:rPr>
          <w:i/>
          <w:snapToGrid w:val="0"/>
          <w:lang w:val="en-US"/>
        </w:rPr>
        <w:t xml:space="preserve"> –</w:t>
      </w:r>
      <w:r w:rsidR="001A0505" w:rsidRPr="00D356DB">
        <w:rPr>
          <w:b/>
          <w:snapToGrid w:val="0"/>
          <w:lang w:val="en-US"/>
        </w:rPr>
        <w:t xml:space="preserve"> </w:t>
      </w:r>
      <w:r w:rsidRPr="00D356DB">
        <w:rPr>
          <w:snapToGrid w:val="0"/>
          <w:lang w:val="en-US"/>
        </w:rPr>
        <w:t>Material used to confine the injection adhesive in the fissure during injection and cure.</w:t>
      </w:r>
    </w:p>
    <w:p w:rsidR="00F9430A" w:rsidRPr="00D356DB" w:rsidRDefault="00F9430A" w:rsidP="00581FBA">
      <w:pPr>
        <w:rPr>
          <w:rFonts w:cs="Arial"/>
          <w:b/>
          <w:bCs/>
          <w:szCs w:val="26"/>
        </w:rPr>
      </w:pPr>
    </w:p>
    <w:p w:rsidR="0025770A" w:rsidRPr="00D356DB" w:rsidRDefault="00563198" w:rsidP="00563198">
      <w:pPr>
        <w:pStyle w:val="Heading1"/>
      </w:pPr>
      <w:bookmarkStart w:id="19" w:name="_B16.5_MAXIMUM_ACCEPTABLE"/>
      <w:bookmarkStart w:id="20" w:name="_Toc392507547"/>
      <w:bookmarkEnd w:id="19"/>
      <w:r w:rsidRPr="00D356DB">
        <w:t>B16.5</w:t>
      </w:r>
      <w:r w:rsidRPr="00D356DB">
        <w:tab/>
      </w:r>
      <w:r w:rsidR="0025770A" w:rsidRPr="00D356DB">
        <w:t>MAXIMUM ACCEPTABLE CRACK WIDTHS</w:t>
      </w:r>
      <w:bookmarkEnd w:id="20"/>
    </w:p>
    <w:p w:rsidR="001A0505" w:rsidRPr="00D356DB" w:rsidRDefault="001A0505" w:rsidP="001A0505">
      <w:pPr>
        <w:pStyle w:val="Heading2"/>
      </w:pPr>
      <w:bookmarkStart w:id="21" w:name="_B16.5.1_General"/>
      <w:bookmarkStart w:id="22" w:name="_Toc392507548"/>
      <w:bookmarkEnd w:id="21"/>
      <w:r w:rsidRPr="00D356DB">
        <w:t>B16.5.1</w:t>
      </w:r>
      <w:r w:rsidRPr="00D356DB">
        <w:tab/>
        <w:t>General</w:t>
      </w:r>
      <w:bookmarkEnd w:id="22"/>
    </w:p>
    <w:p w:rsidR="00F9430A" w:rsidRPr="00D356DB" w:rsidRDefault="00F9430A" w:rsidP="001A0505">
      <w:pPr>
        <w:rPr>
          <w:snapToGrid w:val="0"/>
          <w:lang w:val="en-US"/>
        </w:rPr>
      </w:pPr>
      <w:r w:rsidRPr="00D356DB">
        <w:rPr>
          <w:snapToGrid w:val="0"/>
          <w:lang w:val="en-US"/>
        </w:rPr>
        <w:t xml:space="preserve">The concrete shall have no cracks at any stage after construction measured at the concrete surface of width greater than the relevant value given in </w:t>
      </w:r>
      <w:r w:rsidRPr="00806370">
        <w:rPr>
          <w:i/>
          <w:snapToGrid w:val="0"/>
          <w:lang w:val="en-US"/>
        </w:rPr>
        <w:t>Table B16.</w:t>
      </w:r>
      <w:r w:rsidR="00C0218A" w:rsidRPr="00806370">
        <w:rPr>
          <w:i/>
          <w:snapToGrid w:val="0"/>
          <w:lang w:val="en-US"/>
        </w:rPr>
        <w:t>1</w:t>
      </w:r>
      <w:r w:rsidR="00B71981" w:rsidRPr="00806370">
        <w:rPr>
          <w:i/>
          <w:snapToGrid w:val="0"/>
          <w:lang w:val="en-US"/>
        </w:rPr>
        <w:t xml:space="preserve"> – Maximum Acceptable Crack Widths</w:t>
      </w:r>
      <w:r w:rsidRPr="00D356DB">
        <w:rPr>
          <w:snapToGrid w:val="0"/>
          <w:lang w:val="en-US"/>
        </w:rPr>
        <w:t xml:space="preserve"> for the corresponding exposure classification.  Where such cracks exist, they shall be identified as defects.</w:t>
      </w:r>
    </w:p>
    <w:p w:rsidR="001A0505" w:rsidRPr="00D356DB" w:rsidRDefault="001A0505" w:rsidP="001A0505">
      <w:pPr>
        <w:rPr>
          <w:snapToGrid w:val="0"/>
          <w:lang w:val="en-US"/>
        </w:rPr>
      </w:pPr>
    </w:p>
    <w:p w:rsidR="00F9430A" w:rsidRPr="00D356DB" w:rsidRDefault="000F707B" w:rsidP="001A0505">
      <w:pPr>
        <w:rPr>
          <w:snapToGrid w:val="0"/>
          <w:lang w:val="en-US"/>
        </w:rPr>
      </w:pPr>
      <w:r>
        <w:rPr>
          <w:snapToGrid w:val="0"/>
          <w:lang w:val="en-US"/>
        </w:rPr>
        <w:t>Not</w:t>
      </w:r>
      <w:r w:rsidR="00F9430A" w:rsidRPr="00D356DB">
        <w:rPr>
          <w:snapToGrid w:val="0"/>
          <w:lang w:val="en-US"/>
        </w:rPr>
        <w:t>withstanding the requirements of this clause the acceptable crack width at the concrete surface of pre-cast pre-stressed concrete elements shall not exceed 0.1 mm.</w:t>
      </w:r>
    </w:p>
    <w:p w:rsidR="00F9430A" w:rsidRPr="00D356DB" w:rsidRDefault="00F9430A" w:rsidP="001A0505">
      <w:pPr>
        <w:rPr>
          <w:snapToGrid w:val="0"/>
          <w:lang w:val="en-US"/>
        </w:rPr>
      </w:pPr>
    </w:p>
    <w:p w:rsidR="00F9430A" w:rsidRPr="00D356DB" w:rsidRDefault="00F9430A" w:rsidP="00025B9B">
      <w:pPr>
        <w:pStyle w:val="Heading4"/>
        <w:spacing w:after="0"/>
        <w:jc w:val="center"/>
        <w:rPr>
          <w:i/>
        </w:rPr>
      </w:pPr>
      <w:r w:rsidRPr="00D356DB">
        <w:rPr>
          <w:i/>
        </w:rPr>
        <w:t>Table B16.</w:t>
      </w:r>
      <w:r w:rsidR="00C0218A" w:rsidRPr="00D356DB">
        <w:rPr>
          <w:i/>
        </w:rPr>
        <w:t>1</w:t>
      </w:r>
      <w:r w:rsidR="00B71981" w:rsidRPr="00D356DB">
        <w:rPr>
          <w:i/>
        </w:rPr>
        <w:t xml:space="preserve"> – Maximum Acceptable Crack Widths</w:t>
      </w:r>
    </w:p>
    <w:tbl>
      <w:tblPr>
        <w:tblW w:w="0" w:type="auto"/>
        <w:jc w:val="center"/>
        <w:tblInd w:w="-1567" w:type="dxa"/>
        <w:tblLayout w:type="fixed"/>
        <w:tblCellMar>
          <w:top w:w="57" w:type="dxa"/>
          <w:bottom w:w="28" w:type="dxa"/>
        </w:tblCellMar>
        <w:tblLook w:val="01E0" w:firstRow="1" w:lastRow="1" w:firstColumn="1" w:lastColumn="1" w:noHBand="0" w:noVBand="0"/>
      </w:tblPr>
      <w:tblGrid>
        <w:gridCol w:w="3410"/>
        <w:gridCol w:w="3274"/>
      </w:tblGrid>
      <w:tr w:rsidR="00D356DB" w:rsidRPr="00D356DB" w:rsidTr="00025B9B">
        <w:trPr>
          <w:cantSplit/>
          <w:trHeight w:val="20"/>
          <w:jc w:val="center"/>
        </w:trPr>
        <w:tc>
          <w:tcPr>
            <w:tcW w:w="3410" w:type="dxa"/>
            <w:tcBorders>
              <w:top w:val="single" w:sz="4" w:space="0" w:color="auto"/>
              <w:left w:val="single" w:sz="4" w:space="0" w:color="auto"/>
              <w:bottom w:val="single" w:sz="4" w:space="0" w:color="auto"/>
              <w:right w:val="single" w:sz="8" w:space="0" w:color="auto"/>
            </w:tcBorders>
            <w:vAlign w:val="center"/>
          </w:tcPr>
          <w:p w:rsidR="00F9430A" w:rsidRPr="00025B9B" w:rsidRDefault="00F9430A" w:rsidP="00025B9B">
            <w:pPr>
              <w:spacing w:after="0"/>
              <w:jc w:val="center"/>
              <w:rPr>
                <w:b/>
                <w:snapToGrid w:val="0"/>
                <w:lang w:val="en-US"/>
              </w:rPr>
            </w:pPr>
            <w:r w:rsidRPr="00025B9B">
              <w:rPr>
                <w:b/>
                <w:snapToGrid w:val="0"/>
                <w:lang w:val="en-US"/>
              </w:rPr>
              <w:t>Exposure Classification</w:t>
            </w:r>
          </w:p>
        </w:tc>
        <w:tc>
          <w:tcPr>
            <w:tcW w:w="3274" w:type="dxa"/>
            <w:tcBorders>
              <w:top w:val="single" w:sz="4" w:space="0" w:color="auto"/>
              <w:left w:val="single" w:sz="8" w:space="0" w:color="auto"/>
              <w:bottom w:val="single" w:sz="4" w:space="0" w:color="auto"/>
              <w:right w:val="single" w:sz="4" w:space="0" w:color="auto"/>
            </w:tcBorders>
            <w:vAlign w:val="center"/>
          </w:tcPr>
          <w:p w:rsidR="00F9430A" w:rsidRPr="00025B9B" w:rsidRDefault="00F9430A" w:rsidP="00025B9B">
            <w:pPr>
              <w:spacing w:after="0"/>
              <w:jc w:val="center"/>
              <w:rPr>
                <w:b/>
                <w:snapToGrid w:val="0"/>
                <w:lang w:val="en-US"/>
              </w:rPr>
            </w:pPr>
            <w:r w:rsidRPr="00025B9B">
              <w:rPr>
                <w:b/>
                <w:snapToGrid w:val="0"/>
                <w:lang w:val="en-US"/>
              </w:rPr>
              <w:t>Maximum Acceptable Crack Widths (mm)</w:t>
            </w:r>
          </w:p>
        </w:tc>
      </w:tr>
      <w:tr w:rsidR="00D356DB" w:rsidRPr="00D356DB" w:rsidTr="00025B9B">
        <w:trPr>
          <w:cantSplit/>
          <w:trHeight w:val="20"/>
          <w:jc w:val="center"/>
        </w:trPr>
        <w:tc>
          <w:tcPr>
            <w:tcW w:w="3410" w:type="dxa"/>
            <w:tcBorders>
              <w:top w:val="single" w:sz="4" w:space="0" w:color="auto"/>
              <w:left w:val="single" w:sz="4" w:space="0" w:color="auto"/>
              <w:bottom w:val="single" w:sz="6" w:space="0" w:color="auto"/>
              <w:right w:val="single" w:sz="8" w:space="0" w:color="auto"/>
            </w:tcBorders>
            <w:vAlign w:val="center"/>
          </w:tcPr>
          <w:p w:rsidR="00F9430A" w:rsidRPr="00D356DB" w:rsidRDefault="00F9430A" w:rsidP="00025B9B">
            <w:pPr>
              <w:spacing w:after="0"/>
              <w:jc w:val="center"/>
              <w:rPr>
                <w:snapToGrid w:val="0"/>
                <w:lang w:val="en-US"/>
              </w:rPr>
            </w:pPr>
            <w:r w:rsidRPr="00D356DB">
              <w:rPr>
                <w:snapToGrid w:val="0"/>
                <w:lang w:val="en-US"/>
              </w:rPr>
              <w:t>A</w:t>
            </w:r>
          </w:p>
        </w:tc>
        <w:tc>
          <w:tcPr>
            <w:tcW w:w="3274" w:type="dxa"/>
            <w:tcBorders>
              <w:top w:val="single" w:sz="4" w:space="0" w:color="auto"/>
              <w:left w:val="single" w:sz="8" w:space="0" w:color="auto"/>
              <w:bottom w:val="single" w:sz="6" w:space="0" w:color="auto"/>
              <w:right w:val="single" w:sz="4" w:space="0" w:color="auto"/>
            </w:tcBorders>
            <w:vAlign w:val="center"/>
          </w:tcPr>
          <w:p w:rsidR="00F9430A" w:rsidRPr="00D356DB" w:rsidRDefault="00F9430A" w:rsidP="00025B9B">
            <w:pPr>
              <w:spacing w:after="0"/>
              <w:jc w:val="center"/>
              <w:rPr>
                <w:snapToGrid w:val="0"/>
                <w:lang w:val="en-US"/>
              </w:rPr>
            </w:pPr>
            <w:r w:rsidRPr="00D356DB">
              <w:rPr>
                <w:snapToGrid w:val="0"/>
                <w:lang w:val="en-US"/>
              </w:rPr>
              <w:t>0.20</w:t>
            </w:r>
          </w:p>
        </w:tc>
      </w:tr>
      <w:tr w:rsidR="00D356DB" w:rsidRPr="00D356DB" w:rsidTr="00025B9B">
        <w:trPr>
          <w:cantSplit/>
          <w:trHeight w:val="20"/>
          <w:jc w:val="center"/>
        </w:trPr>
        <w:tc>
          <w:tcPr>
            <w:tcW w:w="3410" w:type="dxa"/>
            <w:tcBorders>
              <w:top w:val="single" w:sz="6" w:space="0" w:color="auto"/>
              <w:left w:val="single" w:sz="4" w:space="0" w:color="auto"/>
              <w:bottom w:val="single" w:sz="6" w:space="0" w:color="auto"/>
              <w:right w:val="single" w:sz="8" w:space="0" w:color="auto"/>
            </w:tcBorders>
            <w:vAlign w:val="center"/>
          </w:tcPr>
          <w:p w:rsidR="00F9430A" w:rsidRPr="00D356DB" w:rsidRDefault="00F9430A" w:rsidP="00025B9B">
            <w:pPr>
              <w:spacing w:after="0"/>
              <w:jc w:val="center"/>
              <w:rPr>
                <w:snapToGrid w:val="0"/>
                <w:lang w:val="en-US"/>
              </w:rPr>
            </w:pPr>
            <w:r w:rsidRPr="00D356DB">
              <w:rPr>
                <w:snapToGrid w:val="0"/>
                <w:lang w:val="en-US"/>
              </w:rPr>
              <w:t>B1</w:t>
            </w:r>
          </w:p>
        </w:tc>
        <w:tc>
          <w:tcPr>
            <w:tcW w:w="3274" w:type="dxa"/>
            <w:tcBorders>
              <w:top w:val="single" w:sz="6" w:space="0" w:color="auto"/>
              <w:left w:val="single" w:sz="8" w:space="0" w:color="auto"/>
              <w:bottom w:val="single" w:sz="6" w:space="0" w:color="auto"/>
              <w:right w:val="single" w:sz="4" w:space="0" w:color="auto"/>
            </w:tcBorders>
            <w:vAlign w:val="center"/>
          </w:tcPr>
          <w:p w:rsidR="00F9430A" w:rsidRPr="00D356DB" w:rsidRDefault="00F9430A" w:rsidP="00025B9B">
            <w:pPr>
              <w:spacing w:after="0"/>
              <w:jc w:val="center"/>
              <w:rPr>
                <w:snapToGrid w:val="0"/>
                <w:lang w:val="en-US"/>
              </w:rPr>
            </w:pPr>
            <w:r w:rsidRPr="00D356DB">
              <w:rPr>
                <w:snapToGrid w:val="0"/>
                <w:lang w:val="en-US"/>
              </w:rPr>
              <w:t>0.20</w:t>
            </w:r>
          </w:p>
        </w:tc>
      </w:tr>
      <w:tr w:rsidR="00D356DB" w:rsidRPr="00D356DB" w:rsidTr="00025B9B">
        <w:trPr>
          <w:cantSplit/>
          <w:trHeight w:val="20"/>
          <w:jc w:val="center"/>
        </w:trPr>
        <w:tc>
          <w:tcPr>
            <w:tcW w:w="3410" w:type="dxa"/>
            <w:tcBorders>
              <w:top w:val="single" w:sz="6" w:space="0" w:color="auto"/>
              <w:left w:val="single" w:sz="4" w:space="0" w:color="auto"/>
              <w:bottom w:val="single" w:sz="6" w:space="0" w:color="auto"/>
              <w:right w:val="single" w:sz="8" w:space="0" w:color="auto"/>
            </w:tcBorders>
            <w:vAlign w:val="center"/>
          </w:tcPr>
          <w:p w:rsidR="00F9430A" w:rsidRPr="00D356DB" w:rsidRDefault="00F9430A" w:rsidP="00025B9B">
            <w:pPr>
              <w:spacing w:after="0"/>
              <w:jc w:val="center"/>
              <w:rPr>
                <w:snapToGrid w:val="0"/>
                <w:lang w:val="en-US"/>
              </w:rPr>
            </w:pPr>
            <w:r w:rsidRPr="00D356DB">
              <w:rPr>
                <w:snapToGrid w:val="0"/>
                <w:lang w:val="en-US"/>
              </w:rPr>
              <w:t>B2</w:t>
            </w:r>
          </w:p>
        </w:tc>
        <w:tc>
          <w:tcPr>
            <w:tcW w:w="3274" w:type="dxa"/>
            <w:tcBorders>
              <w:top w:val="single" w:sz="6" w:space="0" w:color="auto"/>
              <w:left w:val="single" w:sz="8" w:space="0" w:color="auto"/>
              <w:bottom w:val="single" w:sz="6" w:space="0" w:color="auto"/>
              <w:right w:val="single" w:sz="4" w:space="0" w:color="auto"/>
            </w:tcBorders>
            <w:vAlign w:val="center"/>
          </w:tcPr>
          <w:p w:rsidR="00F9430A" w:rsidRPr="00D356DB" w:rsidRDefault="00F9430A" w:rsidP="00025B9B">
            <w:pPr>
              <w:spacing w:after="0"/>
              <w:jc w:val="center"/>
              <w:rPr>
                <w:snapToGrid w:val="0"/>
                <w:lang w:val="en-US"/>
              </w:rPr>
            </w:pPr>
            <w:r w:rsidRPr="00D356DB">
              <w:rPr>
                <w:snapToGrid w:val="0"/>
                <w:lang w:val="en-US"/>
              </w:rPr>
              <w:t>0.15</w:t>
            </w:r>
          </w:p>
        </w:tc>
      </w:tr>
      <w:tr w:rsidR="00D356DB" w:rsidRPr="00D356DB" w:rsidTr="00025B9B">
        <w:trPr>
          <w:cantSplit/>
          <w:trHeight w:val="20"/>
          <w:jc w:val="center"/>
        </w:trPr>
        <w:tc>
          <w:tcPr>
            <w:tcW w:w="3410" w:type="dxa"/>
            <w:tcBorders>
              <w:top w:val="single" w:sz="6" w:space="0" w:color="auto"/>
              <w:left w:val="single" w:sz="4" w:space="0" w:color="auto"/>
              <w:bottom w:val="single" w:sz="4" w:space="0" w:color="auto"/>
              <w:right w:val="single" w:sz="8" w:space="0" w:color="auto"/>
            </w:tcBorders>
            <w:vAlign w:val="center"/>
          </w:tcPr>
          <w:p w:rsidR="00F9430A" w:rsidRPr="00D356DB" w:rsidRDefault="00F9430A" w:rsidP="00025B9B">
            <w:pPr>
              <w:spacing w:after="0"/>
              <w:jc w:val="center"/>
              <w:rPr>
                <w:snapToGrid w:val="0"/>
                <w:lang w:val="en-US"/>
              </w:rPr>
            </w:pPr>
            <w:r w:rsidRPr="00D356DB">
              <w:rPr>
                <w:snapToGrid w:val="0"/>
                <w:lang w:val="en-US"/>
              </w:rPr>
              <w:t>C, U</w:t>
            </w:r>
          </w:p>
        </w:tc>
        <w:tc>
          <w:tcPr>
            <w:tcW w:w="3274" w:type="dxa"/>
            <w:tcBorders>
              <w:top w:val="single" w:sz="6" w:space="0" w:color="auto"/>
              <w:left w:val="single" w:sz="8" w:space="0" w:color="auto"/>
              <w:bottom w:val="single" w:sz="4" w:space="0" w:color="auto"/>
              <w:right w:val="single" w:sz="4" w:space="0" w:color="auto"/>
            </w:tcBorders>
            <w:vAlign w:val="center"/>
          </w:tcPr>
          <w:p w:rsidR="00F9430A" w:rsidRPr="00D356DB" w:rsidRDefault="00F9430A" w:rsidP="00025B9B">
            <w:pPr>
              <w:spacing w:after="0"/>
              <w:jc w:val="center"/>
              <w:rPr>
                <w:snapToGrid w:val="0"/>
                <w:lang w:val="en-US"/>
              </w:rPr>
            </w:pPr>
            <w:r w:rsidRPr="00D356DB">
              <w:rPr>
                <w:snapToGrid w:val="0"/>
                <w:lang w:val="en-US"/>
              </w:rPr>
              <w:t>0.10</w:t>
            </w:r>
          </w:p>
        </w:tc>
      </w:tr>
    </w:tbl>
    <w:p w:rsidR="00F9430A" w:rsidRPr="00D356DB" w:rsidRDefault="00F9430A" w:rsidP="00581FBA">
      <w:pPr>
        <w:rPr>
          <w:snapToGrid w:val="0"/>
          <w:lang w:val="en-US"/>
        </w:rPr>
      </w:pPr>
    </w:p>
    <w:p w:rsidR="00F9430A" w:rsidRPr="00D356DB" w:rsidRDefault="001A0505" w:rsidP="001A0505">
      <w:pPr>
        <w:pStyle w:val="Heading2"/>
      </w:pPr>
      <w:bookmarkStart w:id="23" w:name="_B16.5.2_Repair_of"/>
      <w:bookmarkStart w:id="24" w:name="_Toc392507549"/>
      <w:bookmarkEnd w:id="23"/>
      <w:r w:rsidRPr="00D356DB">
        <w:t>B16.5.2</w:t>
      </w:r>
      <w:r w:rsidR="00F9430A" w:rsidRPr="00D356DB">
        <w:tab/>
        <w:t>Repair of Inactive Cracks</w:t>
      </w:r>
      <w:bookmarkEnd w:id="24"/>
    </w:p>
    <w:p w:rsidR="00F9430A" w:rsidRPr="00D356DB" w:rsidRDefault="00F9430A" w:rsidP="001A0505">
      <w:pPr>
        <w:rPr>
          <w:snapToGrid w:val="0"/>
          <w:lang w:val="en-US"/>
        </w:rPr>
      </w:pPr>
      <w:r w:rsidRPr="00D356DB">
        <w:rPr>
          <w:snapToGrid w:val="0"/>
          <w:lang w:val="en-US"/>
        </w:rPr>
        <w:t>Repair of inactive cracks shall be as follows:</w:t>
      </w:r>
    </w:p>
    <w:p w:rsidR="001A0505" w:rsidRPr="00D356DB" w:rsidRDefault="00F9430A" w:rsidP="00B36C87">
      <w:pPr>
        <w:pStyle w:val="ListParagraph"/>
        <w:numPr>
          <w:ilvl w:val="0"/>
          <w:numId w:val="2"/>
        </w:numPr>
        <w:ind w:left="1134" w:hanging="567"/>
        <w:rPr>
          <w:snapToGrid w:val="0"/>
          <w:lang w:val="en-US"/>
        </w:rPr>
      </w:pPr>
      <w:r w:rsidRPr="00D356DB">
        <w:rPr>
          <w:snapToGrid w:val="0"/>
          <w:lang w:val="en-US"/>
        </w:rPr>
        <w:t>Cracks up to 1 mm wide shall be repaired by pressure injection of low viscosity epoxy resin, unless otherwise approved.</w:t>
      </w:r>
    </w:p>
    <w:p w:rsidR="001A0505" w:rsidRPr="00D356DB" w:rsidRDefault="00F9430A" w:rsidP="00B36C87">
      <w:pPr>
        <w:pStyle w:val="ListParagraph"/>
        <w:numPr>
          <w:ilvl w:val="0"/>
          <w:numId w:val="2"/>
        </w:numPr>
        <w:ind w:left="1134" w:hanging="567"/>
        <w:rPr>
          <w:snapToGrid w:val="0"/>
          <w:lang w:val="en-US"/>
        </w:rPr>
      </w:pPr>
      <w:r w:rsidRPr="00D356DB">
        <w:rPr>
          <w:snapToGrid w:val="0"/>
          <w:lang w:val="en-US"/>
        </w:rPr>
        <w:t>Vertical cracks 1–2 mm wide shall be repaired by pressure injection of low viscosity epoxy resin</w:t>
      </w:r>
      <w:r w:rsidR="008D4CC0" w:rsidRPr="00D356DB">
        <w:rPr>
          <w:snapToGrid w:val="0"/>
          <w:lang w:val="en-US"/>
        </w:rPr>
        <w:t>, unless otherwise approved</w:t>
      </w:r>
      <w:r w:rsidRPr="00D356DB">
        <w:rPr>
          <w:snapToGrid w:val="0"/>
          <w:lang w:val="en-US"/>
        </w:rPr>
        <w:t>.  Horizontal cracks 1–2 mm wide shall be repaired either by pressure injection of epoxy resin or other repair methods which comply with the requirements of this specification, provided a supporting assessment and evaluation by an appropriately experienced consultant has been submitted to the Superintendent for review.</w:t>
      </w:r>
    </w:p>
    <w:p w:rsidR="00F9430A" w:rsidRPr="00D356DB" w:rsidRDefault="00F9430A" w:rsidP="00B36C87">
      <w:pPr>
        <w:pStyle w:val="ListParagraph"/>
        <w:numPr>
          <w:ilvl w:val="0"/>
          <w:numId w:val="2"/>
        </w:numPr>
        <w:ind w:left="1134" w:hanging="567"/>
        <w:rPr>
          <w:snapToGrid w:val="0"/>
          <w:lang w:val="en-US"/>
        </w:rPr>
      </w:pPr>
      <w:r w:rsidRPr="00D356DB">
        <w:rPr>
          <w:snapToGrid w:val="0"/>
          <w:lang w:val="en-US"/>
        </w:rPr>
        <w:t>Cracks over 2-3 mm shall be repaired with filling materials and methods in accordance with the requirements of this specification.  Where the repair of such cracks is likely to result in the complete detachment of fractured pieces of concrete away from the main concrete component, such fractures shall be treated as patch repairs and repaired with polymer modified cementitious repair materials in accordance with the requirements of this specification.</w:t>
      </w:r>
    </w:p>
    <w:p w:rsidR="001A0505" w:rsidRPr="00D356DB" w:rsidRDefault="001A0505" w:rsidP="001A0505">
      <w:pPr>
        <w:rPr>
          <w:snapToGrid w:val="0"/>
          <w:lang w:val="en-US"/>
        </w:rPr>
      </w:pPr>
    </w:p>
    <w:p w:rsidR="00F9430A" w:rsidRPr="00D356DB" w:rsidRDefault="001A0505" w:rsidP="001A0505">
      <w:pPr>
        <w:pStyle w:val="Heading2"/>
      </w:pPr>
      <w:bookmarkStart w:id="25" w:name="_B16.5.3_Repair_of"/>
      <w:bookmarkStart w:id="26" w:name="_Toc392507550"/>
      <w:bookmarkEnd w:id="25"/>
      <w:r w:rsidRPr="00D356DB">
        <w:lastRenderedPageBreak/>
        <w:t>B16.5.3</w:t>
      </w:r>
      <w:r w:rsidR="00F9430A" w:rsidRPr="00D356DB">
        <w:tab/>
        <w:t>Repair of Active Cracks</w:t>
      </w:r>
      <w:bookmarkEnd w:id="26"/>
    </w:p>
    <w:p w:rsidR="00F9430A" w:rsidRPr="00D356DB" w:rsidRDefault="00F9430A" w:rsidP="001A0505">
      <w:pPr>
        <w:rPr>
          <w:snapToGrid w:val="0"/>
          <w:lang w:val="en-US"/>
        </w:rPr>
      </w:pPr>
      <w:r w:rsidRPr="00D356DB">
        <w:rPr>
          <w:snapToGrid w:val="0"/>
          <w:lang w:val="en-US"/>
        </w:rPr>
        <w:t xml:space="preserve">Live/active cracks </w:t>
      </w:r>
      <w:r w:rsidR="008D4CC0" w:rsidRPr="00D356DB">
        <w:rPr>
          <w:snapToGrid w:val="0"/>
          <w:lang w:val="en-US"/>
        </w:rPr>
        <w:t xml:space="preserve">which are non-structural </w:t>
      </w:r>
      <w:r w:rsidRPr="00D356DB">
        <w:rPr>
          <w:snapToGrid w:val="0"/>
          <w:lang w:val="en-US"/>
        </w:rPr>
        <w:t>shall be repaired using flexible filler materials and methods in accordance with the requirements of this specification.</w:t>
      </w:r>
      <w:r w:rsidR="008D4CC0" w:rsidRPr="00D356DB">
        <w:rPr>
          <w:snapToGrid w:val="0"/>
          <w:lang w:val="en-US"/>
        </w:rPr>
        <w:t xml:space="preserve">  Live/active cracks which are of structural significance shall be assessed separately and the method of repair approved by the Superintendent.</w:t>
      </w:r>
    </w:p>
    <w:p w:rsidR="00F9430A" w:rsidRPr="00D356DB" w:rsidRDefault="00F9430A" w:rsidP="001A0505">
      <w:pPr>
        <w:rPr>
          <w:snapToGrid w:val="0"/>
          <w:lang w:val="en-US"/>
        </w:rPr>
      </w:pPr>
    </w:p>
    <w:p w:rsidR="00F9430A" w:rsidRPr="00D356DB" w:rsidRDefault="00F9430A" w:rsidP="001A0505">
      <w:pPr>
        <w:rPr>
          <w:snapToGrid w:val="0"/>
          <w:lang w:val="en-US"/>
        </w:rPr>
      </w:pPr>
      <w:r w:rsidRPr="00D356DB">
        <w:rPr>
          <w:snapToGrid w:val="0"/>
          <w:lang w:val="en-US"/>
        </w:rPr>
        <w:t>Any cracks wider than 3.0mm shall be further investigated.</w:t>
      </w:r>
    </w:p>
    <w:p w:rsidR="00BB7BDB" w:rsidRPr="00D356DB" w:rsidRDefault="00BB7BDB" w:rsidP="001A0505"/>
    <w:p w:rsidR="00F9430A" w:rsidRPr="00D356DB" w:rsidRDefault="0025770A" w:rsidP="00581FBA">
      <w:pPr>
        <w:pStyle w:val="Heading1"/>
      </w:pPr>
      <w:bookmarkStart w:id="27" w:name="_B16.6_CRACK_FILLING"/>
      <w:bookmarkStart w:id="28" w:name="_Toc392507551"/>
      <w:bookmarkEnd w:id="27"/>
      <w:r w:rsidRPr="00D356DB">
        <w:t>B16.6</w:t>
      </w:r>
      <w:r w:rsidRPr="00D356DB">
        <w:tab/>
        <w:t>CRACK FILLING MATERIALS</w:t>
      </w:r>
      <w:bookmarkEnd w:id="28"/>
    </w:p>
    <w:p w:rsidR="00F9430A" w:rsidRPr="00D356DB" w:rsidRDefault="00F9430A" w:rsidP="00C214E7">
      <w:pPr>
        <w:rPr>
          <w:snapToGrid w:val="0"/>
          <w:lang w:val="en-US"/>
        </w:rPr>
      </w:pPr>
      <w:r w:rsidRPr="00D356DB">
        <w:rPr>
          <w:snapToGrid w:val="0"/>
          <w:lang w:val="en-US"/>
        </w:rPr>
        <w:t>The properties of the crack filling material and the characteristics of the equipment to be used shall be specifically allowed for by the Contractor when assessing crack repair methods.</w:t>
      </w:r>
    </w:p>
    <w:p w:rsidR="00F9430A" w:rsidRPr="00D356DB" w:rsidRDefault="00F9430A" w:rsidP="00C214E7">
      <w:pPr>
        <w:rPr>
          <w:snapToGrid w:val="0"/>
          <w:lang w:val="en-US"/>
        </w:rPr>
      </w:pPr>
    </w:p>
    <w:p w:rsidR="00F9430A" w:rsidRPr="00D356DB" w:rsidRDefault="00F9430A" w:rsidP="00C214E7">
      <w:pPr>
        <w:rPr>
          <w:snapToGrid w:val="0"/>
          <w:lang w:val="en-US"/>
        </w:rPr>
      </w:pPr>
      <w:r w:rsidRPr="00D356DB">
        <w:rPr>
          <w:snapToGrid w:val="0"/>
          <w:lang w:val="en-US"/>
        </w:rPr>
        <w:t>The crack filling material shall possess the following properties:</w:t>
      </w:r>
    </w:p>
    <w:p w:rsidR="00F9430A" w:rsidRPr="00D356DB" w:rsidRDefault="00F9430A" w:rsidP="00C214E7">
      <w:pPr>
        <w:rPr>
          <w:snapToGrid w:val="0"/>
          <w:lang w:val="en-US"/>
        </w:rPr>
      </w:pPr>
    </w:p>
    <w:p w:rsidR="00C214E7" w:rsidRPr="00D356DB" w:rsidRDefault="00F9430A" w:rsidP="00B36C87">
      <w:pPr>
        <w:pStyle w:val="ListParagraph"/>
        <w:numPr>
          <w:ilvl w:val="0"/>
          <w:numId w:val="4"/>
        </w:numPr>
        <w:ind w:left="567" w:hanging="567"/>
        <w:rPr>
          <w:i/>
          <w:szCs w:val="22"/>
        </w:rPr>
      </w:pPr>
      <w:r w:rsidRPr="00D356DB">
        <w:rPr>
          <w:i/>
          <w:szCs w:val="22"/>
        </w:rPr>
        <w:t>Resin Injection</w:t>
      </w:r>
    </w:p>
    <w:p w:rsidR="00C214E7" w:rsidRPr="00D356DB" w:rsidRDefault="00F9430A" w:rsidP="00B36C87">
      <w:pPr>
        <w:pStyle w:val="ListParagraph"/>
        <w:numPr>
          <w:ilvl w:val="0"/>
          <w:numId w:val="3"/>
        </w:numPr>
        <w:ind w:left="1134" w:hanging="567"/>
        <w:rPr>
          <w:snapToGrid w:val="0"/>
          <w:lang w:val="en-US"/>
        </w:rPr>
      </w:pPr>
      <w:r w:rsidRPr="00D356DB">
        <w:rPr>
          <w:snapToGrid w:val="0"/>
          <w:lang w:val="en-US"/>
        </w:rPr>
        <w:t>Viscosity @ 20°C – Maximum 300 centipoise</w:t>
      </w:r>
    </w:p>
    <w:p w:rsidR="00C214E7" w:rsidRPr="00D356DB" w:rsidRDefault="00F9430A" w:rsidP="00B36C87">
      <w:pPr>
        <w:pStyle w:val="ListParagraph"/>
        <w:numPr>
          <w:ilvl w:val="0"/>
          <w:numId w:val="3"/>
        </w:numPr>
        <w:ind w:left="1134" w:hanging="567"/>
        <w:rPr>
          <w:snapToGrid w:val="0"/>
          <w:lang w:val="en-US"/>
        </w:rPr>
      </w:pPr>
      <w:r w:rsidRPr="00D356DB">
        <w:rPr>
          <w:snapToGrid w:val="0"/>
          <w:lang w:val="en-US"/>
        </w:rPr>
        <w:t>Compressive strength (</w:t>
      </w:r>
      <w:r w:rsidRPr="00806370">
        <w:rPr>
          <w:i/>
          <w:snapToGrid w:val="0"/>
          <w:lang w:val="en-US"/>
        </w:rPr>
        <w:t>BS 6319</w:t>
      </w:r>
      <w:r w:rsidRPr="00D356DB">
        <w:rPr>
          <w:snapToGrid w:val="0"/>
          <w:lang w:val="en-US"/>
        </w:rPr>
        <w:t>) @ minimum at 7 days – 60 MPa</w:t>
      </w:r>
    </w:p>
    <w:p w:rsidR="00F9430A" w:rsidRPr="00D356DB" w:rsidRDefault="00F9430A" w:rsidP="00B36C87">
      <w:pPr>
        <w:pStyle w:val="ListParagraph"/>
        <w:numPr>
          <w:ilvl w:val="0"/>
          <w:numId w:val="3"/>
        </w:numPr>
        <w:ind w:left="1134" w:hanging="567"/>
        <w:rPr>
          <w:snapToGrid w:val="0"/>
          <w:lang w:val="en-US"/>
        </w:rPr>
      </w:pPr>
      <w:r w:rsidRPr="00D356DB">
        <w:rPr>
          <w:snapToGrid w:val="0"/>
          <w:lang w:val="en-US"/>
        </w:rPr>
        <w:t>Tensile strength (</w:t>
      </w:r>
      <w:r w:rsidRPr="00806370">
        <w:rPr>
          <w:i/>
          <w:snapToGrid w:val="0"/>
          <w:lang w:val="en-US"/>
        </w:rPr>
        <w:t>BS 6319</w:t>
      </w:r>
      <w:r w:rsidRPr="00D356DB">
        <w:rPr>
          <w:snapToGrid w:val="0"/>
          <w:lang w:val="en-US"/>
        </w:rPr>
        <w:t>) @ minimum at 7 days – 25 MPa</w:t>
      </w:r>
    </w:p>
    <w:p w:rsidR="00F9430A" w:rsidRPr="00D356DB" w:rsidRDefault="00F9430A" w:rsidP="00B36C87">
      <w:pPr>
        <w:pStyle w:val="ListParagraph"/>
        <w:numPr>
          <w:ilvl w:val="0"/>
          <w:numId w:val="3"/>
        </w:numPr>
        <w:ind w:left="1134" w:hanging="567"/>
        <w:rPr>
          <w:snapToGrid w:val="0"/>
          <w:lang w:val="en-US"/>
        </w:rPr>
      </w:pPr>
      <w:r w:rsidRPr="00D356DB">
        <w:rPr>
          <w:snapToGrid w:val="0"/>
          <w:lang w:val="en-US"/>
        </w:rPr>
        <w:t>Flexural strength (</w:t>
      </w:r>
      <w:r w:rsidRPr="00806370">
        <w:rPr>
          <w:i/>
          <w:snapToGrid w:val="0"/>
          <w:lang w:val="en-US"/>
        </w:rPr>
        <w:t>BS 6319</w:t>
      </w:r>
      <w:r w:rsidRPr="00D356DB">
        <w:rPr>
          <w:snapToGrid w:val="0"/>
          <w:lang w:val="en-US"/>
        </w:rPr>
        <w:t>) @ minimum at 7 days – 50 MPa</w:t>
      </w:r>
    </w:p>
    <w:p w:rsidR="00F9430A" w:rsidRPr="00D356DB" w:rsidRDefault="00F9430A" w:rsidP="00B36C87">
      <w:pPr>
        <w:pStyle w:val="ListParagraph"/>
        <w:numPr>
          <w:ilvl w:val="0"/>
          <w:numId w:val="3"/>
        </w:numPr>
        <w:ind w:left="1134" w:hanging="567"/>
        <w:rPr>
          <w:snapToGrid w:val="0"/>
          <w:lang w:val="en-US"/>
        </w:rPr>
      </w:pPr>
      <w:r w:rsidRPr="00D356DB">
        <w:rPr>
          <w:snapToGrid w:val="0"/>
          <w:lang w:val="en-US"/>
        </w:rPr>
        <w:t>Adhesive strength at the crack edges @ minimum at 7 days – 2.5 MPa or failure in concrete</w:t>
      </w:r>
      <w:r w:rsidR="00C214E7" w:rsidRPr="00D356DB">
        <w:rPr>
          <w:snapToGrid w:val="0"/>
          <w:lang w:val="en-US"/>
        </w:rPr>
        <w:t xml:space="preserve"> </w:t>
      </w:r>
      <w:r w:rsidRPr="00D356DB">
        <w:rPr>
          <w:snapToGrid w:val="0"/>
          <w:lang w:val="en-US"/>
        </w:rPr>
        <w:t>whichever occurs first.</w:t>
      </w:r>
    </w:p>
    <w:p w:rsidR="00F9430A" w:rsidRPr="00D356DB" w:rsidRDefault="00F9430A" w:rsidP="00C214E7">
      <w:pPr>
        <w:rPr>
          <w:snapToGrid w:val="0"/>
          <w:lang w:val="en-US"/>
        </w:rPr>
      </w:pPr>
    </w:p>
    <w:p w:rsidR="00C214E7" w:rsidRPr="00D356DB" w:rsidRDefault="00F9430A" w:rsidP="00B36C87">
      <w:pPr>
        <w:pStyle w:val="ListParagraph"/>
        <w:numPr>
          <w:ilvl w:val="0"/>
          <w:numId w:val="4"/>
        </w:numPr>
        <w:ind w:left="567" w:hanging="567"/>
        <w:rPr>
          <w:i/>
          <w:szCs w:val="22"/>
        </w:rPr>
      </w:pPr>
      <w:r w:rsidRPr="00D356DB">
        <w:rPr>
          <w:i/>
          <w:szCs w:val="22"/>
        </w:rPr>
        <w:t>Routing or Sealing, Nipple Placement, Gravity Feed or Stitching</w:t>
      </w:r>
    </w:p>
    <w:p w:rsidR="00F9430A" w:rsidRPr="00D356DB" w:rsidRDefault="00F9430A" w:rsidP="00B36C87">
      <w:pPr>
        <w:pStyle w:val="ListParagraph"/>
        <w:numPr>
          <w:ilvl w:val="0"/>
          <w:numId w:val="5"/>
        </w:numPr>
        <w:ind w:left="1134" w:hanging="567"/>
        <w:rPr>
          <w:snapToGrid w:val="0"/>
          <w:lang w:val="en-US"/>
        </w:rPr>
      </w:pPr>
      <w:r w:rsidRPr="00D356DB">
        <w:rPr>
          <w:snapToGrid w:val="0"/>
          <w:lang w:val="en-US"/>
        </w:rPr>
        <w:t>Compressive strength (</w:t>
      </w:r>
      <w:r w:rsidRPr="00806370">
        <w:rPr>
          <w:i/>
          <w:snapToGrid w:val="0"/>
          <w:lang w:val="en-US"/>
        </w:rPr>
        <w:t>BS 6319</w:t>
      </w:r>
      <w:r w:rsidRPr="00D356DB">
        <w:rPr>
          <w:snapToGrid w:val="0"/>
          <w:lang w:val="en-US"/>
        </w:rPr>
        <w:t>) @ minimum at 7 days – 60 MPa</w:t>
      </w:r>
    </w:p>
    <w:p w:rsidR="00F9430A" w:rsidRPr="00D356DB" w:rsidRDefault="00F9430A" w:rsidP="00B36C87">
      <w:pPr>
        <w:pStyle w:val="ListParagraph"/>
        <w:numPr>
          <w:ilvl w:val="0"/>
          <w:numId w:val="5"/>
        </w:numPr>
        <w:ind w:left="1134" w:hanging="567"/>
        <w:rPr>
          <w:snapToGrid w:val="0"/>
          <w:lang w:val="en-US"/>
        </w:rPr>
      </w:pPr>
      <w:r w:rsidRPr="00D356DB">
        <w:rPr>
          <w:snapToGrid w:val="0"/>
          <w:lang w:val="en-US"/>
        </w:rPr>
        <w:t>Tensile strength (</w:t>
      </w:r>
      <w:r w:rsidRPr="00806370">
        <w:rPr>
          <w:i/>
          <w:snapToGrid w:val="0"/>
          <w:lang w:val="en-US"/>
        </w:rPr>
        <w:t>BS 6319</w:t>
      </w:r>
      <w:r w:rsidRPr="00D356DB">
        <w:rPr>
          <w:snapToGrid w:val="0"/>
          <w:lang w:val="en-US"/>
        </w:rPr>
        <w:t>) @ minimum at 7 days – 25 MPa</w:t>
      </w:r>
    </w:p>
    <w:p w:rsidR="00F9430A" w:rsidRPr="00D356DB" w:rsidRDefault="00F9430A" w:rsidP="00B36C87">
      <w:pPr>
        <w:pStyle w:val="ListParagraph"/>
        <w:numPr>
          <w:ilvl w:val="0"/>
          <w:numId w:val="5"/>
        </w:numPr>
        <w:ind w:left="1134" w:hanging="567"/>
        <w:rPr>
          <w:snapToGrid w:val="0"/>
          <w:lang w:val="en-US"/>
        </w:rPr>
      </w:pPr>
      <w:r w:rsidRPr="00D356DB">
        <w:rPr>
          <w:snapToGrid w:val="0"/>
          <w:lang w:val="en-US"/>
        </w:rPr>
        <w:t>Flexural strength (</w:t>
      </w:r>
      <w:r w:rsidRPr="00806370">
        <w:rPr>
          <w:i/>
          <w:snapToGrid w:val="0"/>
          <w:lang w:val="en-US"/>
        </w:rPr>
        <w:t>BS 6319</w:t>
      </w:r>
      <w:r w:rsidRPr="00D356DB">
        <w:rPr>
          <w:snapToGrid w:val="0"/>
          <w:lang w:val="en-US"/>
        </w:rPr>
        <w:t>) @ minimum at 7 days – 30 MPa</w:t>
      </w:r>
      <w:r w:rsidR="00025B9B">
        <w:rPr>
          <w:snapToGrid w:val="0"/>
          <w:lang w:val="en-US"/>
        </w:rPr>
        <w:t>.</w:t>
      </w:r>
    </w:p>
    <w:p w:rsidR="00F9430A" w:rsidRPr="00D356DB" w:rsidRDefault="00F9430A" w:rsidP="00C214E7">
      <w:pPr>
        <w:rPr>
          <w:snapToGrid w:val="0"/>
          <w:lang w:val="en-US"/>
        </w:rPr>
      </w:pPr>
    </w:p>
    <w:p w:rsidR="00C214E7" w:rsidRPr="00D356DB" w:rsidRDefault="00F9430A" w:rsidP="00B36C87">
      <w:pPr>
        <w:pStyle w:val="ListParagraph"/>
        <w:numPr>
          <w:ilvl w:val="0"/>
          <w:numId w:val="4"/>
        </w:numPr>
        <w:ind w:left="567" w:hanging="567"/>
        <w:rPr>
          <w:i/>
          <w:szCs w:val="22"/>
        </w:rPr>
      </w:pPr>
      <w:r w:rsidRPr="00D356DB">
        <w:rPr>
          <w:i/>
          <w:szCs w:val="22"/>
        </w:rPr>
        <w:t xml:space="preserve">Flexible Sealing for Live or Active </w:t>
      </w:r>
      <w:r w:rsidR="008D4CC0" w:rsidRPr="00D356DB">
        <w:rPr>
          <w:i/>
          <w:szCs w:val="22"/>
        </w:rPr>
        <w:t xml:space="preserve">Non Structural </w:t>
      </w:r>
      <w:r w:rsidRPr="00D356DB">
        <w:rPr>
          <w:i/>
          <w:szCs w:val="22"/>
        </w:rPr>
        <w:t>Cracks</w:t>
      </w:r>
    </w:p>
    <w:p w:rsidR="00F9430A" w:rsidRPr="00D356DB" w:rsidRDefault="00F9430A" w:rsidP="00C214E7">
      <w:pPr>
        <w:rPr>
          <w:snapToGrid w:val="0"/>
          <w:lang w:val="en-US"/>
        </w:rPr>
      </w:pPr>
      <w:r w:rsidRPr="00D356DB">
        <w:rPr>
          <w:snapToGrid w:val="0"/>
          <w:lang w:val="en-US"/>
        </w:rPr>
        <w:t xml:space="preserve">The flexible sealant shall provide for a minimum expectant movement of </w:t>
      </w:r>
      <w:r w:rsidRPr="00D356DB">
        <w:rPr>
          <w:snapToGrid w:val="0"/>
          <w:lang w:val="en-US"/>
        </w:rPr>
        <w:sym w:font="Symbol" w:char="F0B1"/>
      </w:r>
      <w:r w:rsidRPr="00D356DB">
        <w:rPr>
          <w:snapToGrid w:val="0"/>
          <w:lang w:val="en-US"/>
        </w:rPr>
        <w:t xml:space="preserve"> 25%.</w:t>
      </w:r>
    </w:p>
    <w:p w:rsidR="00F9430A" w:rsidRPr="00D356DB" w:rsidRDefault="00F9430A" w:rsidP="00C214E7">
      <w:pPr>
        <w:rPr>
          <w:snapToGrid w:val="0"/>
          <w:lang w:val="en-US"/>
        </w:rPr>
      </w:pPr>
    </w:p>
    <w:p w:rsidR="00F9430A" w:rsidRPr="00D356DB" w:rsidRDefault="00F9430A" w:rsidP="00C214E7">
      <w:pPr>
        <w:rPr>
          <w:snapToGrid w:val="0"/>
          <w:lang w:val="en-US"/>
        </w:rPr>
      </w:pPr>
      <w:r w:rsidRPr="00D356DB">
        <w:rPr>
          <w:snapToGrid w:val="0"/>
          <w:lang w:val="en-US"/>
        </w:rPr>
        <w:t>Materials shall not be used when the ambient temperature is below 5°C or is 5°C on a falling thermometer or is above 35°C.  The crack filling material shall be compatible with all materials with which it is intended to come into contact.</w:t>
      </w:r>
    </w:p>
    <w:p w:rsidR="00F9430A" w:rsidRPr="00D356DB" w:rsidRDefault="00F9430A" w:rsidP="00C214E7">
      <w:pPr>
        <w:rPr>
          <w:rFonts w:ascii="Arial" w:hAnsi="Arial" w:cs="Arial"/>
          <w:i/>
          <w:sz w:val="22"/>
          <w:szCs w:val="22"/>
          <w:lang w:eastAsia="en-AU"/>
        </w:rPr>
      </w:pPr>
    </w:p>
    <w:p w:rsidR="00F9430A" w:rsidRPr="00D356DB" w:rsidRDefault="0025770A" w:rsidP="00581FBA">
      <w:pPr>
        <w:pStyle w:val="Heading1"/>
      </w:pPr>
      <w:bookmarkStart w:id="29" w:name="_B16.7_EQUIPMENT"/>
      <w:bookmarkStart w:id="30" w:name="_Toc392507552"/>
      <w:bookmarkEnd w:id="29"/>
      <w:r w:rsidRPr="00D356DB">
        <w:t>B16.7</w:t>
      </w:r>
      <w:r w:rsidRPr="00D356DB">
        <w:tab/>
        <w:t>EQUIPMENT</w:t>
      </w:r>
      <w:bookmarkEnd w:id="30"/>
    </w:p>
    <w:p w:rsidR="00F9430A" w:rsidRPr="00D356DB" w:rsidRDefault="00C214E7" w:rsidP="00C214E7">
      <w:pPr>
        <w:pStyle w:val="Heading2"/>
      </w:pPr>
      <w:bookmarkStart w:id="31" w:name="_B16.7.1_General"/>
      <w:bookmarkStart w:id="32" w:name="_Toc392507553"/>
      <w:bookmarkEnd w:id="31"/>
      <w:r w:rsidRPr="00D356DB">
        <w:t>B16.7.1</w:t>
      </w:r>
      <w:r w:rsidR="00F9430A" w:rsidRPr="00D356DB">
        <w:tab/>
        <w:t>General</w:t>
      </w:r>
      <w:bookmarkEnd w:id="32"/>
    </w:p>
    <w:p w:rsidR="00F9430A" w:rsidRPr="00D356DB" w:rsidRDefault="00F9430A" w:rsidP="00C214E7">
      <w:pPr>
        <w:rPr>
          <w:snapToGrid w:val="0"/>
          <w:lang w:val="en-US"/>
        </w:rPr>
      </w:pPr>
      <w:r w:rsidRPr="00D356DB">
        <w:rPr>
          <w:snapToGrid w:val="0"/>
          <w:lang w:val="en-US"/>
        </w:rPr>
        <w:t xml:space="preserve">Equipment used for the filling of cracks shall ensure an adequate, uninterrupted flow of the crack filling material until capillary suction has ceased, and shall be capable of filling the cracks as detailed in </w:t>
      </w:r>
      <w:r w:rsidR="00C214E7" w:rsidRPr="00D356DB">
        <w:rPr>
          <w:snapToGrid w:val="0"/>
          <w:lang w:val="en-US"/>
        </w:rPr>
        <w:t>the manufacturer’s requirements</w:t>
      </w:r>
      <w:r w:rsidRPr="00D356DB">
        <w:rPr>
          <w:snapToGrid w:val="0"/>
          <w:lang w:val="en-US"/>
        </w:rPr>
        <w:t>.</w:t>
      </w:r>
    </w:p>
    <w:p w:rsidR="00F9430A" w:rsidRPr="00D356DB" w:rsidRDefault="00F9430A" w:rsidP="00C214E7">
      <w:pPr>
        <w:rPr>
          <w:snapToGrid w:val="0"/>
          <w:lang w:val="en-US"/>
        </w:rPr>
      </w:pPr>
    </w:p>
    <w:p w:rsidR="00F9430A" w:rsidRPr="00D356DB" w:rsidRDefault="00C214E7" w:rsidP="00C214E7">
      <w:pPr>
        <w:pStyle w:val="Heading2"/>
      </w:pPr>
      <w:bookmarkStart w:id="33" w:name="_B16.7.2_Equipment_for"/>
      <w:bookmarkStart w:id="34" w:name="_Toc392507554"/>
      <w:bookmarkEnd w:id="33"/>
      <w:r w:rsidRPr="00D356DB">
        <w:t>B16.7.2</w:t>
      </w:r>
      <w:r w:rsidR="00F9430A" w:rsidRPr="00D356DB">
        <w:tab/>
        <w:t>Equipment for Injection</w:t>
      </w:r>
      <w:bookmarkEnd w:id="34"/>
    </w:p>
    <w:p w:rsidR="00F9430A" w:rsidRPr="00D356DB" w:rsidRDefault="00F9430A" w:rsidP="00C214E7">
      <w:pPr>
        <w:rPr>
          <w:snapToGrid w:val="0"/>
          <w:lang w:val="en-US"/>
        </w:rPr>
      </w:pPr>
      <w:r w:rsidRPr="00D356DB">
        <w:rPr>
          <w:snapToGrid w:val="0"/>
          <w:lang w:val="en-US"/>
        </w:rPr>
        <w:t>Equipment for injection shall have the following characteristics:</w:t>
      </w:r>
    </w:p>
    <w:p w:rsidR="00F9430A" w:rsidRPr="00D356DB" w:rsidRDefault="00F9430A" w:rsidP="00B36C87">
      <w:pPr>
        <w:pStyle w:val="ListParagraph"/>
        <w:numPr>
          <w:ilvl w:val="1"/>
          <w:numId w:val="6"/>
        </w:numPr>
        <w:ind w:left="851" w:hanging="284"/>
        <w:rPr>
          <w:snapToGrid w:val="0"/>
          <w:lang w:val="en-US"/>
        </w:rPr>
      </w:pPr>
      <w:r w:rsidRPr="00D356DB">
        <w:rPr>
          <w:snapToGrid w:val="0"/>
          <w:lang w:val="en-US"/>
        </w:rPr>
        <w:t>easy to handle with simple function checking</w:t>
      </w:r>
    </w:p>
    <w:p w:rsidR="00F9430A" w:rsidRPr="00D356DB" w:rsidRDefault="00F9430A" w:rsidP="00B36C87">
      <w:pPr>
        <w:pStyle w:val="ListParagraph"/>
        <w:numPr>
          <w:ilvl w:val="1"/>
          <w:numId w:val="6"/>
        </w:numPr>
        <w:ind w:left="851" w:hanging="284"/>
        <w:rPr>
          <w:snapToGrid w:val="0"/>
          <w:lang w:val="en-US"/>
        </w:rPr>
      </w:pPr>
      <w:r w:rsidRPr="00D356DB">
        <w:rPr>
          <w:snapToGrid w:val="0"/>
          <w:lang w:val="en-US"/>
        </w:rPr>
        <w:t>pressure regulation or limitation in the operating range of the injection equipment</w:t>
      </w:r>
    </w:p>
    <w:p w:rsidR="00F9430A" w:rsidRPr="00D356DB" w:rsidRDefault="00F9430A" w:rsidP="00B36C87">
      <w:pPr>
        <w:pStyle w:val="ListParagraph"/>
        <w:numPr>
          <w:ilvl w:val="1"/>
          <w:numId w:val="6"/>
        </w:numPr>
        <w:ind w:left="851" w:hanging="284"/>
        <w:rPr>
          <w:snapToGrid w:val="0"/>
          <w:lang w:val="en-US"/>
        </w:rPr>
      </w:pPr>
      <w:proofErr w:type="gramStart"/>
      <w:r w:rsidRPr="00D356DB">
        <w:rPr>
          <w:snapToGrid w:val="0"/>
          <w:lang w:val="en-US"/>
        </w:rPr>
        <w:t>simple</w:t>
      </w:r>
      <w:proofErr w:type="gramEnd"/>
      <w:r w:rsidRPr="00D356DB">
        <w:rPr>
          <w:snapToGrid w:val="0"/>
          <w:lang w:val="en-US"/>
        </w:rPr>
        <w:t xml:space="preserve"> cleaning and maintenance.</w:t>
      </w:r>
    </w:p>
    <w:p w:rsidR="00C214E7" w:rsidRPr="00D356DB" w:rsidRDefault="00C214E7" w:rsidP="00C214E7">
      <w:pPr>
        <w:rPr>
          <w:snapToGrid w:val="0"/>
          <w:lang w:val="en-US"/>
        </w:rPr>
      </w:pPr>
    </w:p>
    <w:p w:rsidR="00F9430A" w:rsidRPr="00D356DB" w:rsidRDefault="00F9430A" w:rsidP="00C214E7">
      <w:pPr>
        <w:rPr>
          <w:snapToGrid w:val="0"/>
          <w:lang w:val="en-US"/>
        </w:rPr>
      </w:pPr>
      <w:r w:rsidRPr="00D356DB">
        <w:rPr>
          <w:snapToGrid w:val="0"/>
          <w:lang w:val="en-US"/>
        </w:rPr>
        <w:t>Equipment for multi-component injection such as special purpose twin-metering pumps shall also satisfy the requirements</w:t>
      </w:r>
      <w:r w:rsidR="00025B9B">
        <w:rPr>
          <w:snapToGrid w:val="0"/>
          <w:lang w:val="en-US"/>
        </w:rPr>
        <w:t xml:space="preserve"> detailed in </w:t>
      </w:r>
      <w:r w:rsidR="00025B9B" w:rsidRPr="00025B9B">
        <w:rPr>
          <w:i/>
          <w:snapToGrid w:val="0"/>
          <w:lang w:val="en-US"/>
        </w:rPr>
        <w:t>Clause B16.7.3</w:t>
      </w:r>
      <w:r w:rsidR="00025B9B">
        <w:rPr>
          <w:snapToGrid w:val="0"/>
          <w:lang w:val="en-US"/>
        </w:rPr>
        <w:t>.</w:t>
      </w:r>
    </w:p>
    <w:p w:rsidR="00C214E7" w:rsidRDefault="00C214E7" w:rsidP="00C214E7">
      <w:pPr>
        <w:rPr>
          <w:snapToGrid w:val="0"/>
          <w:lang w:val="en-US"/>
        </w:rPr>
      </w:pPr>
    </w:p>
    <w:p w:rsidR="00B7270F" w:rsidRDefault="00B7270F" w:rsidP="00C214E7">
      <w:pPr>
        <w:rPr>
          <w:snapToGrid w:val="0"/>
          <w:lang w:val="en-US"/>
        </w:rPr>
      </w:pPr>
    </w:p>
    <w:p w:rsidR="00B7270F" w:rsidRDefault="00B7270F" w:rsidP="00C214E7">
      <w:pPr>
        <w:rPr>
          <w:snapToGrid w:val="0"/>
          <w:lang w:val="en-US"/>
        </w:rPr>
      </w:pPr>
    </w:p>
    <w:p w:rsidR="00025B9B" w:rsidRPr="00D356DB" w:rsidRDefault="00025B9B" w:rsidP="00025B9B">
      <w:pPr>
        <w:pStyle w:val="Heading2"/>
        <w:rPr>
          <w:snapToGrid w:val="0"/>
          <w:lang w:val="en-US"/>
        </w:rPr>
      </w:pPr>
      <w:bookmarkStart w:id="35" w:name="_B16.7.3_Multi-component_Injection"/>
      <w:bookmarkStart w:id="36" w:name="_Toc392507555"/>
      <w:bookmarkEnd w:id="35"/>
      <w:r>
        <w:rPr>
          <w:snapToGrid w:val="0"/>
          <w:lang w:val="en-US"/>
        </w:rPr>
        <w:lastRenderedPageBreak/>
        <w:t>B16.7.3</w:t>
      </w:r>
      <w:r>
        <w:rPr>
          <w:snapToGrid w:val="0"/>
          <w:lang w:val="en-US"/>
        </w:rPr>
        <w:tab/>
        <w:t>Multi-</w:t>
      </w:r>
      <w:r w:rsidR="003D73A4">
        <w:rPr>
          <w:snapToGrid w:val="0"/>
          <w:lang w:val="en-US"/>
        </w:rPr>
        <w:t>c</w:t>
      </w:r>
      <w:r>
        <w:rPr>
          <w:snapToGrid w:val="0"/>
          <w:lang w:val="en-US"/>
        </w:rPr>
        <w:t>omponent Injection Equipment</w:t>
      </w:r>
      <w:bookmarkEnd w:id="36"/>
    </w:p>
    <w:p w:rsidR="00C214E7" w:rsidRPr="00D356DB" w:rsidRDefault="00025B9B" w:rsidP="00025B9B">
      <w:pPr>
        <w:pStyle w:val="Heading3"/>
        <w:rPr>
          <w:snapToGrid w:val="0"/>
          <w:lang w:val="en-US"/>
        </w:rPr>
      </w:pPr>
      <w:bookmarkStart w:id="37" w:name="_B16.7.3.1__Type"/>
      <w:bookmarkStart w:id="38" w:name="_Toc392507556"/>
      <w:bookmarkEnd w:id="37"/>
      <w:r>
        <w:rPr>
          <w:snapToGrid w:val="0"/>
          <w:lang w:val="en-US"/>
        </w:rPr>
        <w:t>B16.7.3.1</w:t>
      </w:r>
      <w:r>
        <w:rPr>
          <w:snapToGrid w:val="0"/>
          <w:lang w:val="en-US"/>
        </w:rPr>
        <w:tab/>
      </w:r>
      <w:r>
        <w:rPr>
          <w:snapToGrid w:val="0"/>
          <w:lang w:val="en-US"/>
        </w:rPr>
        <w:tab/>
      </w:r>
      <w:r w:rsidR="00F9430A" w:rsidRPr="00D356DB">
        <w:rPr>
          <w:snapToGrid w:val="0"/>
          <w:lang w:val="en-US"/>
        </w:rPr>
        <w:t>Type</w:t>
      </w:r>
      <w:bookmarkEnd w:id="38"/>
    </w:p>
    <w:p w:rsidR="00F9430A" w:rsidRPr="00D356DB" w:rsidRDefault="00F9430A" w:rsidP="00C214E7">
      <w:pPr>
        <w:rPr>
          <w:snapToGrid w:val="0"/>
          <w:lang w:val="en-US"/>
        </w:rPr>
      </w:pPr>
      <w:r w:rsidRPr="00D356DB">
        <w:rPr>
          <w:snapToGrid w:val="0"/>
          <w:lang w:val="en-US"/>
        </w:rPr>
        <w:t>The equipment used to meter and mix the two injection adhesive components and inject the mixed adhesive into the crack shall be portable, with positive displacement type pumps with interlock to provide positive ratio control of exact proportions of the two components at the nozzle.  The pumps shall be electrically powered and shall provide in-line metering and mixing.  The equipment shall have high dosing accuracy throughout all temperature ranges.</w:t>
      </w:r>
    </w:p>
    <w:p w:rsidR="00C214E7" w:rsidRPr="00D356DB" w:rsidRDefault="00C214E7" w:rsidP="00C214E7">
      <w:pPr>
        <w:rPr>
          <w:snapToGrid w:val="0"/>
          <w:lang w:val="en-US"/>
        </w:rPr>
      </w:pPr>
    </w:p>
    <w:p w:rsidR="00C214E7" w:rsidRPr="00D356DB" w:rsidRDefault="003D73A4" w:rsidP="003D73A4">
      <w:pPr>
        <w:pStyle w:val="Heading3"/>
        <w:rPr>
          <w:snapToGrid w:val="0"/>
          <w:lang w:val="en-US"/>
        </w:rPr>
      </w:pPr>
      <w:bookmarkStart w:id="39" w:name="_B16.7.3.2__Discharge"/>
      <w:bookmarkStart w:id="40" w:name="_Toc392507557"/>
      <w:bookmarkEnd w:id="39"/>
      <w:r>
        <w:rPr>
          <w:snapToGrid w:val="0"/>
          <w:lang w:val="en-US"/>
        </w:rPr>
        <w:t>B16.7.3.2</w:t>
      </w:r>
      <w:r>
        <w:rPr>
          <w:snapToGrid w:val="0"/>
          <w:lang w:val="en-US"/>
        </w:rPr>
        <w:tab/>
      </w:r>
      <w:r>
        <w:rPr>
          <w:snapToGrid w:val="0"/>
          <w:lang w:val="en-US"/>
        </w:rPr>
        <w:tab/>
      </w:r>
      <w:r w:rsidR="00F9430A" w:rsidRPr="00D356DB">
        <w:rPr>
          <w:snapToGrid w:val="0"/>
          <w:lang w:val="en-US"/>
        </w:rPr>
        <w:t>Discharge Pressure</w:t>
      </w:r>
      <w:bookmarkEnd w:id="40"/>
    </w:p>
    <w:p w:rsidR="00F9430A" w:rsidRPr="00D356DB" w:rsidRDefault="00F9430A" w:rsidP="00C214E7">
      <w:pPr>
        <w:rPr>
          <w:snapToGrid w:val="0"/>
          <w:lang w:val="en-US"/>
        </w:rPr>
      </w:pPr>
      <w:r w:rsidRPr="00D356DB">
        <w:rPr>
          <w:snapToGrid w:val="0"/>
          <w:lang w:val="en-US"/>
        </w:rPr>
        <w:t>The injection equipment shall have automatic pressure control capable of discharging the mixed adhesive at any pre-set pressure up to 550 </w:t>
      </w:r>
      <w:r w:rsidRPr="00D356DB">
        <w:rPr>
          <w:snapToGrid w:val="0"/>
          <w:lang w:val="en-US"/>
        </w:rPr>
        <w:sym w:font="Symbol" w:char="F0B1"/>
      </w:r>
      <w:r w:rsidRPr="00D356DB">
        <w:rPr>
          <w:snapToGrid w:val="0"/>
          <w:lang w:val="en-US"/>
        </w:rPr>
        <w:t>5 kPa and shall be equipped with a manual pressure control override.</w:t>
      </w:r>
    </w:p>
    <w:p w:rsidR="00C214E7" w:rsidRPr="00D356DB" w:rsidRDefault="00C214E7" w:rsidP="00C214E7">
      <w:pPr>
        <w:rPr>
          <w:snapToGrid w:val="0"/>
          <w:lang w:val="en-US"/>
        </w:rPr>
      </w:pPr>
    </w:p>
    <w:p w:rsidR="00C214E7" w:rsidRPr="00D356DB" w:rsidRDefault="003D73A4" w:rsidP="003D73A4">
      <w:pPr>
        <w:pStyle w:val="Heading3"/>
        <w:rPr>
          <w:snapToGrid w:val="0"/>
          <w:lang w:val="en-US"/>
        </w:rPr>
      </w:pPr>
      <w:bookmarkStart w:id="41" w:name="_B16.7.3.3__Ratio"/>
      <w:bookmarkStart w:id="42" w:name="_Toc392507558"/>
      <w:bookmarkEnd w:id="41"/>
      <w:r>
        <w:rPr>
          <w:snapToGrid w:val="0"/>
          <w:lang w:val="en-US"/>
        </w:rPr>
        <w:t>B16.7.3.3</w:t>
      </w:r>
      <w:r>
        <w:rPr>
          <w:snapToGrid w:val="0"/>
          <w:lang w:val="en-US"/>
        </w:rPr>
        <w:tab/>
      </w:r>
      <w:r>
        <w:rPr>
          <w:snapToGrid w:val="0"/>
          <w:lang w:val="en-US"/>
        </w:rPr>
        <w:tab/>
      </w:r>
      <w:r w:rsidR="00F9430A" w:rsidRPr="00D356DB">
        <w:rPr>
          <w:snapToGrid w:val="0"/>
          <w:lang w:val="en-US"/>
        </w:rPr>
        <w:t>Ratio Tolerance</w:t>
      </w:r>
      <w:bookmarkEnd w:id="42"/>
    </w:p>
    <w:p w:rsidR="00F9430A" w:rsidRPr="00D356DB" w:rsidRDefault="00F9430A" w:rsidP="00C214E7">
      <w:pPr>
        <w:rPr>
          <w:snapToGrid w:val="0"/>
          <w:lang w:val="en-US"/>
        </w:rPr>
      </w:pPr>
      <w:r w:rsidRPr="00D356DB">
        <w:rPr>
          <w:snapToGrid w:val="0"/>
          <w:lang w:val="en-US"/>
        </w:rPr>
        <w:t xml:space="preserve">The equipment shall have the capability of maintaining the volume ratio for the injection adhesive prescribed by the manufacturer of the adhesive within a tolerance of </w:t>
      </w:r>
      <w:r w:rsidRPr="00D356DB">
        <w:rPr>
          <w:snapToGrid w:val="0"/>
          <w:lang w:val="en-US"/>
        </w:rPr>
        <w:sym w:font="Symbol" w:char="F0B1"/>
      </w:r>
      <w:r w:rsidRPr="00D356DB">
        <w:rPr>
          <w:snapToGrid w:val="0"/>
          <w:lang w:val="en-US"/>
        </w:rPr>
        <w:t>5% by volume at any discharge pressure up to 550 kPa.</w:t>
      </w:r>
    </w:p>
    <w:p w:rsidR="00C214E7" w:rsidRPr="00D356DB" w:rsidRDefault="00C214E7" w:rsidP="00C214E7">
      <w:pPr>
        <w:rPr>
          <w:snapToGrid w:val="0"/>
          <w:lang w:val="en-US"/>
        </w:rPr>
      </w:pPr>
    </w:p>
    <w:p w:rsidR="00C214E7" w:rsidRPr="00D356DB" w:rsidRDefault="003D73A4" w:rsidP="003D73A4">
      <w:pPr>
        <w:pStyle w:val="Heading3"/>
        <w:rPr>
          <w:snapToGrid w:val="0"/>
          <w:lang w:val="en-US"/>
        </w:rPr>
      </w:pPr>
      <w:bookmarkStart w:id="43" w:name="_B16.7.3.4__Automatic"/>
      <w:bookmarkStart w:id="44" w:name="_Toc392507559"/>
      <w:bookmarkEnd w:id="43"/>
      <w:r>
        <w:rPr>
          <w:snapToGrid w:val="0"/>
          <w:lang w:val="en-US"/>
        </w:rPr>
        <w:t>B16.7.3.4</w:t>
      </w:r>
      <w:r>
        <w:rPr>
          <w:snapToGrid w:val="0"/>
          <w:lang w:val="en-US"/>
        </w:rPr>
        <w:tab/>
      </w:r>
      <w:r>
        <w:rPr>
          <w:snapToGrid w:val="0"/>
          <w:lang w:val="en-US"/>
        </w:rPr>
        <w:tab/>
      </w:r>
      <w:r w:rsidR="00F9430A" w:rsidRPr="00D356DB">
        <w:rPr>
          <w:snapToGrid w:val="0"/>
          <w:lang w:val="en-US"/>
        </w:rPr>
        <w:t>Automatic Shut-Off Control</w:t>
      </w:r>
      <w:bookmarkEnd w:id="44"/>
    </w:p>
    <w:p w:rsidR="00F9430A" w:rsidRPr="00D356DB" w:rsidRDefault="00F9430A" w:rsidP="00C214E7">
      <w:pPr>
        <w:rPr>
          <w:snapToGrid w:val="0"/>
          <w:lang w:val="en-US"/>
        </w:rPr>
      </w:pPr>
      <w:r w:rsidRPr="00D356DB">
        <w:rPr>
          <w:snapToGrid w:val="0"/>
          <w:lang w:val="en-US"/>
        </w:rPr>
        <w:t>The injection equipment shall be equipped with sensors on both component reservoirs that will automatically stop the machine when one component is being pumped to the mixing head.</w:t>
      </w:r>
    </w:p>
    <w:p w:rsidR="00F9430A" w:rsidRPr="00D356DB" w:rsidRDefault="00F9430A" w:rsidP="00C214E7">
      <w:pPr>
        <w:rPr>
          <w:snapToGrid w:val="0"/>
          <w:lang w:val="en-US"/>
        </w:rPr>
      </w:pPr>
    </w:p>
    <w:p w:rsidR="00F9430A" w:rsidRPr="00D356DB" w:rsidRDefault="00C214E7" w:rsidP="00C214E7">
      <w:pPr>
        <w:pStyle w:val="Heading2"/>
      </w:pPr>
      <w:bookmarkStart w:id="45" w:name="_B16.7.4_Injection_Fittings"/>
      <w:bookmarkStart w:id="46" w:name="_Toc392507560"/>
      <w:bookmarkEnd w:id="45"/>
      <w:r w:rsidRPr="00D356DB">
        <w:t>B16.7.</w:t>
      </w:r>
      <w:r w:rsidR="00B7270F">
        <w:t>4</w:t>
      </w:r>
      <w:r w:rsidR="00F9430A" w:rsidRPr="00D356DB">
        <w:tab/>
        <w:t>Injection Fittings and Surface Seal</w:t>
      </w:r>
      <w:bookmarkEnd w:id="46"/>
    </w:p>
    <w:p w:rsidR="00F9430A" w:rsidRPr="00D356DB" w:rsidRDefault="00F9430A" w:rsidP="00C214E7">
      <w:pPr>
        <w:rPr>
          <w:snapToGrid w:val="0"/>
          <w:lang w:val="en-US"/>
        </w:rPr>
      </w:pPr>
      <w:r w:rsidRPr="00D356DB">
        <w:rPr>
          <w:snapToGrid w:val="0"/>
          <w:lang w:val="en-US"/>
        </w:rPr>
        <w:t>Bonded-on injection fittings or injection fittings placed in drilled holes in conjunction with V-grooving of the cracks may be used.  Where hole drilling is undertaken care shall be taken to ensure that the reinforcement is not damaged.  Parts of injection fittings remaining in the structure shall be made of rustproof materials.</w:t>
      </w:r>
    </w:p>
    <w:p w:rsidR="00C214E7" w:rsidRPr="00D356DB" w:rsidRDefault="00C214E7" w:rsidP="00C214E7">
      <w:pPr>
        <w:rPr>
          <w:snapToGrid w:val="0"/>
          <w:lang w:val="en-US"/>
        </w:rPr>
      </w:pPr>
    </w:p>
    <w:p w:rsidR="00F9430A" w:rsidRPr="00D356DB" w:rsidRDefault="00F9430A" w:rsidP="00C214E7">
      <w:pPr>
        <w:rPr>
          <w:snapToGrid w:val="0"/>
          <w:lang w:val="en-US"/>
        </w:rPr>
      </w:pPr>
      <w:r w:rsidRPr="00D356DB">
        <w:rPr>
          <w:snapToGrid w:val="0"/>
          <w:lang w:val="en-US"/>
        </w:rPr>
        <w:t>The surface seal material shall have adequate strength to hold injection fittings firmly in place and to resist injection pressure adequately to prevent leakage during injection.  Suitable rapid-curing repair materials for after-sealing shall be kept ready for use where poor sealing is identified.</w:t>
      </w:r>
    </w:p>
    <w:p w:rsidR="00F9430A" w:rsidRPr="00D356DB" w:rsidRDefault="00F9430A" w:rsidP="00C214E7"/>
    <w:p w:rsidR="00F9430A" w:rsidRPr="00D356DB" w:rsidRDefault="0025770A" w:rsidP="00581FBA">
      <w:pPr>
        <w:pStyle w:val="Heading1"/>
      </w:pPr>
      <w:bookmarkStart w:id="47" w:name="_B16.8_MATERIAL_MIXING"/>
      <w:bookmarkStart w:id="48" w:name="_Toc392507561"/>
      <w:bookmarkEnd w:id="47"/>
      <w:r w:rsidRPr="00D356DB">
        <w:t>B16.8</w:t>
      </w:r>
      <w:r w:rsidRPr="00D356DB">
        <w:tab/>
      </w:r>
      <w:r w:rsidR="00563198" w:rsidRPr="00D356DB">
        <w:t>MATERIAL MIXING AND APPLICATION</w:t>
      </w:r>
      <w:bookmarkEnd w:id="48"/>
    </w:p>
    <w:p w:rsidR="00F9430A" w:rsidRPr="00D356DB" w:rsidRDefault="00F9430A" w:rsidP="00581FBA">
      <w:pPr>
        <w:rPr>
          <w:snapToGrid w:val="0"/>
          <w:lang w:val="en-US"/>
        </w:rPr>
      </w:pPr>
      <w:r w:rsidRPr="00D356DB">
        <w:rPr>
          <w:snapToGrid w:val="0"/>
          <w:lang w:val="en-US"/>
        </w:rPr>
        <w:t>All materials shall be mixed and applied in accordance with the directions for use issued by the manufacturer.</w:t>
      </w:r>
    </w:p>
    <w:p w:rsidR="00F9430A" w:rsidRPr="00581FBA" w:rsidRDefault="00F9430A" w:rsidP="00581FBA">
      <w:pPr>
        <w:rPr>
          <w:color w:val="0070C0"/>
        </w:rPr>
      </w:pPr>
    </w:p>
    <w:p w:rsidR="00F9430A" w:rsidRPr="00D356DB" w:rsidRDefault="00563198" w:rsidP="00D356DB">
      <w:pPr>
        <w:pStyle w:val="Heading1"/>
      </w:pPr>
      <w:bookmarkStart w:id="49" w:name="_B16.9_SURFACE_PREPARATION"/>
      <w:bookmarkStart w:id="50" w:name="_Toc392507562"/>
      <w:bookmarkEnd w:id="49"/>
      <w:r w:rsidRPr="00D356DB">
        <w:t>B16.9</w:t>
      </w:r>
      <w:r w:rsidRPr="00D356DB">
        <w:tab/>
        <w:t>SURFACE PREPARATION</w:t>
      </w:r>
      <w:bookmarkEnd w:id="50"/>
    </w:p>
    <w:p w:rsidR="00F9430A" w:rsidRPr="00D356DB" w:rsidRDefault="00F9430A" w:rsidP="00C214E7">
      <w:pPr>
        <w:rPr>
          <w:snapToGrid w:val="0"/>
          <w:lang w:val="en-US"/>
        </w:rPr>
      </w:pPr>
      <w:r w:rsidRPr="00D356DB">
        <w:rPr>
          <w:snapToGrid w:val="0"/>
          <w:lang w:val="en-US"/>
        </w:rPr>
        <w:t>Cracks and surfaces located a minimum of 50 mm either side of cracks on all areas of application shall be cleaned of all loose particles, dirt, dust, grease, oil, paints, curing compounds or efflorescence using appropriate methods (i.e. oil-free compressed air, industrial vacuum cleaners or flushing with high pressure water).  Impurities, which inhibit wetting and adhesion or penetration by the crack filling material, shall be removed.</w:t>
      </w:r>
    </w:p>
    <w:p w:rsidR="00F9430A" w:rsidRPr="00D356DB" w:rsidRDefault="00F9430A" w:rsidP="00C214E7">
      <w:pPr>
        <w:rPr>
          <w:snapToGrid w:val="0"/>
          <w:lang w:val="en-US"/>
        </w:rPr>
      </w:pPr>
    </w:p>
    <w:p w:rsidR="00F9430A" w:rsidRPr="00D356DB" w:rsidRDefault="00F9430A" w:rsidP="00C214E7">
      <w:pPr>
        <w:rPr>
          <w:snapToGrid w:val="0"/>
          <w:lang w:val="en-US"/>
        </w:rPr>
      </w:pPr>
      <w:r w:rsidRPr="00D356DB">
        <w:rPr>
          <w:snapToGrid w:val="0"/>
          <w:lang w:val="en-US"/>
        </w:rPr>
        <w:t>Cracks and crack zones shall be allowed to dry thoroughly for a minimum of 24 hours or dried out by accelerated means prior to the application of materials, unless such materials are water tolerant.</w:t>
      </w:r>
    </w:p>
    <w:p w:rsidR="00F9430A" w:rsidRPr="00D356DB" w:rsidRDefault="00F9430A" w:rsidP="00C214E7">
      <w:pPr>
        <w:rPr>
          <w:snapToGrid w:val="0"/>
          <w:lang w:val="en-US"/>
        </w:rPr>
      </w:pPr>
    </w:p>
    <w:p w:rsidR="00F9430A" w:rsidRPr="00D356DB" w:rsidRDefault="00F9430A" w:rsidP="00C214E7">
      <w:pPr>
        <w:rPr>
          <w:snapToGrid w:val="0"/>
          <w:lang w:val="en-US"/>
        </w:rPr>
      </w:pPr>
      <w:r w:rsidRPr="00D356DB">
        <w:rPr>
          <w:snapToGrid w:val="0"/>
          <w:lang w:val="en-US"/>
        </w:rPr>
        <w:t xml:space="preserve">Where cracks exist in a coated area, remove the coating for 100 mm each side of the crack and prepare the surface in accordance with </w:t>
      </w:r>
      <w:r w:rsidR="00C0218A" w:rsidRPr="00767D5E">
        <w:rPr>
          <w:i/>
          <w:snapToGrid w:val="0"/>
          <w:lang w:val="en-US"/>
        </w:rPr>
        <w:t xml:space="preserve">Standard </w:t>
      </w:r>
      <w:r w:rsidRPr="00767D5E">
        <w:rPr>
          <w:i/>
          <w:snapToGrid w:val="0"/>
          <w:lang w:val="en-US"/>
        </w:rPr>
        <w:t>Specification B23</w:t>
      </w:r>
      <w:r w:rsidR="00767D5E" w:rsidRPr="00767D5E">
        <w:rPr>
          <w:i/>
          <w:snapToGrid w:val="0"/>
          <w:lang w:val="en-US"/>
        </w:rPr>
        <w:t xml:space="preserve"> Penetrating Sealers and Coatings for Concrete</w:t>
      </w:r>
      <w:r w:rsidRPr="00D356DB">
        <w:rPr>
          <w:snapToGrid w:val="0"/>
          <w:lang w:val="en-US"/>
        </w:rPr>
        <w:t xml:space="preserve">. Reinstate the coating after the repair, lapping the old coating by at least 50 mm. </w:t>
      </w:r>
    </w:p>
    <w:p w:rsidR="00BB7BDB" w:rsidRDefault="00BB7BDB" w:rsidP="00C214E7"/>
    <w:p w:rsidR="00F9430A" w:rsidRPr="00D356DB" w:rsidRDefault="00563198" w:rsidP="00C214E7">
      <w:pPr>
        <w:pStyle w:val="Heading1"/>
      </w:pPr>
      <w:bookmarkStart w:id="51" w:name="_B16.10_RESIN_INJECTION"/>
      <w:bookmarkStart w:id="52" w:name="_Toc392507563"/>
      <w:bookmarkEnd w:id="51"/>
      <w:r w:rsidRPr="00D356DB">
        <w:lastRenderedPageBreak/>
        <w:t>B16.10</w:t>
      </w:r>
      <w:r w:rsidRPr="00D356DB">
        <w:tab/>
        <w:t>RESIN INJECTION OF CRACKS</w:t>
      </w:r>
      <w:bookmarkEnd w:id="52"/>
    </w:p>
    <w:p w:rsidR="00F9430A" w:rsidRPr="00D356DB" w:rsidRDefault="00B62A8A" w:rsidP="00C214E7">
      <w:pPr>
        <w:pStyle w:val="Heading2"/>
      </w:pPr>
      <w:bookmarkStart w:id="53" w:name="_B16.10.1_General"/>
      <w:bookmarkStart w:id="54" w:name="_Toc392507564"/>
      <w:bookmarkEnd w:id="53"/>
      <w:r w:rsidRPr="00D356DB">
        <w:t>B16.10.1</w:t>
      </w:r>
      <w:r w:rsidR="00F9430A" w:rsidRPr="00D356DB">
        <w:tab/>
        <w:t>General</w:t>
      </w:r>
      <w:bookmarkEnd w:id="54"/>
    </w:p>
    <w:p w:rsidR="00F9430A" w:rsidRPr="003D73A4" w:rsidRDefault="00F9430A" w:rsidP="00B62A8A">
      <w:pPr>
        <w:rPr>
          <w:snapToGrid w:val="0"/>
          <w:lang w:val="en-US"/>
        </w:rPr>
      </w:pPr>
      <w:r w:rsidRPr="00B454BE">
        <w:rPr>
          <w:snapToGrid w:val="0"/>
          <w:lang w:val="en-US"/>
        </w:rPr>
        <w:t>The Contractor shall submit all details of crack filling procedure for review by the Superintendent 14 days prior to commencement of the Works.</w:t>
      </w:r>
    </w:p>
    <w:p w:rsidR="00F9430A" w:rsidRPr="00D356DB" w:rsidRDefault="00F9430A" w:rsidP="00B62A8A">
      <w:pPr>
        <w:rPr>
          <w:b/>
          <w:snapToGrid w:val="0"/>
          <w:lang w:val="en-US"/>
        </w:rPr>
      </w:pPr>
    </w:p>
    <w:p w:rsidR="00F9430A" w:rsidRPr="00D356DB" w:rsidRDefault="00B62A8A" w:rsidP="00C214E7">
      <w:pPr>
        <w:pStyle w:val="Heading2"/>
      </w:pPr>
      <w:bookmarkStart w:id="55" w:name="_B16.10.2_Materials"/>
      <w:bookmarkStart w:id="56" w:name="_Toc392507565"/>
      <w:bookmarkEnd w:id="55"/>
      <w:r w:rsidRPr="00D356DB">
        <w:t>B16.10.2</w:t>
      </w:r>
      <w:r w:rsidR="00F9430A" w:rsidRPr="00D356DB">
        <w:tab/>
        <w:t>Materials</w:t>
      </w:r>
      <w:bookmarkEnd w:id="56"/>
    </w:p>
    <w:p w:rsidR="00F9430A" w:rsidRPr="00D356DB" w:rsidRDefault="00F9430A" w:rsidP="00B62A8A">
      <w:pPr>
        <w:rPr>
          <w:snapToGrid w:val="0"/>
          <w:lang w:val="en-US"/>
        </w:rPr>
      </w:pPr>
      <w:r w:rsidRPr="00D356DB">
        <w:rPr>
          <w:snapToGrid w:val="0"/>
          <w:lang w:val="en-US"/>
        </w:rPr>
        <w:t>Cold curing, two component, solvent free, unfilled epoxy or polyurethane resin adhesives may be used to seal cracks.</w:t>
      </w:r>
    </w:p>
    <w:p w:rsidR="00F9430A" w:rsidRPr="00D356DB" w:rsidRDefault="00F9430A" w:rsidP="00B62A8A">
      <w:pPr>
        <w:rPr>
          <w:snapToGrid w:val="0"/>
          <w:lang w:val="en-US"/>
        </w:rPr>
      </w:pPr>
    </w:p>
    <w:p w:rsidR="00215BAD" w:rsidRPr="00D356DB" w:rsidRDefault="008D4CC0" w:rsidP="00215BAD">
      <w:r w:rsidRPr="00D356DB">
        <w:t xml:space="preserve">With reference to </w:t>
      </w:r>
      <w:r w:rsidR="00767D5E" w:rsidRPr="00767D5E">
        <w:rPr>
          <w:i/>
        </w:rPr>
        <w:t xml:space="preserve">Clause </w:t>
      </w:r>
      <w:r w:rsidRPr="00767D5E">
        <w:rPr>
          <w:i/>
        </w:rPr>
        <w:t>B16.1</w:t>
      </w:r>
      <w:r w:rsidRPr="00D356DB">
        <w:t>, the Superintendent shall determine whether the cracks are of any structural significance. Only epoxy resin adhesives approved by the Superintendent shall be used for structural repairs.</w:t>
      </w:r>
    </w:p>
    <w:p w:rsidR="008D4CC0" w:rsidRPr="00D356DB" w:rsidRDefault="008D4CC0" w:rsidP="00215BAD">
      <w:pPr>
        <w:rPr>
          <w:snapToGrid w:val="0"/>
          <w:lang w:val="en-US"/>
        </w:rPr>
      </w:pPr>
    </w:p>
    <w:p w:rsidR="00F9430A" w:rsidRPr="00D356DB" w:rsidRDefault="00B62A8A" w:rsidP="00C214E7">
      <w:pPr>
        <w:pStyle w:val="Heading2"/>
      </w:pPr>
      <w:bookmarkStart w:id="57" w:name="_B16.10.3_Execution_of"/>
      <w:bookmarkStart w:id="58" w:name="_Toc392507566"/>
      <w:bookmarkEnd w:id="57"/>
      <w:r w:rsidRPr="00D356DB">
        <w:t>B16.10.3</w:t>
      </w:r>
      <w:r w:rsidR="00F9430A" w:rsidRPr="00D356DB">
        <w:tab/>
        <w:t>Execution of the Works</w:t>
      </w:r>
      <w:bookmarkEnd w:id="58"/>
    </w:p>
    <w:p w:rsidR="00F9430A" w:rsidRPr="00D356DB" w:rsidRDefault="00B62A8A" w:rsidP="00C214E7">
      <w:pPr>
        <w:pStyle w:val="Heading3"/>
        <w:rPr>
          <w:snapToGrid w:val="0"/>
          <w:lang w:val="en-US"/>
        </w:rPr>
      </w:pPr>
      <w:bookmarkStart w:id="59" w:name="_B16.10.3.1_General"/>
      <w:bookmarkStart w:id="60" w:name="_Toc392507567"/>
      <w:bookmarkEnd w:id="59"/>
      <w:r w:rsidRPr="00D356DB">
        <w:rPr>
          <w:snapToGrid w:val="0"/>
          <w:lang w:val="en-US"/>
        </w:rPr>
        <w:t>B16.10.3.1</w:t>
      </w:r>
      <w:r w:rsidR="00F9430A" w:rsidRPr="00D356DB">
        <w:rPr>
          <w:snapToGrid w:val="0"/>
          <w:lang w:val="en-US"/>
        </w:rPr>
        <w:tab/>
        <w:t>General</w:t>
      </w:r>
      <w:bookmarkEnd w:id="60"/>
    </w:p>
    <w:p w:rsidR="00F9430A" w:rsidRPr="00D356DB" w:rsidRDefault="00F9430A" w:rsidP="00B62A8A">
      <w:pPr>
        <w:rPr>
          <w:snapToGrid w:val="0"/>
          <w:lang w:val="en-US"/>
        </w:rPr>
      </w:pPr>
      <w:r w:rsidRPr="00D356DB">
        <w:rPr>
          <w:snapToGrid w:val="0"/>
          <w:lang w:val="en-US"/>
        </w:rPr>
        <w:t>Each crack shall be treated in a single continuous operation and shall be filled completely.  The Contractor shall comply with the temperature ranges for application and any other material specific constraints specified in the directions for use by the manufacturer.</w:t>
      </w:r>
    </w:p>
    <w:p w:rsidR="00B62A8A" w:rsidRPr="00D356DB" w:rsidRDefault="00B62A8A" w:rsidP="00B62A8A">
      <w:pPr>
        <w:rPr>
          <w:snapToGrid w:val="0"/>
          <w:lang w:val="en-US"/>
        </w:rPr>
      </w:pPr>
    </w:p>
    <w:p w:rsidR="00F9430A" w:rsidRPr="00D356DB" w:rsidRDefault="00F9430A" w:rsidP="00B62A8A">
      <w:pPr>
        <w:rPr>
          <w:snapToGrid w:val="0"/>
          <w:lang w:val="en-US"/>
        </w:rPr>
      </w:pPr>
      <w:r w:rsidRPr="00D356DB">
        <w:rPr>
          <w:snapToGrid w:val="0"/>
          <w:lang w:val="en-US"/>
        </w:rPr>
        <w:t>Where water-bearing cracks are to be sealed, rapid-foaming polyurethane shall, where necessary, be injected to provide temporary sealing prior to injection of the cold-curing resin.  Where cement paste is used, dry or moist crack edges shall be wetted thoroughly.</w:t>
      </w:r>
    </w:p>
    <w:p w:rsidR="00F9430A" w:rsidRPr="00D356DB" w:rsidRDefault="00F9430A" w:rsidP="00B62A8A">
      <w:pPr>
        <w:rPr>
          <w:snapToGrid w:val="0"/>
          <w:lang w:val="en-US"/>
        </w:rPr>
      </w:pPr>
    </w:p>
    <w:p w:rsidR="00F9430A" w:rsidRPr="00D356DB" w:rsidRDefault="00F9430A" w:rsidP="00B62A8A">
      <w:pPr>
        <w:rPr>
          <w:snapToGrid w:val="0"/>
          <w:lang w:val="en-US"/>
        </w:rPr>
      </w:pPr>
      <w:r w:rsidRPr="00D356DB">
        <w:rPr>
          <w:snapToGrid w:val="0"/>
          <w:lang w:val="en-US"/>
        </w:rPr>
        <w:t>Where re-injection is required, this shall be carried out within the temperature-dependent period of the crack filling material given in the directions for use by the manufacturer.  At high ambient temperatures, the use of cooling to influence the workability time of materials in containers is permissible.</w:t>
      </w:r>
    </w:p>
    <w:p w:rsidR="00B62A8A" w:rsidRPr="00D356DB" w:rsidRDefault="00B62A8A" w:rsidP="00B62A8A">
      <w:pPr>
        <w:rPr>
          <w:snapToGrid w:val="0"/>
          <w:lang w:val="en-US"/>
        </w:rPr>
      </w:pPr>
    </w:p>
    <w:p w:rsidR="00F9430A" w:rsidRPr="00D356DB" w:rsidRDefault="00F9430A" w:rsidP="00B62A8A">
      <w:pPr>
        <w:rPr>
          <w:snapToGrid w:val="0"/>
          <w:lang w:val="en-US"/>
        </w:rPr>
      </w:pPr>
      <w:r w:rsidRPr="00D356DB">
        <w:rPr>
          <w:snapToGrid w:val="0"/>
          <w:lang w:val="en-US"/>
        </w:rPr>
        <w:t xml:space="preserve">The injection pressure used shall be commensurate with the equipment and materials used, to ensure that cracks are completely filled without leaving voids. </w:t>
      </w:r>
      <w:r w:rsidRPr="00D356DB">
        <w:rPr>
          <w:lang w:val="en-US"/>
        </w:rPr>
        <w:t xml:space="preserve">Use crack injection pressures &lt; 400 kPa for crack widths ≥ 2.0 mm and between 400 kPa and 2000 kPa for crack widths &lt; 2.0mm. Use higher pressures only as required by the crack configuration. </w:t>
      </w:r>
    </w:p>
    <w:p w:rsidR="00F9430A" w:rsidRPr="00D356DB" w:rsidRDefault="00F9430A" w:rsidP="00B62A8A">
      <w:pPr>
        <w:rPr>
          <w:snapToGrid w:val="0"/>
          <w:lang w:val="en-US"/>
        </w:rPr>
      </w:pPr>
    </w:p>
    <w:p w:rsidR="00F9430A" w:rsidRPr="00D356DB" w:rsidRDefault="00B62A8A" w:rsidP="00C214E7">
      <w:pPr>
        <w:pStyle w:val="Heading3"/>
        <w:rPr>
          <w:snapToGrid w:val="0"/>
          <w:lang w:val="en-US"/>
        </w:rPr>
      </w:pPr>
      <w:bookmarkStart w:id="61" w:name="_B16.10.3.2_Preparation"/>
      <w:bookmarkStart w:id="62" w:name="_Toc392507568"/>
      <w:bookmarkEnd w:id="61"/>
      <w:r w:rsidRPr="00D356DB">
        <w:rPr>
          <w:snapToGrid w:val="0"/>
          <w:lang w:val="en-US"/>
        </w:rPr>
        <w:t>B16.10.3.2</w:t>
      </w:r>
      <w:r w:rsidR="00F9430A" w:rsidRPr="00D356DB">
        <w:rPr>
          <w:snapToGrid w:val="0"/>
          <w:lang w:val="en-US"/>
        </w:rPr>
        <w:tab/>
        <w:t>Preparation</w:t>
      </w:r>
      <w:bookmarkEnd w:id="62"/>
    </w:p>
    <w:p w:rsidR="00B62A8A" w:rsidRPr="00D356DB" w:rsidRDefault="00F9430A" w:rsidP="00B36C87">
      <w:pPr>
        <w:pStyle w:val="ListParagraph"/>
        <w:numPr>
          <w:ilvl w:val="0"/>
          <w:numId w:val="8"/>
        </w:numPr>
        <w:ind w:left="567" w:hanging="567"/>
        <w:rPr>
          <w:snapToGrid w:val="0"/>
          <w:lang w:val="en-US"/>
        </w:rPr>
      </w:pPr>
      <w:r w:rsidRPr="00D356DB">
        <w:rPr>
          <w:snapToGrid w:val="0"/>
          <w:lang w:val="en-US"/>
        </w:rPr>
        <w:t xml:space="preserve">Surface preparation shall be undertaken in accordance with </w:t>
      </w:r>
      <w:r w:rsidRPr="00767D5E">
        <w:rPr>
          <w:i/>
          <w:snapToGrid w:val="0"/>
          <w:lang w:val="en-US"/>
        </w:rPr>
        <w:t>Clause B16.</w:t>
      </w:r>
      <w:r w:rsidR="00767D5E">
        <w:rPr>
          <w:i/>
          <w:snapToGrid w:val="0"/>
          <w:lang w:val="en-US"/>
        </w:rPr>
        <w:t>9</w:t>
      </w:r>
      <w:r w:rsidRPr="00D356DB">
        <w:rPr>
          <w:snapToGrid w:val="0"/>
          <w:lang w:val="en-US"/>
        </w:rPr>
        <w:t>.</w:t>
      </w:r>
    </w:p>
    <w:p w:rsidR="00B62A8A" w:rsidRPr="00D356DB" w:rsidRDefault="00B62A8A" w:rsidP="00B62A8A">
      <w:pPr>
        <w:ind w:left="567" w:hanging="567"/>
        <w:rPr>
          <w:snapToGrid w:val="0"/>
          <w:lang w:val="en-US"/>
        </w:rPr>
      </w:pPr>
    </w:p>
    <w:p w:rsidR="00B62A8A" w:rsidRPr="003D73A4" w:rsidRDefault="00F9430A" w:rsidP="00B36C87">
      <w:pPr>
        <w:pStyle w:val="ListParagraph"/>
        <w:numPr>
          <w:ilvl w:val="0"/>
          <w:numId w:val="8"/>
        </w:numPr>
        <w:ind w:left="567" w:hanging="567"/>
        <w:rPr>
          <w:snapToGrid w:val="0"/>
          <w:lang w:val="en-US"/>
        </w:rPr>
      </w:pPr>
      <w:r w:rsidRPr="003D73A4">
        <w:rPr>
          <w:snapToGrid w:val="0"/>
          <w:lang w:val="en-US"/>
        </w:rPr>
        <w:t>Injection entry ports shall be provided along the crack at intervals of not greater than 200 mm.</w:t>
      </w:r>
    </w:p>
    <w:p w:rsidR="00B62A8A" w:rsidRPr="00D356DB" w:rsidRDefault="00B62A8A" w:rsidP="00B62A8A">
      <w:pPr>
        <w:ind w:left="567" w:hanging="567"/>
        <w:rPr>
          <w:b/>
          <w:snapToGrid w:val="0"/>
          <w:lang w:val="en-US"/>
        </w:rPr>
      </w:pPr>
    </w:p>
    <w:p w:rsidR="00F9430A" w:rsidRPr="00D356DB" w:rsidRDefault="008D4CC0" w:rsidP="008D4CC0">
      <w:pPr>
        <w:ind w:left="567"/>
        <w:rPr>
          <w:snapToGrid w:val="0"/>
          <w:lang w:val="en-US"/>
        </w:rPr>
      </w:pPr>
      <w:r w:rsidRPr="00D356DB">
        <w:rPr>
          <w:snapToGrid w:val="0"/>
          <w:lang w:val="en-US"/>
        </w:rPr>
        <w:t>Unless otherwise approved by the Superintendent, w</w:t>
      </w:r>
      <w:r w:rsidR="00F9430A" w:rsidRPr="00D356DB">
        <w:rPr>
          <w:snapToGrid w:val="0"/>
          <w:lang w:val="en-US"/>
        </w:rPr>
        <w:t>here a concrete component such as a wall or slab is cracked all the way through, the injection entry ports shall be located on both sides where access is possible.  The injection entry ports at the reverse face shall be placed midway between those at the front.</w:t>
      </w:r>
    </w:p>
    <w:p w:rsidR="00B62A8A" w:rsidRPr="00D356DB" w:rsidRDefault="00B62A8A" w:rsidP="008D4CC0">
      <w:pPr>
        <w:rPr>
          <w:snapToGrid w:val="0"/>
          <w:lang w:val="en-US"/>
        </w:rPr>
      </w:pPr>
    </w:p>
    <w:p w:rsidR="00F9430A" w:rsidRPr="00D356DB" w:rsidRDefault="00B62A8A" w:rsidP="00B62A8A">
      <w:pPr>
        <w:ind w:left="567" w:hanging="567"/>
        <w:rPr>
          <w:snapToGrid w:val="0"/>
          <w:lang w:val="en-US"/>
        </w:rPr>
      </w:pPr>
      <w:r w:rsidRPr="00D356DB">
        <w:rPr>
          <w:snapToGrid w:val="0"/>
          <w:lang w:val="en-US"/>
        </w:rPr>
        <w:tab/>
      </w:r>
      <w:r w:rsidR="00F9430A" w:rsidRPr="00D356DB">
        <w:rPr>
          <w:snapToGrid w:val="0"/>
          <w:lang w:val="en-US"/>
        </w:rPr>
        <w:t xml:space="preserve">Where cracks can only be sealed on one side only, injection entry ports shall be placed at intervals which are 50% of the depth to which the resin is required to penetrate or not greater than 200 mm, whichever is the lesser. </w:t>
      </w:r>
    </w:p>
    <w:p w:rsidR="00B62A8A" w:rsidRPr="00D356DB" w:rsidRDefault="00B62A8A" w:rsidP="00B62A8A">
      <w:pPr>
        <w:ind w:left="567" w:hanging="567"/>
        <w:rPr>
          <w:snapToGrid w:val="0"/>
          <w:lang w:val="en-US"/>
        </w:rPr>
      </w:pPr>
    </w:p>
    <w:p w:rsidR="00F9430A" w:rsidRPr="00D356DB" w:rsidRDefault="00B62A8A" w:rsidP="00B62A8A">
      <w:pPr>
        <w:ind w:left="567" w:hanging="567"/>
        <w:rPr>
          <w:lang w:val="en-US"/>
        </w:rPr>
      </w:pPr>
      <w:r w:rsidRPr="00D356DB">
        <w:rPr>
          <w:lang w:val="en-US"/>
        </w:rPr>
        <w:tab/>
      </w:r>
      <w:r w:rsidR="00F9430A" w:rsidRPr="00D356DB">
        <w:rPr>
          <w:lang w:val="en-US"/>
        </w:rPr>
        <w:t xml:space="preserve">Use only </w:t>
      </w:r>
      <w:r w:rsidRPr="00D356DB">
        <w:rPr>
          <w:lang w:val="en-US"/>
        </w:rPr>
        <w:t xml:space="preserve">surface mounted injection ports </w:t>
      </w:r>
      <w:r w:rsidR="00F9430A" w:rsidRPr="00D356DB">
        <w:rPr>
          <w:lang w:val="en-US"/>
        </w:rPr>
        <w:t xml:space="preserve">to avoid drilling concrete. Drill into decks only where a suitable surface for mounting the ports does not exist, and/or where crack widths are smaller than 1 mm. </w:t>
      </w:r>
    </w:p>
    <w:p w:rsidR="00B62A8A" w:rsidRPr="00D356DB" w:rsidRDefault="00B62A8A" w:rsidP="00B62A8A">
      <w:pPr>
        <w:ind w:left="567" w:hanging="567"/>
        <w:rPr>
          <w:snapToGrid w:val="0"/>
          <w:lang w:val="en-US"/>
        </w:rPr>
      </w:pPr>
    </w:p>
    <w:p w:rsidR="00F9430A" w:rsidRPr="00D356DB" w:rsidRDefault="00F9430A" w:rsidP="00B36C87">
      <w:pPr>
        <w:pStyle w:val="ListParagraph"/>
        <w:numPr>
          <w:ilvl w:val="0"/>
          <w:numId w:val="8"/>
        </w:numPr>
        <w:ind w:left="567" w:hanging="567"/>
        <w:rPr>
          <w:snapToGrid w:val="0"/>
          <w:lang w:val="en-US"/>
        </w:rPr>
      </w:pPr>
      <w:r w:rsidRPr="00D356DB">
        <w:rPr>
          <w:snapToGrid w:val="0"/>
          <w:lang w:val="en-US"/>
        </w:rPr>
        <w:t>Apply surface seal material to the face of the crack between the entry ports.  Surface seal material shall also be applied to the reverse face of cracks where accessible.</w:t>
      </w:r>
    </w:p>
    <w:p w:rsidR="00B62A8A" w:rsidRPr="00D356DB" w:rsidRDefault="00B62A8A" w:rsidP="00B62A8A">
      <w:pPr>
        <w:ind w:left="567" w:hanging="567"/>
        <w:rPr>
          <w:snapToGrid w:val="0"/>
          <w:lang w:val="en-US"/>
        </w:rPr>
      </w:pPr>
    </w:p>
    <w:p w:rsidR="00F9430A" w:rsidRPr="00D356DB" w:rsidRDefault="00F9430A" w:rsidP="00B62A8A">
      <w:pPr>
        <w:ind w:left="567" w:hanging="567"/>
        <w:rPr>
          <w:snapToGrid w:val="0"/>
          <w:lang w:val="en-US"/>
        </w:rPr>
      </w:pPr>
      <w:r w:rsidRPr="00D356DB">
        <w:rPr>
          <w:snapToGrid w:val="0"/>
          <w:lang w:val="en-US"/>
        </w:rPr>
        <w:lastRenderedPageBreak/>
        <w:t>(4)</w:t>
      </w:r>
      <w:r w:rsidRPr="00D356DB">
        <w:rPr>
          <w:snapToGrid w:val="0"/>
          <w:lang w:val="en-US"/>
        </w:rPr>
        <w:tab/>
        <w:t>Resin injection shall not proceed until the surface seal material has achieved adequate strength in accordance with the manufacturer’s directions for use.</w:t>
      </w:r>
    </w:p>
    <w:p w:rsidR="00B62A8A" w:rsidRPr="00D356DB" w:rsidRDefault="00B62A8A" w:rsidP="00581FBA">
      <w:pPr>
        <w:rPr>
          <w:snapToGrid w:val="0"/>
          <w:lang w:val="en-US"/>
        </w:rPr>
      </w:pPr>
    </w:p>
    <w:p w:rsidR="00F9430A" w:rsidRPr="00D356DB" w:rsidRDefault="00B62A8A" w:rsidP="00C214E7">
      <w:pPr>
        <w:pStyle w:val="Heading3"/>
        <w:rPr>
          <w:snapToGrid w:val="0"/>
          <w:lang w:val="en-US"/>
        </w:rPr>
      </w:pPr>
      <w:bookmarkStart w:id="63" w:name="_B16.10.3.3_Resin_Injection"/>
      <w:bookmarkStart w:id="64" w:name="_Toc392507569"/>
      <w:bookmarkEnd w:id="63"/>
      <w:r w:rsidRPr="00D356DB">
        <w:rPr>
          <w:snapToGrid w:val="0"/>
          <w:lang w:val="en-US"/>
        </w:rPr>
        <w:t>B16.10.3.3</w:t>
      </w:r>
      <w:r w:rsidR="00F9430A" w:rsidRPr="00D356DB">
        <w:rPr>
          <w:snapToGrid w:val="0"/>
          <w:lang w:val="en-US"/>
        </w:rPr>
        <w:tab/>
        <w:t>Resin Injection</w:t>
      </w:r>
      <w:bookmarkEnd w:id="64"/>
    </w:p>
    <w:p w:rsidR="00F9430A" w:rsidRPr="00D356DB" w:rsidRDefault="00B62A8A" w:rsidP="00B62A8A">
      <w:pPr>
        <w:ind w:left="567" w:hanging="567"/>
        <w:rPr>
          <w:snapToGrid w:val="0"/>
          <w:lang w:val="en-US"/>
        </w:rPr>
      </w:pPr>
      <w:r w:rsidRPr="00D356DB">
        <w:rPr>
          <w:snapToGrid w:val="0"/>
          <w:lang w:val="en-US"/>
        </w:rPr>
        <w:t>(1)</w:t>
      </w:r>
      <w:r w:rsidRPr="00D356DB">
        <w:rPr>
          <w:snapToGrid w:val="0"/>
          <w:lang w:val="en-US"/>
        </w:rPr>
        <w:tab/>
      </w:r>
      <w:r w:rsidR="00F9430A" w:rsidRPr="00D356DB">
        <w:rPr>
          <w:snapToGrid w:val="0"/>
          <w:lang w:val="en-US"/>
        </w:rPr>
        <w:t>For vertical cracks injection of resin adhesive shall begin at the lowest entry port and continue until there is an appearance of resin adhesive at the next entry port adjacent to the entry port being pumped.  Where resin adhesive drains out of vertical cracks in retaining walls or foundation walls due to the inability to seal the earth backfill side or the bottom of slabs, such cracks shall be re-injected until they are full and remain full.</w:t>
      </w:r>
    </w:p>
    <w:p w:rsidR="00B62A8A" w:rsidRPr="00D356DB" w:rsidRDefault="00B62A8A" w:rsidP="00B62A8A">
      <w:pPr>
        <w:ind w:left="567" w:hanging="567"/>
        <w:rPr>
          <w:snapToGrid w:val="0"/>
          <w:lang w:val="en-US"/>
        </w:rPr>
      </w:pPr>
    </w:p>
    <w:p w:rsidR="00B62A8A" w:rsidRPr="00D356DB" w:rsidRDefault="00B62A8A" w:rsidP="00B62A8A">
      <w:pPr>
        <w:ind w:left="567" w:hanging="567"/>
        <w:rPr>
          <w:snapToGrid w:val="0"/>
          <w:lang w:val="en-US"/>
        </w:rPr>
      </w:pPr>
      <w:r w:rsidRPr="00D356DB">
        <w:rPr>
          <w:snapToGrid w:val="0"/>
          <w:lang w:val="en-US"/>
        </w:rPr>
        <w:tab/>
      </w:r>
      <w:r w:rsidR="00F9430A" w:rsidRPr="00D356DB">
        <w:rPr>
          <w:snapToGrid w:val="0"/>
          <w:lang w:val="en-US"/>
        </w:rPr>
        <w:t>For horizontal cracks, the injection shall proceed from one end of the crack to the other.  For horizontal cracks, which are on grade, the crack shall be re-injected until the crack is full to compensate for any resin adhesive which may drain away due to the grade.</w:t>
      </w:r>
    </w:p>
    <w:p w:rsidR="00B62A8A" w:rsidRPr="00D356DB" w:rsidRDefault="00B62A8A" w:rsidP="00B62A8A">
      <w:pPr>
        <w:ind w:left="567" w:hanging="567"/>
        <w:rPr>
          <w:snapToGrid w:val="0"/>
          <w:lang w:val="en-US"/>
        </w:rPr>
      </w:pPr>
    </w:p>
    <w:p w:rsidR="00F9430A" w:rsidRPr="00D356DB" w:rsidRDefault="00B62A8A" w:rsidP="00B62A8A">
      <w:pPr>
        <w:ind w:left="567" w:hanging="567"/>
        <w:rPr>
          <w:snapToGrid w:val="0"/>
          <w:lang w:val="en-US"/>
        </w:rPr>
      </w:pPr>
      <w:r w:rsidRPr="00D356DB">
        <w:rPr>
          <w:snapToGrid w:val="0"/>
          <w:lang w:val="en-US"/>
        </w:rPr>
        <w:tab/>
      </w:r>
      <w:r w:rsidR="00F9430A" w:rsidRPr="00D356DB">
        <w:rPr>
          <w:snapToGrid w:val="0"/>
          <w:lang w:val="en-US"/>
        </w:rPr>
        <w:t>Where a concrete component such as a wall or slab is cracked all the way through, the resin shall be injected through alternate entry ports on both sides where access is possible.  For slabs, injection from the underside shall precede injection from the top.</w:t>
      </w:r>
    </w:p>
    <w:p w:rsidR="00B62A8A" w:rsidRPr="00D356DB" w:rsidRDefault="00B62A8A" w:rsidP="00B62A8A">
      <w:pPr>
        <w:ind w:left="567" w:hanging="567"/>
        <w:rPr>
          <w:snapToGrid w:val="0"/>
          <w:lang w:val="en-US"/>
        </w:rPr>
      </w:pPr>
    </w:p>
    <w:p w:rsidR="00F9430A" w:rsidRPr="00D356DB" w:rsidRDefault="00F9430A" w:rsidP="00B62A8A">
      <w:pPr>
        <w:ind w:left="567" w:hanging="567"/>
        <w:rPr>
          <w:snapToGrid w:val="0"/>
          <w:lang w:val="en-US"/>
        </w:rPr>
      </w:pPr>
      <w:r w:rsidRPr="00D356DB">
        <w:rPr>
          <w:snapToGrid w:val="0"/>
          <w:lang w:val="en-US"/>
        </w:rPr>
        <w:t>(2)</w:t>
      </w:r>
      <w:r w:rsidRPr="00D356DB">
        <w:rPr>
          <w:snapToGrid w:val="0"/>
          <w:lang w:val="en-US"/>
        </w:rPr>
        <w:tab/>
        <w:t>When resin adhesive travel is indicated by appearance at the next adjacent port, injection shall be discontinued and the entry port capped, and the resin injection shall be transferred to the next adjacent port where the resin adhesive has appeared.</w:t>
      </w:r>
    </w:p>
    <w:p w:rsidR="00B62A8A" w:rsidRPr="00D356DB" w:rsidRDefault="00B62A8A" w:rsidP="00B62A8A">
      <w:pPr>
        <w:ind w:left="567" w:hanging="567"/>
        <w:rPr>
          <w:snapToGrid w:val="0"/>
          <w:lang w:val="en-US"/>
        </w:rPr>
      </w:pPr>
    </w:p>
    <w:p w:rsidR="00F9430A" w:rsidRPr="00D356DB" w:rsidRDefault="00F9430A" w:rsidP="00B62A8A">
      <w:pPr>
        <w:ind w:left="567" w:hanging="567"/>
        <w:rPr>
          <w:snapToGrid w:val="0"/>
          <w:lang w:val="en-US"/>
        </w:rPr>
      </w:pPr>
      <w:r w:rsidRPr="00D356DB">
        <w:rPr>
          <w:snapToGrid w:val="0"/>
          <w:lang w:val="en-US"/>
        </w:rPr>
        <w:t>(3)</w:t>
      </w:r>
      <w:r w:rsidRPr="00D356DB">
        <w:rPr>
          <w:snapToGrid w:val="0"/>
          <w:lang w:val="en-US"/>
        </w:rPr>
        <w:tab/>
        <w:t>Resin adhesive injection shall be performed continuously until cracks are completely filled.</w:t>
      </w:r>
    </w:p>
    <w:p w:rsidR="00B62A8A" w:rsidRPr="00D356DB" w:rsidRDefault="00B62A8A" w:rsidP="00B62A8A">
      <w:pPr>
        <w:ind w:left="567" w:hanging="567"/>
        <w:rPr>
          <w:snapToGrid w:val="0"/>
          <w:lang w:val="en-US"/>
        </w:rPr>
      </w:pPr>
    </w:p>
    <w:p w:rsidR="00F9430A" w:rsidRPr="003D73A4" w:rsidRDefault="00F9430A" w:rsidP="00B62A8A">
      <w:pPr>
        <w:ind w:left="567" w:hanging="567"/>
        <w:rPr>
          <w:bCs/>
          <w:snapToGrid w:val="0"/>
          <w:lang w:val="en-US"/>
        </w:rPr>
      </w:pPr>
      <w:r w:rsidRPr="003D73A4">
        <w:rPr>
          <w:bCs/>
          <w:snapToGrid w:val="0"/>
          <w:lang w:val="en-US"/>
        </w:rPr>
        <w:t>(4)</w:t>
      </w:r>
      <w:r w:rsidRPr="003D73A4">
        <w:rPr>
          <w:bCs/>
          <w:snapToGrid w:val="0"/>
          <w:lang w:val="en-US"/>
        </w:rPr>
        <w:tab/>
        <w:t>If port to port travel of resin adhesive is not indicated, the work shall cease immediately and the Superintendent notified.</w:t>
      </w:r>
    </w:p>
    <w:p w:rsidR="00F9430A" w:rsidRPr="00581FBA" w:rsidRDefault="00F9430A" w:rsidP="00B62A8A">
      <w:pPr>
        <w:ind w:left="567" w:hanging="567"/>
        <w:rPr>
          <w:snapToGrid w:val="0"/>
          <w:color w:val="0070C0"/>
          <w:lang w:val="en-US"/>
        </w:rPr>
      </w:pPr>
    </w:p>
    <w:p w:rsidR="00F9430A" w:rsidRPr="00F9430A" w:rsidRDefault="00F9430A" w:rsidP="00F9430A">
      <w:pPr>
        <w:widowControl w:val="0"/>
        <w:tabs>
          <w:tab w:val="clear" w:pos="567"/>
          <w:tab w:val="clear" w:pos="1134"/>
        </w:tabs>
        <w:spacing w:after="0" w:line="120" w:lineRule="exact"/>
        <w:rPr>
          <w:snapToGrid w:val="0"/>
          <w:color w:val="0070C0"/>
          <w:lang w:val="en-US"/>
        </w:rPr>
      </w:pPr>
    </w:p>
    <w:p w:rsidR="00F9430A" w:rsidRPr="00D356DB" w:rsidRDefault="00563198" w:rsidP="00581FBA">
      <w:pPr>
        <w:pStyle w:val="Heading1"/>
      </w:pPr>
      <w:bookmarkStart w:id="65" w:name="_B16.11_ROUTING_AND"/>
      <w:bookmarkStart w:id="66" w:name="_Toc392507570"/>
      <w:bookmarkEnd w:id="65"/>
      <w:r w:rsidRPr="00D356DB">
        <w:t>B16.11</w:t>
      </w:r>
      <w:r w:rsidRPr="00D356DB">
        <w:tab/>
        <w:t>ROUTING AND SEALING</w:t>
      </w:r>
      <w:bookmarkEnd w:id="66"/>
    </w:p>
    <w:p w:rsidR="00F9430A" w:rsidRPr="00D356DB" w:rsidRDefault="00B62A8A" w:rsidP="00C214E7">
      <w:pPr>
        <w:pStyle w:val="Heading2"/>
      </w:pPr>
      <w:bookmarkStart w:id="67" w:name="_B16.11.1_Materials"/>
      <w:bookmarkStart w:id="68" w:name="_Toc392507571"/>
      <w:bookmarkEnd w:id="67"/>
      <w:r w:rsidRPr="00D356DB">
        <w:t>B16.11.1</w:t>
      </w:r>
      <w:r w:rsidR="00F9430A" w:rsidRPr="00D356DB">
        <w:tab/>
        <w:t>Materials</w:t>
      </w:r>
      <w:bookmarkEnd w:id="68"/>
    </w:p>
    <w:p w:rsidR="00F9430A" w:rsidRPr="00D356DB" w:rsidRDefault="00F9430A" w:rsidP="00581FBA">
      <w:pPr>
        <w:rPr>
          <w:snapToGrid w:val="0"/>
          <w:lang w:val="en-US"/>
        </w:rPr>
      </w:pPr>
      <w:r w:rsidRPr="00D356DB">
        <w:rPr>
          <w:snapToGrid w:val="0"/>
          <w:lang w:val="en-US"/>
        </w:rPr>
        <w:t>Cold curing, two component, solvent free, epoxy or polyurethane sealants or silicones, polysulphides or asphaltic materials may be used to seal cracks.  Cement grouts shall not be used for this type of crack repair.  Sealants shall be able to withstand cyclic deformations and shall not be brittle.  Flexible sealants used for the repair of active cracks shall be capable of accommodating the anticipated movement.</w:t>
      </w:r>
    </w:p>
    <w:p w:rsidR="00215BAD" w:rsidRPr="00D356DB" w:rsidRDefault="00215BAD" w:rsidP="00581FBA">
      <w:pPr>
        <w:rPr>
          <w:snapToGrid w:val="0"/>
          <w:lang w:val="en-US"/>
        </w:rPr>
      </w:pPr>
    </w:p>
    <w:p w:rsidR="00F9430A" w:rsidRPr="00D356DB" w:rsidRDefault="008D4CC0" w:rsidP="00581FBA">
      <w:pPr>
        <w:rPr>
          <w:snapToGrid w:val="0"/>
          <w:lang w:val="en-US"/>
        </w:rPr>
      </w:pPr>
      <w:r w:rsidRPr="00D356DB">
        <w:rPr>
          <w:snapToGrid w:val="0"/>
          <w:lang w:val="en-US"/>
        </w:rPr>
        <w:t xml:space="preserve">With reference to </w:t>
      </w:r>
      <w:r w:rsidR="00767D5E" w:rsidRPr="00767D5E">
        <w:rPr>
          <w:i/>
          <w:snapToGrid w:val="0"/>
          <w:lang w:val="en-US"/>
        </w:rPr>
        <w:t xml:space="preserve">Clause </w:t>
      </w:r>
      <w:r w:rsidRPr="00767D5E">
        <w:rPr>
          <w:i/>
          <w:snapToGrid w:val="0"/>
          <w:lang w:val="en-US"/>
        </w:rPr>
        <w:t>B16.1</w:t>
      </w:r>
      <w:r w:rsidRPr="00D356DB">
        <w:rPr>
          <w:snapToGrid w:val="0"/>
          <w:lang w:val="en-US"/>
        </w:rPr>
        <w:t xml:space="preserve">, the Superintendent shall determine whether the cracks are of any structural significance. Only epoxy or polymer modified cementitious repair materials approved by the Superintendent shall be used for structural repairs.  </w:t>
      </w:r>
    </w:p>
    <w:p w:rsidR="008D4CC0" w:rsidRPr="00D356DB" w:rsidRDefault="008D4CC0" w:rsidP="00581FBA">
      <w:pPr>
        <w:rPr>
          <w:snapToGrid w:val="0"/>
          <w:lang w:val="en-US"/>
        </w:rPr>
      </w:pPr>
    </w:p>
    <w:p w:rsidR="00F9430A" w:rsidRPr="00D356DB" w:rsidRDefault="00B62A8A" w:rsidP="00C214E7">
      <w:pPr>
        <w:pStyle w:val="Heading2"/>
      </w:pPr>
      <w:bookmarkStart w:id="69" w:name="_B16.11.2_Execution_of"/>
      <w:bookmarkStart w:id="70" w:name="_Toc392507572"/>
      <w:bookmarkEnd w:id="69"/>
      <w:r w:rsidRPr="00D356DB">
        <w:t>B16.11.2</w:t>
      </w:r>
      <w:r w:rsidR="00F9430A" w:rsidRPr="00D356DB">
        <w:tab/>
        <w:t>Execution of the Works</w:t>
      </w:r>
      <w:bookmarkEnd w:id="70"/>
    </w:p>
    <w:p w:rsidR="00F9430A" w:rsidRPr="00D356DB" w:rsidRDefault="00B62A8A" w:rsidP="00C214E7">
      <w:pPr>
        <w:pStyle w:val="Heading3"/>
        <w:rPr>
          <w:snapToGrid w:val="0"/>
          <w:lang w:val="en-US"/>
        </w:rPr>
      </w:pPr>
      <w:bookmarkStart w:id="71" w:name="_B16.11.2.1_Inactive_or"/>
      <w:bookmarkStart w:id="72" w:name="_Toc392507573"/>
      <w:bookmarkEnd w:id="71"/>
      <w:r w:rsidRPr="00D356DB">
        <w:rPr>
          <w:snapToGrid w:val="0"/>
          <w:lang w:val="en-US"/>
        </w:rPr>
        <w:t>B16.11.2.1</w:t>
      </w:r>
      <w:r w:rsidR="00F9430A" w:rsidRPr="00D356DB">
        <w:rPr>
          <w:snapToGrid w:val="0"/>
          <w:lang w:val="en-US"/>
        </w:rPr>
        <w:tab/>
        <w:t>Inactive or Dormant Cracks</w:t>
      </w:r>
      <w:bookmarkEnd w:id="72"/>
    </w:p>
    <w:p w:rsidR="00B62A8A" w:rsidRPr="00D356DB" w:rsidRDefault="00F9430A" w:rsidP="00581FBA">
      <w:pPr>
        <w:rPr>
          <w:snapToGrid w:val="0"/>
          <w:lang w:val="en-US"/>
        </w:rPr>
      </w:pPr>
      <w:r w:rsidRPr="00D356DB">
        <w:rPr>
          <w:snapToGrid w:val="0"/>
          <w:lang w:val="en-US"/>
        </w:rPr>
        <w:t xml:space="preserve">The crack shall be chased and a V-shaped groove with a minimum surface width of 10 mm and depth of 10 mm shall be formed to act as the sealant reservoir.  The groove shall be prepared and cleaned in accordance with </w:t>
      </w:r>
      <w:r w:rsidRPr="00767D5E">
        <w:rPr>
          <w:i/>
          <w:snapToGrid w:val="0"/>
          <w:lang w:val="en-US"/>
        </w:rPr>
        <w:t>Clause B16.</w:t>
      </w:r>
      <w:r w:rsidR="00C0218A" w:rsidRPr="00767D5E">
        <w:rPr>
          <w:i/>
          <w:snapToGrid w:val="0"/>
          <w:lang w:val="en-US"/>
        </w:rPr>
        <w:t>9</w:t>
      </w:r>
      <w:r w:rsidRPr="00D356DB">
        <w:rPr>
          <w:snapToGrid w:val="0"/>
          <w:lang w:val="en-US"/>
        </w:rPr>
        <w:t xml:space="preserve">.  The sealant shall be placed into the dry groove and allowed to cure in accordance with the material manufacturer’s specified directions. </w:t>
      </w:r>
    </w:p>
    <w:p w:rsidR="00F9430A" w:rsidRPr="00D356DB" w:rsidRDefault="00F9430A" w:rsidP="00581FBA">
      <w:pPr>
        <w:rPr>
          <w:snapToGrid w:val="0"/>
          <w:lang w:val="en-US"/>
        </w:rPr>
      </w:pPr>
      <w:r w:rsidRPr="00D356DB">
        <w:rPr>
          <w:snapToGrid w:val="0"/>
          <w:lang w:val="en-US"/>
        </w:rPr>
        <w:t xml:space="preserve"> </w:t>
      </w:r>
    </w:p>
    <w:p w:rsidR="00F9430A" w:rsidRPr="00D356DB" w:rsidRDefault="00B62A8A" w:rsidP="00C214E7">
      <w:pPr>
        <w:pStyle w:val="Heading3"/>
        <w:rPr>
          <w:snapToGrid w:val="0"/>
          <w:lang w:val="en-US"/>
        </w:rPr>
      </w:pPr>
      <w:bookmarkStart w:id="73" w:name="_B16.11.2.2_Flexible_Sealing"/>
      <w:bookmarkStart w:id="74" w:name="_Toc392507574"/>
      <w:bookmarkEnd w:id="73"/>
      <w:r w:rsidRPr="00D356DB">
        <w:rPr>
          <w:snapToGrid w:val="0"/>
          <w:lang w:val="en-US"/>
        </w:rPr>
        <w:t>B16.11.2.2</w:t>
      </w:r>
      <w:r w:rsidR="00F9430A" w:rsidRPr="00D356DB">
        <w:rPr>
          <w:snapToGrid w:val="0"/>
          <w:lang w:val="en-US"/>
        </w:rPr>
        <w:tab/>
        <w:t xml:space="preserve">Flexible Sealing for Live or Active </w:t>
      </w:r>
      <w:r w:rsidR="008D4CC0" w:rsidRPr="00D356DB">
        <w:rPr>
          <w:snapToGrid w:val="0"/>
          <w:lang w:val="en-US"/>
        </w:rPr>
        <w:t xml:space="preserve">Non Structural </w:t>
      </w:r>
      <w:r w:rsidR="00F9430A" w:rsidRPr="00D356DB">
        <w:rPr>
          <w:snapToGrid w:val="0"/>
          <w:lang w:val="en-US"/>
        </w:rPr>
        <w:t>Cracks</w:t>
      </w:r>
      <w:bookmarkEnd w:id="74"/>
    </w:p>
    <w:p w:rsidR="00F9430A" w:rsidRPr="00D356DB" w:rsidRDefault="00F9430A" w:rsidP="00581FBA">
      <w:pPr>
        <w:rPr>
          <w:snapToGrid w:val="0"/>
          <w:lang w:val="en-US"/>
        </w:rPr>
      </w:pPr>
      <w:r w:rsidRPr="00D356DB">
        <w:rPr>
          <w:snapToGrid w:val="0"/>
          <w:lang w:val="en-US"/>
        </w:rPr>
        <w:t xml:space="preserve">A rectangular reservoir with a minimum width to depth ratio of 2:1 or as required by the material manufacturer’s directions shall be cut out on top of the active crack and prepared in accordance with </w:t>
      </w:r>
      <w:r w:rsidRPr="00767D5E">
        <w:rPr>
          <w:i/>
          <w:snapToGrid w:val="0"/>
          <w:lang w:val="en-US"/>
        </w:rPr>
        <w:t>Clause B16.</w:t>
      </w:r>
      <w:r w:rsidR="00C0218A" w:rsidRPr="00767D5E">
        <w:rPr>
          <w:i/>
          <w:snapToGrid w:val="0"/>
          <w:lang w:val="en-US"/>
        </w:rPr>
        <w:t>9</w:t>
      </w:r>
      <w:r w:rsidRPr="00D356DB">
        <w:rPr>
          <w:snapToGrid w:val="0"/>
          <w:lang w:val="en-US"/>
        </w:rPr>
        <w:t>. A bond-breaking polyethylene tape or equivalent shall be placed over the crack at the bottom of the reservoir prior to the application of the flexible sealant.</w:t>
      </w:r>
    </w:p>
    <w:p w:rsidR="00F9430A" w:rsidRPr="00D356DB" w:rsidRDefault="00F9430A" w:rsidP="00581FBA">
      <w:pPr>
        <w:rPr>
          <w:snapToGrid w:val="0"/>
          <w:lang w:val="en-US"/>
        </w:rPr>
      </w:pPr>
    </w:p>
    <w:p w:rsidR="008D4CC0" w:rsidRPr="00D356DB" w:rsidRDefault="008D4CC0" w:rsidP="00581FBA">
      <w:pPr>
        <w:rPr>
          <w:snapToGrid w:val="0"/>
          <w:lang w:val="en-US"/>
        </w:rPr>
      </w:pPr>
      <w:r w:rsidRPr="00D356DB">
        <w:rPr>
          <w:snapToGrid w:val="0"/>
          <w:lang w:val="en-US"/>
        </w:rPr>
        <w:t>Live/active cracks which are of structural significance shall be assessed separately and the method of repair approved by the Superintendent.</w:t>
      </w:r>
    </w:p>
    <w:p w:rsidR="008D4CC0" w:rsidRPr="00D356DB" w:rsidRDefault="008D4CC0" w:rsidP="00581FBA">
      <w:pPr>
        <w:rPr>
          <w:snapToGrid w:val="0"/>
          <w:lang w:val="en-US"/>
        </w:rPr>
      </w:pPr>
    </w:p>
    <w:p w:rsidR="00F9430A" w:rsidRPr="00D356DB" w:rsidRDefault="00563198" w:rsidP="00581FBA">
      <w:pPr>
        <w:pStyle w:val="Heading1"/>
      </w:pPr>
      <w:bookmarkStart w:id="75" w:name="_B16.12_GRAVITY_FEED"/>
      <w:bookmarkStart w:id="76" w:name="_Toc392507575"/>
      <w:bookmarkEnd w:id="75"/>
      <w:r w:rsidRPr="00D356DB">
        <w:t>B16.12</w:t>
      </w:r>
      <w:r w:rsidRPr="00D356DB">
        <w:tab/>
        <w:t>GRAVITY FEED</w:t>
      </w:r>
      <w:bookmarkEnd w:id="76"/>
    </w:p>
    <w:p w:rsidR="00F9430A" w:rsidRPr="00D356DB" w:rsidRDefault="00B62A8A" w:rsidP="00C214E7">
      <w:pPr>
        <w:pStyle w:val="Heading2"/>
      </w:pPr>
      <w:bookmarkStart w:id="77" w:name="_B16.12.1_Materials"/>
      <w:bookmarkStart w:id="78" w:name="_Toc392507576"/>
      <w:bookmarkEnd w:id="77"/>
      <w:r w:rsidRPr="00D356DB">
        <w:t>B16.12.1</w:t>
      </w:r>
      <w:r w:rsidR="00F9430A" w:rsidRPr="00D356DB">
        <w:tab/>
        <w:t>Materials</w:t>
      </w:r>
      <w:bookmarkEnd w:id="78"/>
    </w:p>
    <w:p w:rsidR="00F9430A" w:rsidRPr="00D356DB" w:rsidRDefault="00F9430A" w:rsidP="00581FBA">
      <w:pPr>
        <w:rPr>
          <w:snapToGrid w:val="0"/>
          <w:lang w:val="en-US"/>
        </w:rPr>
      </w:pPr>
      <w:r w:rsidRPr="00D356DB">
        <w:rPr>
          <w:snapToGrid w:val="0"/>
          <w:lang w:val="en-US"/>
        </w:rPr>
        <w:t>Cold curing, two component, solvent free, unfilled epoxy resin adhesives may be used to close cracks by gravity feed.</w:t>
      </w:r>
    </w:p>
    <w:p w:rsidR="00F9430A" w:rsidRPr="00D356DB" w:rsidRDefault="00F9430A" w:rsidP="00581FBA">
      <w:pPr>
        <w:rPr>
          <w:snapToGrid w:val="0"/>
          <w:lang w:val="en-US"/>
        </w:rPr>
      </w:pPr>
    </w:p>
    <w:p w:rsidR="00F9430A" w:rsidRPr="00D356DB" w:rsidRDefault="00B62A8A" w:rsidP="00C214E7">
      <w:pPr>
        <w:pStyle w:val="Heading2"/>
      </w:pPr>
      <w:bookmarkStart w:id="79" w:name="_B16.12.2_Execution_of"/>
      <w:bookmarkStart w:id="80" w:name="_Toc392507577"/>
      <w:bookmarkEnd w:id="79"/>
      <w:r w:rsidRPr="00D356DB">
        <w:t>B16.12.2</w:t>
      </w:r>
      <w:r w:rsidR="00F9430A" w:rsidRPr="00D356DB">
        <w:tab/>
        <w:t>Execution of the works</w:t>
      </w:r>
      <w:bookmarkEnd w:id="80"/>
    </w:p>
    <w:p w:rsidR="003D73A4" w:rsidRDefault="003D73A4" w:rsidP="003D73A4">
      <w:pPr>
        <w:pStyle w:val="Heading3"/>
        <w:rPr>
          <w:snapToGrid w:val="0"/>
          <w:lang w:val="en-US"/>
        </w:rPr>
      </w:pPr>
      <w:bookmarkStart w:id="81" w:name="_B16.12.2.1_General"/>
      <w:bookmarkStart w:id="82" w:name="_Toc392507578"/>
      <w:bookmarkEnd w:id="81"/>
      <w:r>
        <w:rPr>
          <w:snapToGrid w:val="0"/>
          <w:lang w:val="en-US"/>
        </w:rPr>
        <w:t>B16.12.2.1</w:t>
      </w:r>
      <w:r>
        <w:rPr>
          <w:snapToGrid w:val="0"/>
          <w:lang w:val="en-US"/>
        </w:rPr>
        <w:tab/>
        <w:t>General</w:t>
      </w:r>
      <w:bookmarkEnd w:id="82"/>
    </w:p>
    <w:p w:rsidR="00F9430A" w:rsidRPr="00D356DB" w:rsidRDefault="00F9430A" w:rsidP="00581FBA">
      <w:pPr>
        <w:rPr>
          <w:snapToGrid w:val="0"/>
          <w:lang w:val="en-US"/>
        </w:rPr>
      </w:pPr>
      <w:r w:rsidRPr="00D356DB">
        <w:rPr>
          <w:snapToGrid w:val="0"/>
          <w:lang w:val="en-US"/>
        </w:rPr>
        <w:t>Filling and sealing of horizontally positioned cracks shall be executed by pouring and spreading suitable crack filling material onto the surface or placing into purposely formed reservoirs.</w:t>
      </w:r>
    </w:p>
    <w:p w:rsidR="00B62A8A" w:rsidRPr="00D356DB" w:rsidRDefault="00B62A8A" w:rsidP="00581FBA">
      <w:pPr>
        <w:rPr>
          <w:snapToGrid w:val="0"/>
          <w:lang w:val="en-US"/>
        </w:rPr>
      </w:pPr>
    </w:p>
    <w:p w:rsidR="00F9430A" w:rsidRPr="00D356DB" w:rsidRDefault="003D73A4" w:rsidP="003D73A4">
      <w:pPr>
        <w:pStyle w:val="Heading3"/>
        <w:rPr>
          <w:snapToGrid w:val="0"/>
          <w:lang w:val="en-US"/>
        </w:rPr>
      </w:pPr>
      <w:bookmarkStart w:id="83" w:name="_B16.12.2.2_Pouring_and"/>
      <w:bookmarkStart w:id="84" w:name="_Toc392507579"/>
      <w:bookmarkEnd w:id="83"/>
      <w:r>
        <w:rPr>
          <w:snapToGrid w:val="0"/>
          <w:lang w:val="en-US"/>
        </w:rPr>
        <w:t>B16.12.2.2</w:t>
      </w:r>
      <w:r w:rsidR="00F9430A" w:rsidRPr="00D356DB">
        <w:rPr>
          <w:snapToGrid w:val="0"/>
          <w:lang w:val="en-US"/>
        </w:rPr>
        <w:tab/>
        <w:t>Pouring and Spreading onto Surface</w:t>
      </w:r>
      <w:bookmarkEnd w:id="84"/>
    </w:p>
    <w:p w:rsidR="00F9430A" w:rsidRPr="00D356DB" w:rsidRDefault="00F9430A" w:rsidP="00581FBA">
      <w:pPr>
        <w:rPr>
          <w:snapToGrid w:val="0"/>
          <w:lang w:val="en-US"/>
        </w:rPr>
      </w:pPr>
      <w:r w:rsidRPr="00D356DB">
        <w:rPr>
          <w:snapToGrid w:val="0"/>
          <w:lang w:val="en-US"/>
        </w:rPr>
        <w:t>The crack filling material shall be poured onto the surface and spread with brooms rollers or squeegees.  The material shall be worked back and forth over the cracks to obtain maximum filling.  Excess material shall be broomed off the surface to prevent slick, shining areas after curing.  The feeding of material to the crack shall be uninterrupted, throughout the temperature-dependent workability of the crack filling material, until no more material can be absorbed.</w:t>
      </w:r>
    </w:p>
    <w:p w:rsidR="00B62A8A" w:rsidRPr="00D356DB" w:rsidRDefault="00B62A8A" w:rsidP="00581FBA">
      <w:pPr>
        <w:rPr>
          <w:snapToGrid w:val="0"/>
          <w:lang w:val="en-US"/>
        </w:rPr>
      </w:pPr>
    </w:p>
    <w:p w:rsidR="00F9430A" w:rsidRPr="00D356DB" w:rsidRDefault="003D73A4" w:rsidP="003D73A4">
      <w:pPr>
        <w:pStyle w:val="Heading3"/>
        <w:rPr>
          <w:snapToGrid w:val="0"/>
          <w:lang w:val="en-US"/>
        </w:rPr>
      </w:pPr>
      <w:bookmarkStart w:id="85" w:name="_B16.12.2.3_Purposely_Formed"/>
      <w:bookmarkStart w:id="86" w:name="_Toc392507580"/>
      <w:bookmarkEnd w:id="85"/>
      <w:r>
        <w:rPr>
          <w:snapToGrid w:val="0"/>
          <w:lang w:val="en-US"/>
        </w:rPr>
        <w:t>B16.12.2.3</w:t>
      </w:r>
      <w:r w:rsidR="00F9430A" w:rsidRPr="00D356DB">
        <w:rPr>
          <w:snapToGrid w:val="0"/>
          <w:lang w:val="en-US"/>
        </w:rPr>
        <w:tab/>
        <w:t>Purposely Formed Reservoir</w:t>
      </w:r>
      <w:bookmarkEnd w:id="86"/>
    </w:p>
    <w:p w:rsidR="00F9430A" w:rsidRPr="00D356DB" w:rsidRDefault="00F9430A" w:rsidP="00581FBA">
      <w:pPr>
        <w:rPr>
          <w:snapToGrid w:val="0"/>
          <w:lang w:val="en-US"/>
        </w:rPr>
      </w:pPr>
      <w:r w:rsidRPr="00D356DB">
        <w:rPr>
          <w:snapToGrid w:val="0"/>
          <w:lang w:val="en-US"/>
        </w:rPr>
        <w:t>A reservoir shall be formed by running a bead of silicone or acrylic sealant along both sides of the crack.  The ends of both beads shall be formed together at the termination of the crack to form a reservoir.  The edge of the sealant shall be a minimum of 5 mm away from the crack and its height shall be a minimum of 10 mm above the substrate.  The crack filling material shall be poured into the reservoir and be topped up as its level drops.  When the crack filling material in the reservoir starts to gel, both the excess resin and the sealant reservoir shall be scraped off.</w:t>
      </w:r>
    </w:p>
    <w:p w:rsidR="00F9430A" w:rsidRPr="00D356DB" w:rsidRDefault="00F9430A" w:rsidP="00581FBA">
      <w:pPr>
        <w:rPr>
          <w:snapToGrid w:val="0"/>
          <w:lang w:val="en-US"/>
        </w:rPr>
      </w:pPr>
    </w:p>
    <w:p w:rsidR="00563198" w:rsidRPr="00D356DB" w:rsidRDefault="00563198" w:rsidP="00563198">
      <w:pPr>
        <w:pStyle w:val="Heading1"/>
      </w:pPr>
      <w:bookmarkStart w:id="87" w:name="_B16.13_COATING_OVER"/>
      <w:bookmarkStart w:id="88" w:name="_Toc392507581"/>
      <w:bookmarkEnd w:id="87"/>
      <w:r w:rsidRPr="00D356DB">
        <w:t>B16.13</w:t>
      </w:r>
      <w:r w:rsidRPr="00D356DB">
        <w:tab/>
        <w:t>COATING OVER OF SHALLOW CRACKS</w:t>
      </w:r>
      <w:bookmarkEnd w:id="88"/>
    </w:p>
    <w:p w:rsidR="00F9430A" w:rsidRPr="00D356DB" w:rsidRDefault="008D4CC0" w:rsidP="00581FBA">
      <w:pPr>
        <w:rPr>
          <w:snapToGrid w:val="0"/>
          <w:lang w:val="en-US"/>
        </w:rPr>
      </w:pPr>
      <w:r w:rsidRPr="00D356DB">
        <w:rPr>
          <w:snapToGrid w:val="0"/>
          <w:lang w:val="en-US"/>
        </w:rPr>
        <w:t>Except for pre-cast pre-stress concrete elements where the limit is 0.1mm, i</w:t>
      </w:r>
      <w:r w:rsidR="00F9430A" w:rsidRPr="00D356DB">
        <w:rPr>
          <w:snapToGrid w:val="0"/>
          <w:lang w:val="en-US"/>
        </w:rPr>
        <w:t>nactive cracks with a width of less than 0.2 mm may be coated over with a</w:t>
      </w:r>
      <w:r w:rsidRPr="00D356DB">
        <w:rPr>
          <w:snapToGrid w:val="0"/>
          <w:lang w:val="en-US"/>
        </w:rPr>
        <w:t>n acceptable</w:t>
      </w:r>
      <w:r w:rsidR="00F9430A" w:rsidRPr="00D356DB">
        <w:rPr>
          <w:snapToGrid w:val="0"/>
          <w:lang w:val="en-US"/>
        </w:rPr>
        <w:t xml:space="preserve"> protective coating system</w:t>
      </w:r>
      <w:r w:rsidRPr="00D356DB">
        <w:rPr>
          <w:snapToGrid w:val="0"/>
          <w:lang w:val="en-US"/>
        </w:rPr>
        <w:t xml:space="preserve"> as required by the Superintendent</w:t>
      </w:r>
      <w:r w:rsidR="00F9430A" w:rsidRPr="00D356DB">
        <w:rPr>
          <w:snapToGrid w:val="0"/>
          <w:lang w:val="en-US"/>
        </w:rPr>
        <w:t xml:space="preserve">, provided such cracks are not associated with earth or water retaining concrete components.  Protective coating systems including their mixing and application shall satisfy all requirements of </w:t>
      </w:r>
      <w:r w:rsidR="00767D5E" w:rsidRPr="00767D5E">
        <w:rPr>
          <w:i/>
          <w:snapToGrid w:val="0"/>
          <w:lang w:val="en-US"/>
        </w:rPr>
        <w:t>Standard S</w:t>
      </w:r>
      <w:r w:rsidR="00F9430A" w:rsidRPr="00767D5E">
        <w:rPr>
          <w:i/>
          <w:snapToGrid w:val="0"/>
          <w:lang w:val="en-US"/>
        </w:rPr>
        <w:t>pecification B23</w:t>
      </w:r>
      <w:r w:rsidR="00767D5E" w:rsidRPr="00767D5E">
        <w:rPr>
          <w:i/>
          <w:snapToGrid w:val="0"/>
          <w:lang w:val="en-US"/>
        </w:rPr>
        <w:t xml:space="preserve"> Penetrating Sealers and Coatings for Concrete</w:t>
      </w:r>
      <w:r w:rsidR="00F9430A" w:rsidRPr="00D356DB">
        <w:rPr>
          <w:snapToGrid w:val="0"/>
          <w:lang w:val="en-US"/>
        </w:rPr>
        <w:t>.</w:t>
      </w:r>
    </w:p>
    <w:p w:rsidR="00581FBA" w:rsidRPr="00D356DB" w:rsidRDefault="00581FBA" w:rsidP="00581FBA">
      <w:pPr>
        <w:rPr>
          <w:snapToGrid w:val="0"/>
          <w:lang w:val="en-US"/>
        </w:rPr>
      </w:pPr>
    </w:p>
    <w:p w:rsidR="00F9430A" w:rsidRPr="00D356DB" w:rsidRDefault="00F9430A" w:rsidP="00581FBA">
      <w:pPr>
        <w:rPr>
          <w:snapToGrid w:val="0"/>
          <w:lang w:val="en-US"/>
        </w:rPr>
      </w:pPr>
      <w:r w:rsidRPr="00D356DB">
        <w:rPr>
          <w:snapToGrid w:val="0"/>
          <w:lang w:val="en-US"/>
        </w:rPr>
        <w:t xml:space="preserve">Active or live cracks of width equal to or greater than 0.2 mm shall be repaired in accordance with </w:t>
      </w:r>
      <w:r w:rsidRPr="00767D5E">
        <w:rPr>
          <w:i/>
          <w:snapToGrid w:val="0"/>
          <w:lang w:val="en-US"/>
        </w:rPr>
        <w:t>Clause B16.</w:t>
      </w:r>
      <w:r w:rsidR="00C0218A" w:rsidRPr="00767D5E">
        <w:rPr>
          <w:i/>
          <w:snapToGrid w:val="0"/>
          <w:lang w:val="en-US"/>
        </w:rPr>
        <w:t>11</w:t>
      </w:r>
      <w:r w:rsidRPr="00D356DB">
        <w:rPr>
          <w:snapToGrid w:val="0"/>
          <w:lang w:val="en-US"/>
        </w:rPr>
        <w:t xml:space="preserve"> prior to coating over.</w:t>
      </w:r>
    </w:p>
    <w:p w:rsidR="00581FBA" w:rsidRPr="00D356DB" w:rsidRDefault="00581FBA" w:rsidP="00581FBA">
      <w:pPr>
        <w:rPr>
          <w:snapToGrid w:val="0"/>
          <w:lang w:val="en-US"/>
        </w:rPr>
      </w:pPr>
    </w:p>
    <w:p w:rsidR="00F9430A" w:rsidRPr="00D356DB" w:rsidRDefault="00F9430A" w:rsidP="00581FBA">
      <w:pPr>
        <w:rPr>
          <w:snapToGrid w:val="0"/>
          <w:lang w:val="en-US"/>
        </w:rPr>
      </w:pPr>
      <w:r w:rsidRPr="00D356DB">
        <w:rPr>
          <w:snapToGrid w:val="0"/>
          <w:lang w:val="en-US"/>
        </w:rPr>
        <w:t>Inactive or dormant cracks of width equal to or greater than 0.2 mm shall be repaired in accordance</w:t>
      </w:r>
      <w:r w:rsidR="00767D5E">
        <w:rPr>
          <w:snapToGrid w:val="0"/>
          <w:lang w:val="en-US"/>
        </w:rPr>
        <w:t xml:space="preserve"> with</w:t>
      </w:r>
      <w:r w:rsidRPr="00D356DB">
        <w:rPr>
          <w:snapToGrid w:val="0"/>
          <w:lang w:val="en-US"/>
        </w:rPr>
        <w:t xml:space="preserve"> </w:t>
      </w:r>
      <w:r w:rsidR="00767D5E" w:rsidRPr="00767D5E">
        <w:rPr>
          <w:i/>
          <w:snapToGrid w:val="0"/>
          <w:lang w:val="en-US"/>
        </w:rPr>
        <w:t xml:space="preserve">Clauses </w:t>
      </w:r>
      <w:r w:rsidRPr="00767D5E">
        <w:rPr>
          <w:i/>
          <w:snapToGrid w:val="0"/>
          <w:lang w:val="en-US"/>
        </w:rPr>
        <w:t>B16.</w:t>
      </w:r>
      <w:r w:rsidR="00C0218A" w:rsidRPr="00767D5E">
        <w:rPr>
          <w:i/>
          <w:snapToGrid w:val="0"/>
          <w:lang w:val="en-US"/>
        </w:rPr>
        <w:t>10</w:t>
      </w:r>
      <w:r w:rsidRPr="00767D5E">
        <w:rPr>
          <w:i/>
          <w:snapToGrid w:val="0"/>
          <w:lang w:val="en-US"/>
        </w:rPr>
        <w:t xml:space="preserve"> and B16.</w:t>
      </w:r>
      <w:r w:rsidR="00C0218A" w:rsidRPr="00767D5E">
        <w:rPr>
          <w:i/>
          <w:snapToGrid w:val="0"/>
          <w:lang w:val="en-US"/>
        </w:rPr>
        <w:t>11</w:t>
      </w:r>
      <w:r w:rsidRPr="00D356DB">
        <w:rPr>
          <w:snapToGrid w:val="0"/>
          <w:lang w:val="en-US"/>
        </w:rPr>
        <w:t xml:space="preserve"> prior to coating over.</w:t>
      </w:r>
    </w:p>
    <w:p w:rsidR="00581FBA" w:rsidRPr="00D356DB" w:rsidRDefault="00581FBA" w:rsidP="00581FBA">
      <w:pPr>
        <w:rPr>
          <w:snapToGrid w:val="0"/>
          <w:lang w:val="en-US"/>
        </w:rPr>
      </w:pPr>
    </w:p>
    <w:p w:rsidR="00F9430A" w:rsidRPr="00D356DB" w:rsidRDefault="00F9430A" w:rsidP="00581FBA">
      <w:pPr>
        <w:rPr>
          <w:snapToGrid w:val="0"/>
          <w:lang w:val="en-US"/>
        </w:rPr>
      </w:pPr>
      <w:r w:rsidRPr="00D356DB">
        <w:rPr>
          <w:snapToGrid w:val="0"/>
          <w:lang w:val="en-US"/>
        </w:rPr>
        <w:t>Protective coatings shall be compatible with any previously applied crack fillers or sealers.</w:t>
      </w:r>
    </w:p>
    <w:p w:rsidR="000534D9" w:rsidRPr="00D356DB" w:rsidRDefault="000534D9" w:rsidP="00581FBA">
      <w:pPr>
        <w:rPr>
          <w:bCs/>
          <w:snapToGrid w:val="0"/>
          <w:lang w:val="en-US"/>
        </w:rPr>
      </w:pPr>
    </w:p>
    <w:p w:rsidR="00F9430A" w:rsidRPr="00D356DB" w:rsidRDefault="00563198" w:rsidP="00581FBA">
      <w:pPr>
        <w:pStyle w:val="Heading1"/>
      </w:pPr>
      <w:bookmarkStart w:id="89" w:name="_B16.14_QUALITY_CONTROL"/>
      <w:bookmarkStart w:id="90" w:name="_Toc392507582"/>
      <w:bookmarkEnd w:id="89"/>
      <w:r w:rsidRPr="00D356DB">
        <w:t>B16.</w:t>
      </w:r>
      <w:r w:rsidR="000534D9">
        <w:t>1</w:t>
      </w:r>
      <w:r w:rsidR="000F707B">
        <w:t>4</w:t>
      </w:r>
      <w:r w:rsidRPr="00D356DB">
        <w:tab/>
        <w:t>QUALITY CONTROL FOR RESIN INJECTION</w:t>
      </w:r>
      <w:bookmarkEnd w:id="90"/>
    </w:p>
    <w:p w:rsidR="00F9430A" w:rsidRPr="00D356DB" w:rsidRDefault="00B62A8A" w:rsidP="00B62A8A">
      <w:pPr>
        <w:pStyle w:val="Heading2"/>
      </w:pPr>
      <w:bookmarkStart w:id="91" w:name="_B16.14.1_Low_Pressure"/>
      <w:bookmarkStart w:id="92" w:name="_Toc392507583"/>
      <w:bookmarkEnd w:id="91"/>
      <w:r w:rsidRPr="00D356DB">
        <w:t>B16.</w:t>
      </w:r>
      <w:r w:rsidR="000534D9">
        <w:t>1</w:t>
      </w:r>
      <w:r w:rsidR="000F707B">
        <w:t>4</w:t>
      </w:r>
      <w:r w:rsidRPr="00D356DB">
        <w:t>.1</w:t>
      </w:r>
      <w:r w:rsidR="00F9430A" w:rsidRPr="00D356DB">
        <w:tab/>
        <w:t>Low Pressure Injection</w:t>
      </w:r>
      <w:bookmarkEnd w:id="92"/>
    </w:p>
    <w:p w:rsidR="00F9430A" w:rsidRPr="00D356DB" w:rsidRDefault="00F9430A" w:rsidP="00B62A8A">
      <w:pPr>
        <w:rPr>
          <w:snapToGrid w:val="0"/>
          <w:lang w:val="en-US"/>
        </w:rPr>
      </w:pPr>
      <w:r w:rsidRPr="00D356DB">
        <w:rPr>
          <w:snapToGrid w:val="0"/>
          <w:lang w:val="en-US"/>
        </w:rPr>
        <w:t xml:space="preserve">Resin injection, which utilises proprietary injection kits, modified grease guns or sealant </w:t>
      </w:r>
      <w:proofErr w:type="gramStart"/>
      <w:r w:rsidRPr="00D356DB">
        <w:rPr>
          <w:snapToGrid w:val="0"/>
          <w:lang w:val="en-US"/>
        </w:rPr>
        <w:t>guns</w:t>
      </w:r>
      <w:proofErr w:type="gramEnd"/>
      <w:r w:rsidRPr="00D356DB">
        <w:rPr>
          <w:snapToGrid w:val="0"/>
          <w:lang w:val="en-US"/>
        </w:rPr>
        <w:t xml:space="preserve"> shall continue until firm and sustained hand pressure on the gun trigger signifies that no further resin can be accepted in the crack.</w:t>
      </w:r>
    </w:p>
    <w:p w:rsidR="00F9430A" w:rsidRPr="00D356DB" w:rsidRDefault="00F9430A" w:rsidP="00B62A8A">
      <w:pPr>
        <w:rPr>
          <w:snapToGrid w:val="0"/>
          <w:lang w:val="en-US"/>
        </w:rPr>
      </w:pPr>
    </w:p>
    <w:p w:rsidR="00F9430A" w:rsidRPr="00D356DB" w:rsidRDefault="00B62A8A" w:rsidP="00B62A8A">
      <w:pPr>
        <w:pStyle w:val="Heading2"/>
      </w:pPr>
      <w:bookmarkStart w:id="93" w:name="_B16.14.2_Multi-component_Injection"/>
      <w:bookmarkStart w:id="94" w:name="_Toc392507584"/>
      <w:bookmarkEnd w:id="93"/>
      <w:r w:rsidRPr="00D356DB">
        <w:t>B16.1</w:t>
      </w:r>
      <w:r w:rsidR="000F707B">
        <w:t>4</w:t>
      </w:r>
      <w:r w:rsidRPr="00D356DB">
        <w:t>.2</w:t>
      </w:r>
      <w:r w:rsidR="00F9430A" w:rsidRPr="00D356DB">
        <w:tab/>
        <w:t>Multi-component Injection</w:t>
      </w:r>
      <w:bookmarkEnd w:id="94"/>
    </w:p>
    <w:p w:rsidR="00F9430A" w:rsidRPr="00D356DB" w:rsidRDefault="00B62A8A" w:rsidP="00B62A8A">
      <w:pPr>
        <w:pStyle w:val="Heading3"/>
        <w:rPr>
          <w:snapToGrid w:val="0"/>
          <w:lang w:val="en-US"/>
        </w:rPr>
      </w:pPr>
      <w:bookmarkStart w:id="95" w:name="_B16.14.2.1_Pressure_Test"/>
      <w:bookmarkStart w:id="96" w:name="_Toc392507585"/>
      <w:bookmarkEnd w:id="95"/>
      <w:r w:rsidRPr="00D356DB">
        <w:rPr>
          <w:snapToGrid w:val="0"/>
          <w:lang w:val="en-US"/>
        </w:rPr>
        <w:t>B16.1</w:t>
      </w:r>
      <w:r w:rsidR="000F707B">
        <w:rPr>
          <w:snapToGrid w:val="0"/>
          <w:lang w:val="en-US"/>
        </w:rPr>
        <w:t>4</w:t>
      </w:r>
      <w:r w:rsidRPr="00D356DB">
        <w:rPr>
          <w:snapToGrid w:val="0"/>
          <w:lang w:val="en-US"/>
        </w:rPr>
        <w:t>.2.1</w:t>
      </w:r>
      <w:r w:rsidR="00F9430A" w:rsidRPr="00D356DB">
        <w:rPr>
          <w:snapToGrid w:val="0"/>
          <w:lang w:val="en-US"/>
        </w:rPr>
        <w:tab/>
        <w:t>Pressure Test</w:t>
      </w:r>
      <w:bookmarkEnd w:id="96"/>
    </w:p>
    <w:p w:rsidR="00F9430A" w:rsidRPr="00D356DB" w:rsidRDefault="00F9430A" w:rsidP="00B62A8A">
      <w:pPr>
        <w:rPr>
          <w:snapToGrid w:val="0"/>
          <w:lang w:val="en-US"/>
        </w:rPr>
      </w:pPr>
      <w:r w:rsidRPr="00D356DB">
        <w:rPr>
          <w:snapToGrid w:val="0"/>
          <w:lang w:val="en-US"/>
        </w:rPr>
        <w:t xml:space="preserve">The mixing head of the injection equipment shall be disconnected and the two-adhesive component delivery lines shall be attached to the pressure check device.  The pressure check </w:t>
      </w:r>
      <w:r w:rsidRPr="00D356DB">
        <w:rPr>
          <w:snapToGrid w:val="0"/>
          <w:lang w:val="en-US"/>
        </w:rPr>
        <w:lastRenderedPageBreak/>
        <w:t>device shall consist of two independent valved nozzles capable of controlling flow rate and pressure by opening or closing the valve.  There shall be a pressure gauge capable of sensing the pressure build-up behind each valve.  The valves on the pressure check device shall be closed and the equipment operated until the gauge pressure on each line reads 550 kPa.  The pumps shall be stopped and the gauge pressure shall not drop below 515 kPa within three minutes.</w:t>
      </w:r>
    </w:p>
    <w:p w:rsidR="00B62A8A" w:rsidRPr="00D356DB" w:rsidRDefault="00B62A8A" w:rsidP="00B62A8A">
      <w:pPr>
        <w:rPr>
          <w:snapToGrid w:val="0"/>
          <w:lang w:val="en-US"/>
        </w:rPr>
      </w:pPr>
    </w:p>
    <w:p w:rsidR="00F9430A" w:rsidRPr="00D356DB" w:rsidRDefault="00F9430A" w:rsidP="00B62A8A">
      <w:pPr>
        <w:rPr>
          <w:snapToGrid w:val="0"/>
          <w:lang w:val="en-US"/>
        </w:rPr>
      </w:pPr>
      <w:r w:rsidRPr="00D356DB">
        <w:rPr>
          <w:snapToGrid w:val="0"/>
          <w:lang w:val="en-US"/>
        </w:rPr>
        <w:t>The pressure test shall be undertaken twice a day for each injection unit, at the beginning and half way mark when the unit is used in the crack repair work.</w:t>
      </w:r>
    </w:p>
    <w:p w:rsidR="00F9430A" w:rsidRPr="00D356DB" w:rsidRDefault="00F9430A" w:rsidP="00B62A8A">
      <w:pPr>
        <w:rPr>
          <w:snapToGrid w:val="0"/>
          <w:lang w:val="en-US"/>
        </w:rPr>
      </w:pPr>
    </w:p>
    <w:p w:rsidR="00F9430A" w:rsidRPr="00D356DB" w:rsidRDefault="00B62A8A" w:rsidP="00B62A8A">
      <w:pPr>
        <w:pStyle w:val="Heading3"/>
        <w:rPr>
          <w:snapToGrid w:val="0"/>
          <w:lang w:val="en-US"/>
        </w:rPr>
      </w:pPr>
      <w:bookmarkStart w:id="97" w:name="_B16.14.2.2_Ratio_Test"/>
      <w:bookmarkStart w:id="98" w:name="_Toc392507586"/>
      <w:bookmarkEnd w:id="97"/>
      <w:r w:rsidRPr="00D356DB">
        <w:rPr>
          <w:snapToGrid w:val="0"/>
          <w:lang w:val="en-US"/>
        </w:rPr>
        <w:t>B16.1</w:t>
      </w:r>
      <w:r w:rsidR="000F707B">
        <w:rPr>
          <w:snapToGrid w:val="0"/>
          <w:lang w:val="en-US"/>
        </w:rPr>
        <w:t>4</w:t>
      </w:r>
      <w:r w:rsidRPr="00D356DB">
        <w:rPr>
          <w:snapToGrid w:val="0"/>
          <w:lang w:val="en-US"/>
        </w:rPr>
        <w:t>.2.2</w:t>
      </w:r>
      <w:r w:rsidR="00F9430A" w:rsidRPr="00D356DB">
        <w:rPr>
          <w:snapToGrid w:val="0"/>
          <w:lang w:val="en-US"/>
        </w:rPr>
        <w:tab/>
        <w:t>Ratio Test</w:t>
      </w:r>
      <w:bookmarkEnd w:id="98"/>
    </w:p>
    <w:p w:rsidR="00F9430A" w:rsidRPr="00D356DB" w:rsidRDefault="00F9430A" w:rsidP="00581FBA">
      <w:pPr>
        <w:rPr>
          <w:snapToGrid w:val="0"/>
          <w:lang w:val="en-US"/>
        </w:rPr>
      </w:pPr>
      <w:r w:rsidRPr="00D356DB">
        <w:rPr>
          <w:snapToGrid w:val="0"/>
          <w:lang w:val="en-US"/>
        </w:rPr>
        <w:t xml:space="preserve">The mixing head of the injection equipment shall be disconnected and the two-adhesive components shall be pumped simultaneously through the ratio check device.  The ratio check device shall consist of two independent valved nozzles capable of controlling backpressure by opening or closing the valve.  There shall be a pressure gauge capable of sensing the backpressure behind each valve.  The discharge pressure shall be adjusted to 550 kPa for both adhesive components.  Both adhesive components shall be simultaneously discharged into separate calibrated containers.  The amounts discharged into the calibrated containers during the same time period shall be compared to determine that the volume discharged conforms to the </w:t>
      </w:r>
      <w:proofErr w:type="gramStart"/>
      <w:r w:rsidRPr="00D356DB">
        <w:rPr>
          <w:snapToGrid w:val="0"/>
          <w:lang w:val="en-US"/>
        </w:rPr>
        <w:t>manufacturers</w:t>
      </w:r>
      <w:proofErr w:type="gramEnd"/>
      <w:r w:rsidRPr="00D356DB">
        <w:rPr>
          <w:snapToGrid w:val="0"/>
          <w:lang w:val="en-US"/>
        </w:rPr>
        <w:t xml:space="preserve"> specified directions.</w:t>
      </w:r>
    </w:p>
    <w:p w:rsidR="00B62A8A" w:rsidRPr="00D356DB" w:rsidRDefault="00B62A8A" w:rsidP="00581FBA">
      <w:pPr>
        <w:rPr>
          <w:snapToGrid w:val="0"/>
          <w:lang w:val="en-US"/>
        </w:rPr>
      </w:pPr>
    </w:p>
    <w:p w:rsidR="00F9430A" w:rsidRPr="00D356DB" w:rsidRDefault="00B62A8A" w:rsidP="00B62A8A">
      <w:pPr>
        <w:pStyle w:val="Heading3"/>
        <w:rPr>
          <w:snapToGrid w:val="0"/>
          <w:lang w:val="en-US"/>
        </w:rPr>
      </w:pPr>
      <w:bookmarkStart w:id="99" w:name="_B16.14.2.3_Proof_of"/>
      <w:bookmarkStart w:id="100" w:name="_Toc392507587"/>
      <w:bookmarkEnd w:id="99"/>
      <w:r w:rsidRPr="00D356DB">
        <w:rPr>
          <w:snapToGrid w:val="0"/>
          <w:lang w:val="en-US"/>
        </w:rPr>
        <w:t>B16.1</w:t>
      </w:r>
      <w:r w:rsidR="000F707B">
        <w:rPr>
          <w:snapToGrid w:val="0"/>
          <w:lang w:val="en-US"/>
        </w:rPr>
        <w:t>4</w:t>
      </w:r>
      <w:r w:rsidRPr="00D356DB">
        <w:rPr>
          <w:snapToGrid w:val="0"/>
          <w:lang w:val="en-US"/>
        </w:rPr>
        <w:t>.2.3</w:t>
      </w:r>
      <w:r w:rsidR="00F9430A" w:rsidRPr="00D356DB">
        <w:rPr>
          <w:snapToGrid w:val="0"/>
          <w:lang w:val="en-US"/>
        </w:rPr>
        <w:tab/>
        <w:t>Proof of Ratio and Pressure Test</w:t>
      </w:r>
      <w:bookmarkEnd w:id="100"/>
    </w:p>
    <w:p w:rsidR="00F9430A" w:rsidRPr="003D73A4" w:rsidRDefault="00F9430A" w:rsidP="00581FBA">
      <w:pPr>
        <w:rPr>
          <w:bCs/>
          <w:snapToGrid w:val="0"/>
          <w:lang w:val="en-US"/>
        </w:rPr>
      </w:pPr>
      <w:r w:rsidRPr="003D73A4">
        <w:rPr>
          <w:bCs/>
          <w:snapToGrid w:val="0"/>
          <w:lang w:val="en-US"/>
        </w:rPr>
        <w:t>The Contractor shall maintain complete and accurate records of the pressure and ratio tests for review by the Superintendent.</w:t>
      </w:r>
    </w:p>
    <w:p w:rsidR="00F9430A" w:rsidRPr="00D356DB" w:rsidRDefault="00F9430A" w:rsidP="00581FBA"/>
    <w:p w:rsidR="00F9430A" w:rsidRPr="00D356DB" w:rsidRDefault="00563198" w:rsidP="00581FBA">
      <w:pPr>
        <w:pStyle w:val="Heading1"/>
      </w:pPr>
      <w:bookmarkStart w:id="101" w:name="_B16.15_CURING_AND"/>
      <w:bookmarkStart w:id="102" w:name="_Toc392507588"/>
      <w:bookmarkEnd w:id="101"/>
      <w:r w:rsidRPr="00D356DB">
        <w:t>B16.1</w:t>
      </w:r>
      <w:r w:rsidR="000F707B">
        <w:t>5</w:t>
      </w:r>
      <w:r w:rsidRPr="00D356DB">
        <w:tab/>
        <w:t>CURING AND FINISHING</w:t>
      </w:r>
      <w:bookmarkEnd w:id="102"/>
    </w:p>
    <w:p w:rsidR="00F9430A" w:rsidRPr="00D356DB" w:rsidRDefault="00F9430A" w:rsidP="00581FBA">
      <w:pPr>
        <w:rPr>
          <w:snapToGrid w:val="0"/>
          <w:lang w:val="en-US"/>
        </w:rPr>
      </w:pPr>
      <w:r w:rsidRPr="00D356DB">
        <w:rPr>
          <w:snapToGrid w:val="0"/>
          <w:lang w:val="en-US"/>
        </w:rPr>
        <w:t>When cracks are completely filled, resin adhesive shall be cured for sufficient time in accordance with the material manufacturer specified directions, to allow removal of surface seal without any draining or runback of resin material from cracks.</w:t>
      </w:r>
    </w:p>
    <w:p w:rsidR="00F9430A" w:rsidRPr="00D356DB" w:rsidRDefault="00F9430A" w:rsidP="00581FBA">
      <w:pPr>
        <w:rPr>
          <w:snapToGrid w:val="0"/>
          <w:lang w:val="en-US"/>
        </w:rPr>
      </w:pPr>
    </w:p>
    <w:p w:rsidR="00F9430A" w:rsidRPr="00D356DB" w:rsidRDefault="00F9430A" w:rsidP="00581FBA">
      <w:pPr>
        <w:rPr>
          <w:snapToGrid w:val="0"/>
          <w:lang w:val="en-US"/>
        </w:rPr>
      </w:pPr>
      <w:r w:rsidRPr="00D356DB">
        <w:rPr>
          <w:snapToGrid w:val="0"/>
          <w:lang w:val="en-US"/>
        </w:rPr>
        <w:t>Surface seal material and injection adhesive runs or spills shall be removed from concrete surfaces.</w:t>
      </w:r>
    </w:p>
    <w:p w:rsidR="00F9430A" w:rsidRPr="00D356DB" w:rsidRDefault="00F9430A" w:rsidP="00581FBA">
      <w:pPr>
        <w:rPr>
          <w:snapToGrid w:val="0"/>
          <w:lang w:val="en-US"/>
        </w:rPr>
      </w:pPr>
    </w:p>
    <w:p w:rsidR="00F9430A" w:rsidRPr="00D356DB" w:rsidRDefault="00F9430A" w:rsidP="00581FBA">
      <w:pPr>
        <w:rPr>
          <w:snapToGrid w:val="0"/>
          <w:lang w:val="en-US"/>
        </w:rPr>
      </w:pPr>
      <w:r w:rsidRPr="00D356DB">
        <w:rPr>
          <w:snapToGrid w:val="0"/>
          <w:lang w:val="en-US"/>
        </w:rPr>
        <w:t>The face of the crack shall be finished flush to the adjacent concrete showing no indentations or protrusions caused by the placement of surface sealant or entry ports.</w:t>
      </w:r>
    </w:p>
    <w:p w:rsidR="00F9430A" w:rsidRPr="00D356DB" w:rsidRDefault="00F9430A" w:rsidP="00581FBA">
      <w:pPr>
        <w:rPr>
          <w:snapToGrid w:val="0"/>
          <w:lang w:val="en-US"/>
        </w:rPr>
      </w:pPr>
    </w:p>
    <w:p w:rsidR="00F9430A" w:rsidRPr="00D356DB" w:rsidRDefault="00F9430A" w:rsidP="00581FBA">
      <w:pPr>
        <w:rPr>
          <w:snapToGrid w:val="0"/>
          <w:lang w:val="en-US"/>
        </w:rPr>
      </w:pPr>
      <w:r w:rsidRPr="00D356DB">
        <w:rPr>
          <w:snapToGrid w:val="0"/>
          <w:lang w:val="en-US"/>
        </w:rPr>
        <w:t xml:space="preserve">Where protective or decorative coating systems are required these shall satisfy all requirements of </w:t>
      </w:r>
      <w:r w:rsidR="00767D5E" w:rsidRPr="00767D5E">
        <w:rPr>
          <w:i/>
          <w:snapToGrid w:val="0"/>
          <w:lang w:val="en-US"/>
        </w:rPr>
        <w:t>Standard S</w:t>
      </w:r>
      <w:r w:rsidRPr="00767D5E">
        <w:rPr>
          <w:i/>
          <w:snapToGrid w:val="0"/>
          <w:lang w:val="en-US"/>
        </w:rPr>
        <w:t>pecification B23</w:t>
      </w:r>
      <w:r w:rsidR="00767D5E" w:rsidRPr="00767D5E">
        <w:rPr>
          <w:i/>
          <w:snapToGrid w:val="0"/>
          <w:lang w:val="en-US"/>
        </w:rPr>
        <w:t xml:space="preserve"> Penetrating Sealers and Coatings for Concrete</w:t>
      </w:r>
      <w:r w:rsidRPr="00D356DB">
        <w:rPr>
          <w:snapToGrid w:val="0"/>
          <w:lang w:val="en-US"/>
        </w:rPr>
        <w:t>.</w:t>
      </w:r>
    </w:p>
    <w:p w:rsidR="00BB7BDB" w:rsidRDefault="00BB7BDB" w:rsidP="00581FBA"/>
    <w:p w:rsidR="000534D9" w:rsidRPr="000F707B" w:rsidRDefault="000534D9" w:rsidP="000534D9">
      <w:pPr>
        <w:pStyle w:val="Heading1"/>
      </w:pPr>
      <w:bookmarkStart w:id="103" w:name="_B16.16__VERIFICATION"/>
      <w:bookmarkStart w:id="104" w:name="_Toc392507589"/>
      <w:bookmarkEnd w:id="103"/>
      <w:r w:rsidRPr="000F707B">
        <w:t>B16.1</w:t>
      </w:r>
      <w:r w:rsidR="000F707B" w:rsidRPr="000F707B">
        <w:t>6</w:t>
      </w:r>
      <w:r w:rsidRPr="000F707B">
        <w:t xml:space="preserve"> </w:t>
      </w:r>
      <w:r w:rsidRPr="000F707B">
        <w:tab/>
        <w:t>VERIFICATION OF DEPTH OF PENETRATION OF CRACK FILLING MATERIAL</w:t>
      </w:r>
      <w:bookmarkEnd w:id="104"/>
    </w:p>
    <w:p w:rsidR="000534D9" w:rsidRPr="000F707B" w:rsidRDefault="000534D9" w:rsidP="000534D9">
      <w:pPr>
        <w:rPr>
          <w:snapToGrid w:val="0"/>
          <w:lang w:val="en-US"/>
        </w:rPr>
      </w:pPr>
      <w:r w:rsidRPr="000F707B">
        <w:rPr>
          <w:snapToGrid w:val="0"/>
          <w:lang w:val="en-US"/>
        </w:rPr>
        <w:t>Where nominated in the specification or directed by the Superintendent, the Contractor shall extract at a minimum of seven days after completion of crack repair works a sample of two 75 mm diameter cores from the first 25 m of crack repair works and thereafter for every 50 m or part thereof, to verify the depth of penetration of the crack filling material.  The core samples shall be extracted at locations jointly determined by the Contractor and the Superintendent and shall be inspected by the Superintendent, to verify that the crack filling material has penetrated to the full depth of the crack.</w:t>
      </w:r>
    </w:p>
    <w:p w:rsidR="000534D9" w:rsidRPr="000F707B" w:rsidRDefault="000534D9" w:rsidP="000534D9">
      <w:pPr>
        <w:rPr>
          <w:snapToGrid w:val="0"/>
          <w:lang w:val="en-US"/>
        </w:rPr>
      </w:pPr>
    </w:p>
    <w:p w:rsidR="000534D9" w:rsidRPr="000F707B" w:rsidRDefault="000534D9" w:rsidP="000534D9">
      <w:pPr>
        <w:rPr>
          <w:snapToGrid w:val="0"/>
          <w:lang w:val="en-US"/>
        </w:rPr>
      </w:pPr>
      <w:r w:rsidRPr="000F707B">
        <w:rPr>
          <w:snapToGrid w:val="0"/>
          <w:lang w:val="en-US"/>
        </w:rPr>
        <w:t>Core samples shall be located with a calibrated cover meter</w:t>
      </w:r>
      <w:r w:rsidRPr="000F707B">
        <w:rPr>
          <w:snapToGrid w:val="0"/>
          <w:lang w:val="en-US" w:eastAsia="en-AU"/>
        </w:rPr>
        <w:t xml:space="preserve"> capable of detecting the presence of </w:t>
      </w:r>
      <w:r w:rsidRPr="000F707B">
        <w:rPr>
          <w:snapToGrid w:val="0"/>
          <w:lang w:val="en-US"/>
        </w:rPr>
        <w:t xml:space="preserve">steel </w:t>
      </w:r>
      <w:r w:rsidRPr="000F707B">
        <w:rPr>
          <w:snapToGrid w:val="0"/>
          <w:lang w:val="en-US" w:eastAsia="en-AU"/>
        </w:rPr>
        <w:t xml:space="preserve">reinforcement with an accuracy of </w:t>
      </w:r>
      <w:r w:rsidRPr="000F707B">
        <w:rPr>
          <w:rFonts w:eastAsia="TTE56o00" w:hAnsi="TTE27o00"/>
          <w:snapToGrid w:val="0"/>
          <w:lang w:val="en-US" w:eastAsia="en-AU"/>
        </w:rPr>
        <w:sym w:font="Symbol" w:char="F0B1"/>
      </w:r>
      <w:r w:rsidRPr="000F707B">
        <w:rPr>
          <w:snapToGrid w:val="0"/>
          <w:lang w:val="en-US" w:eastAsia="en-AU"/>
        </w:rPr>
        <w:t>1 mm at a depth of 25 mm</w:t>
      </w:r>
      <w:r w:rsidRPr="000F707B">
        <w:rPr>
          <w:snapToGrid w:val="0"/>
          <w:lang w:val="en-US"/>
        </w:rPr>
        <w:t>, to avoid cutting through the reinforcing steel.  Drilling cores in areas of high stress, or creating core holes below the waterline shall be avoided.</w:t>
      </w:r>
    </w:p>
    <w:p w:rsidR="000534D9" w:rsidRPr="000F707B" w:rsidRDefault="000534D9" w:rsidP="000534D9">
      <w:pPr>
        <w:rPr>
          <w:snapToGrid w:val="0"/>
          <w:lang w:val="en-US"/>
        </w:rPr>
      </w:pPr>
    </w:p>
    <w:p w:rsidR="000534D9" w:rsidRPr="000F707B" w:rsidRDefault="000534D9" w:rsidP="000534D9">
      <w:pPr>
        <w:rPr>
          <w:snapToGrid w:val="0"/>
          <w:lang w:val="en-US"/>
        </w:rPr>
      </w:pPr>
      <w:r w:rsidRPr="000F707B">
        <w:rPr>
          <w:snapToGrid w:val="0"/>
          <w:lang w:val="en-US"/>
        </w:rPr>
        <w:t>The Contractor shall obtain the approval of the Superintendent prior to undertaking any extraction of core samples.</w:t>
      </w:r>
    </w:p>
    <w:p w:rsidR="000534D9" w:rsidRPr="000F707B" w:rsidRDefault="000534D9" w:rsidP="000534D9">
      <w:pPr>
        <w:rPr>
          <w:snapToGrid w:val="0"/>
          <w:lang w:val="en-US"/>
        </w:rPr>
      </w:pPr>
    </w:p>
    <w:p w:rsidR="000534D9" w:rsidRPr="000F707B" w:rsidRDefault="000534D9" w:rsidP="000534D9">
      <w:pPr>
        <w:rPr>
          <w:snapToGrid w:val="0"/>
          <w:lang w:val="en-US"/>
        </w:rPr>
      </w:pPr>
      <w:r w:rsidRPr="000F707B">
        <w:rPr>
          <w:snapToGrid w:val="0"/>
          <w:lang w:val="en-US"/>
        </w:rPr>
        <w:lastRenderedPageBreak/>
        <w:t>If the Contractor fails to adequately verify the depth of penetration of the crack filling material it shall extract additional 75 mm diameter cores at its own expense.  Alternatively, the Contractor may at its own expense use non-destructive test (NDT) methods such as Ultrasonic Pulse Velocity (UPV), Impact Echo (IE) or Spectral Analysis of Surface Waves (SASW) to establish the extent of penetration of resin adhesive into the cracks.</w:t>
      </w:r>
    </w:p>
    <w:p w:rsidR="000534D9" w:rsidRPr="000F707B" w:rsidRDefault="000534D9" w:rsidP="000534D9">
      <w:pPr>
        <w:rPr>
          <w:snapToGrid w:val="0"/>
          <w:lang w:val="en-US"/>
        </w:rPr>
      </w:pPr>
    </w:p>
    <w:p w:rsidR="000534D9" w:rsidRPr="000F707B" w:rsidRDefault="000534D9" w:rsidP="000534D9">
      <w:pPr>
        <w:rPr>
          <w:snapToGrid w:val="0"/>
          <w:lang w:val="en-US"/>
        </w:rPr>
      </w:pPr>
      <w:r w:rsidRPr="000F707B">
        <w:rPr>
          <w:snapToGrid w:val="0"/>
          <w:lang w:val="en-US"/>
        </w:rPr>
        <w:t>The Contractor shall supply for review by the Superintendent a copy of all depth of penetration testing including photographic records within one week of undertaking such verification testing.</w:t>
      </w:r>
    </w:p>
    <w:p w:rsidR="000534D9" w:rsidRPr="000F707B" w:rsidRDefault="000534D9" w:rsidP="000534D9">
      <w:pPr>
        <w:rPr>
          <w:snapToGrid w:val="0"/>
          <w:lang w:val="en-US"/>
        </w:rPr>
      </w:pPr>
    </w:p>
    <w:p w:rsidR="000534D9" w:rsidRPr="000F707B" w:rsidRDefault="000534D9" w:rsidP="000534D9">
      <w:pPr>
        <w:rPr>
          <w:snapToGrid w:val="0"/>
          <w:lang w:val="en-US"/>
        </w:rPr>
      </w:pPr>
      <w:r w:rsidRPr="000F707B">
        <w:rPr>
          <w:snapToGrid w:val="0"/>
          <w:lang w:val="en-US"/>
        </w:rPr>
        <w:t xml:space="preserve">The cored holes shall be cleaned and repaired with a suitable shrinkage compensating cementitious repair material in accordance with the requirements of </w:t>
      </w:r>
      <w:r w:rsidRPr="000F707B">
        <w:rPr>
          <w:i/>
          <w:snapToGrid w:val="0"/>
          <w:lang w:val="en-US"/>
        </w:rPr>
        <w:t>Standard Specification B15 Cementitious Patch Repair of Concrete</w:t>
      </w:r>
      <w:r w:rsidRPr="000F707B">
        <w:rPr>
          <w:snapToGrid w:val="0"/>
          <w:lang w:val="en-US"/>
        </w:rPr>
        <w:t>.  The exposed surface of the repaired hole shall be similar in texture and colour to the surrounding concrete.</w:t>
      </w:r>
    </w:p>
    <w:p w:rsidR="000534D9" w:rsidRPr="000F707B" w:rsidRDefault="000534D9" w:rsidP="000534D9">
      <w:pPr>
        <w:rPr>
          <w:snapToGrid w:val="0"/>
          <w:lang w:val="en-US"/>
        </w:rPr>
      </w:pPr>
    </w:p>
    <w:p w:rsidR="000534D9" w:rsidRPr="00701C17" w:rsidRDefault="000534D9" w:rsidP="000534D9">
      <w:pPr>
        <w:rPr>
          <w:snapToGrid w:val="0"/>
          <w:lang w:val="en-US"/>
        </w:rPr>
      </w:pPr>
      <w:r w:rsidRPr="000F707B">
        <w:rPr>
          <w:snapToGrid w:val="0"/>
          <w:lang w:val="en-US"/>
        </w:rPr>
        <w:t xml:space="preserve">Should the crack filling material not penetrate the full depth of the crack, the Contractor shall carry out rectification works.  These works shall achieve the specified level of </w:t>
      </w:r>
      <w:proofErr w:type="gramStart"/>
      <w:r w:rsidRPr="000F707B">
        <w:rPr>
          <w:snapToGrid w:val="0"/>
          <w:lang w:val="en-US"/>
        </w:rPr>
        <w:t>durability,</w:t>
      </w:r>
      <w:proofErr w:type="gramEnd"/>
      <w:r w:rsidRPr="000F707B">
        <w:rPr>
          <w:snapToGrid w:val="0"/>
          <w:lang w:val="en-US"/>
        </w:rPr>
        <w:t xml:space="preserve"> otherwise the concrete works represented by that sample may be rejected.</w:t>
      </w:r>
    </w:p>
    <w:p w:rsidR="000534D9" w:rsidRPr="00D356DB" w:rsidRDefault="000534D9" w:rsidP="00581FBA"/>
    <w:p w:rsidR="00A003A2" w:rsidRPr="00D356DB" w:rsidRDefault="00563198" w:rsidP="00581FBA">
      <w:pPr>
        <w:pStyle w:val="Heading1"/>
      </w:pPr>
      <w:bookmarkStart w:id="105" w:name="_B16.17_CONTRACTOR_COMPETENCY"/>
      <w:bookmarkStart w:id="106" w:name="_Toc392507590"/>
      <w:bookmarkEnd w:id="105"/>
      <w:r w:rsidRPr="00D356DB">
        <w:t>B16.1</w:t>
      </w:r>
      <w:r w:rsidR="000F707B">
        <w:t>7</w:t>
      </w:r>
      <w:r w:rsidRPr="00D356DB">
        <w:tab/>
        <w:t>CONTRACTOR COMPETENCY</w:t>
      </w:r>
      <w:bookmarkEnd w:id="106"/>
    </w:p>
    <w:p w:rsidR="00A003A2" w:rsidRPr="00D356DB" w:rsidRDefault="00A003A2" w:rsidP="00B62A8A">
      <w:pPr>
        <w:rPr>
          <w:bCs/>
          <w:snapToGrid w:val="0"/>
          <w:lang w:val="en-US"/>
        </w:rPr>
      </w:pPr>
      <w:r w:rsidRPr="00D356DB">
        <w:rPr>
          <w:bCs/>
          <w:snapToGrid w:val="0"/>
          <w:lang w:val="en-US"/>
        </w:rPr>
        <w:t xml:space="preserve">Personnel, sub-contractors and suppliers used in repair of concrete cracks shall have a minimum of five years experience in the repair and rehabilitation of reinforced concrete structures and a demonstrated competency for surface preparation and application of the </w:t>
      </w:r>
      <w:r w:rsidRPr="00D356DB">
        <w:rPr>
          <w:snapToGrid w:val="0"/>
          <w:lang w:val="en-US"/>
        </w:rPr>
        <w:t>crack filling material</w:t>
      </w:r>
      <w:r w:rsidRPr="00D356DB">
        <w:rPr>
          <w:bCs/>
          <w:snapToGrid w:val="0"/>
          <w:lang w:val="en-US"/>
        </w:rPr>
        <w:t xml:space="preserve"> to be applied.</w:t>
      </w:r>
    </w:p>
    <w:p w:rsidR="00A003A2" w:rsidRPr="00D356DB" w:rsidRDefault="00A003A2" w:rsidP="00B62A8A">
      <w:pPr>
        <w:rPr>
          <w:bCs/>
          <w:snapToGrid w:val="0"/>
          <w:lang w:val="en-US"/>
        </w:rPr>
      </w:pPr>
    </w:p>
    <w:p w:rsidR="00A003A2" w:rsidRPr="00D356DB" w:rsidRDefault="00A003A2" w:rsidP="00B62A8A">
      <w:pPr>
        <w:rPr>
          <w:bCs/>
          <w:snapToGrid w:val="0"/>
          <w:lang w:val="en-US"/>
        </w:rPr>
      </w:pPr>
      <w:r w:rsidRPr="00D356DB">
        <w:rPr>
          <w:bCs/>
          <w:snapToGrid w:val="0"/>
          <w:lang w:val="en-US"/>
        </w:rPr>
        <w:t xml:space="preserve">The concrete crack </w:t>
      </w:r>
      <w:r w:rsidRPr="00D356DB">
        <w:rPr>
          <w:snapToGrid w:val="0"/>
          <w:lang w:val="en-US"/>
        </w:rPr>
        <w:t xml:space="preserve">repair </w:t>
      </w:r>
      <w:r w:rsidRPr="00D356DB">
        <w:rPr>
          <w:bCs/>
          <w:snapToGrid w:val="0"/>
          <w:lang w:val="en-US"/>
        </w:rPr>
        <w:t>supervisor shall be trained and qualified on all aspects of application techniques and shall be present at all times during repair work.  Application personnel shall be trained and skilled in the application procedures of the crack repair material to be applied.</w:t>
      </w:r>
    </w:p>
    <w:p w:rsidR="00A003A2" w:rsidRPr="00D356DB" w:rsidRDefault="00A003A2" w:rsidP="00B62A8A">
      <w:pPr>
        <w:rPr>
          <w:bCs/>
          <w:snapToGrid w:val="0"/>
          <w:lang w:val="en-US"/>
        </w:rPr>
      </w:pPr>
    </w:p>
    <w:p w:rsidR="00A003A2" w:rsidRPr="00D356DB" w:rsidRDefault="00A003A2" w:rsidP="00B62A8A">
      <w:pPr>
        <w:rPr>
          <w:bCs/>
          <w:snapToGrid w:val="0"/>
          <w:lang w:val="en-US"/>
        </w:rPr>
      </w:pPr>
      <w:r w:rsidRPr="00D356DB">
        <w:rPr>
          <w:bCs/>
          <w:snapToGrid w:val="0"/>
          <w:lang w:val="en-US"/>
        </w:rPr>
        <w:t>Documented evidence shall be available to demonstrate experience, qualification, skills and training of personnel, sub-contractors and suppliers.</w:t>
      </w:r>
    </w:p>
    <w:p w:rsidR="00A003A2" w:rsidRPr="00D356DB" w:rsidRDefault="00A003A2" w:rsidP="00B62A8A"/>
    <w:p w:rsidR="00563198" w:rsidRPr="00D356DB" w:rsidRDefault="00563198" w:rsidP="00563198">
      <w:pPr>
        <w:pStyle w:val="Heading1"/>
      </w:pPr>
      <w:bookmarkStart w:id="107" w:name="_B16.18_PAYMENT"/>
      <w:bookmarkStart w:id="108" w:name="_Toc392507591"/>
      <w:bookmarkEnd w:id="107"/>
      <w:r w:rsidRPr="00D356DB">
        <w:t>B16.1</w:t>
      </w:r>
      <w:r w:rsidR="000F707B">
        <w:t>8</w:t>
      </w:r>
      <w:r w:rsidRPr="00D356DB">
        <w:tab/>
        <w:t>PAYMENT</w:t>
      </w:r>
      <w:bookmarkEnd w:id="108"/>
    </w:p>
    <w:p w:rsidR="00BB7BDB" w:rsidRDefault="00BB7BDB" w:rsidP="00581FBA">
      <w:r>
        <w:t>Payment for concrete crack injection repairs shall be at the items as listed in the Schedule of Rates.</w:t>
      </w:r>
    </w:p>
    <w:p w:rsidR="00BB7BDB" w:rsidRDefault="00BB7BDB" w:rsidP="00581FBA"/>
    <w:p w:rsidR="00BB7BDB" w:rsidRDefault="00BB7BDB" w:rsidP="00581FBA">
      <w:r>
        <w:t>Payment shall include the provision of all plant, labour and materials required for access, preparation of the area, supply and placement of repair material and the disposal of any debris.</w:t>
      </w:r>
    </w:p>
    <w:p w:rsidR="00CA1A0C" w:rsidRDefault="00CA1A0C" w:rsidP="00581FBA"/>
    <w:p w:rsidR="003D73A4" w:rsidRPr="003D73A4" w:rsidRDefault="003D73A4" w:rsidP="00B7270F">
      <w:pPr>
        <w:pStyle w:val="Heading1"/>
      </w:pPr>
      <w:bookmarkStart w:id="109" w:name="_B16.19_HOLD_POINTS"/>
      <w:bookmarkStart w:id="110" w:name="_Toc387664352"/>
      <w:bookmarkStart w:id="111" w:name="_Toc392507592"/>
      <w:bookmarkEnd w:id="109"/>
      <w:r w:rsidRPr="003D73A4">
        <w:t>B1</w:t>
      </w:r>
      <w:r>
        <w:t>6</w:t>
      </w:r>
      <w:r w:rsidRPr="003D73A4">
        <w:t>.</w:t>
      </w:r>
      <w:r w:rsidR="000F707B">
        <w:t>19</w:t>
      </w:r>
      <w:r w:rsidRPr="003D73A4">
        <w:tab/>
        <w:t>HOLD POINTS</w:t>
      </w:r>
      <w:bookmarkEnd w:id="110"/>
      <w:bookmarkEnd w:id="111"/>
    </w:p>
    <w:p w:rsidR="003D73A4" w:rsidRPr="003D73A4" w:rsidRDefault="003D73A4" w:rsidP="003D73A4">
      <w:r w:rsidRPr="003D73A4">
        <w:t>The following hold points have been identified in this specification:</w:t>
      </w:r>
    </w:p>
    <w:p w:rsidR="003D73A4" w:rsidRPr="003D73A4" w:rsidRDefault="003D73A4" w:rsidP="003D73A4"/>
    <w:p w:rsidR="003D73A4" w:rsidRPr="003D73A4" w:rsidRDefault="003D73A4" w:rsidP="003D73A4">
      <w:pPr>
        <w:rPr>
          <w:rFonts w:cs="Arial"/>
          <w:spacing w:val="-2"/>
        </w:rPr>
      </w:pPr>
      <w:r w:rsidRPr="003D73A4">
        <w:t>Hold Points identified in this Specification are listed in</w:t>
      </w:r>
      <w:r w:rsidRPr="003D73A4">
        <w:rPr>
          <w:i/>
        </w:rPr>
        <w:t xml:space="preserve"> Table B1</w:t>
      </w:r>
      <w:r>
        <w:rPr>
          <w:i/>
        </w:rPr>
        <w:t>6</w:t>
      </w:r>
      <w:r w:rsidRPr="003D73A4">
        <w:rPr>
          <w:i/>
        </w:rPr>
        <w:t>.2 – Hold Points</w:t>
      </w:r>
      <w:bookmarkStart w:id="112" w:name="steel"/>
      <w:bookmarkEnd w:id="112"/>
      <w:r w:rsidRPr="003D73A4">
        <w:rPr>
          <w:i/>
        </w:rPr>
        <w:t>.</w:t>
      </w:r>
    </w:p>
    <w:p w:rsidR="003D73A4" w:rsidRPr="003D73A4" w:rsidRDefault="003D73A4" w:rsidP="003D73A4">
      <w:pPr>
        <w:rPr>
          <w:rFonts w:cs="Arial"/>
          <w:spacing w:val="-2"/>
        </w:rPr>
      </w:pPr>
    </w:p>
    <w:p w:rsidR="003D73A4" w:rsidRPr="003D73A4" w:rsidRDefault="003D73A4" w:rsidP="003D73A4">
      <w:pPr>
        <w:keepNext/>
        <w:tabs>
          <w:tab w:val="center" w:pos="4820"/>
          <w:tab w:val="center" w:pos="9356"/>
        </w:tabs>
        <w:suppressAutoHyphens/>
        <w:spacing w:after="0"/>
        <w:jc w:val="center"/>
        <w:outlineLvl w:val="3"/>
        <w:rPr>
          <w:rFonts w:cs="Arial"/>
          <w:b/>
          <w:i/>
          <w:spacing w:val="-2"/>
        </w:rPr>
      </w:pPr>
      <w:r w:rsidRPr="003D73A4">
        <w:rPr>
          <w:b/>
          <w:i/>
        </w:rPr>
        <w:t>Table B1</w:t>
      </w:r>
      <w:r>
        <w:rPr>
          <w:b/>
          <w:i/>
        </w:rPr>
        <w:t>6</w:t>
      </w:r>
      <w:r w:rsidRPr="003D73A4">
        <w:rPr>
          <w:b/>
          <w:i/>
        </w:rPr>
        <w:t>.2 – Hold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1900"/>
        <w:gridCol w:w="2300"/>
        <w:gridCol w:w="4447"/>
      </w:tblGrid>
      <w:tr w:rsidR="003D73A4" w:rsidRPr="003D73A4" w:rsidTr="003D73A4">
        <w:tc>
          <w:tcPr>
            <w:tcW w:w="1208" w:type="dxa"/>
            <w:vAlign w:val="center"/>
          </w:tcPr>
          <w:p w:rsidR="003D73A4" w:rsidRPr="003D73A4" w:rsidRDefault="003D73A4" w:rsidP="003D73A4">
            <w:pPr>
              <w:keepNext/>
              <w:tabs>
                <w:tab w:val="center" w:pos="4820"/>
                <w:tab w:val="center" w:pos="9356"/>
              </w:tabs>
              <w:suppressAutoHyphens/>
              <w:spacing w:after="0"/>
              <w:jc w:val="center"/>
              <w:outlineLvl w:val="3"/>
              <w:rPr>
                <w:b/>
              </w:rPr>
            </w:pPr>
            <w:r w:rsidRPr="003D73A4">
              <w:rPr>
                <w:b/>
              </w:rPr>
              <w:t>Clause Ref</w:t>
            </w:r>
          </w:p>
        </w:tc>
        <w:tc>
          <w:tcPr>
            <w:tcW w:w="1900" w:type="dxa"/>
            <w:vAlign w:val="center"/>
          </w:tcPr>
          <w:p w:rsidR="003D73A4" w:rsidRPr="003D73A4" w:rsidRDefault="003D73A4" w:rsidP="003D73A4">
            <w:pPr>
              <w:keepNext/>
              <w:tabs>
                <w:tab w:val="center" w:pos="4820"/>
                <w:tab w:val="center" w:pos="9356"/>
              </w:tabs>
              <w:suppressAutoHyphens/>
              <w:spacing w:after="0"/>
              <w:jc w:val="center"/>
              <w:outlineLvl w:val="3"/>
              <w:rPr>
                <w:b/>
              </w:rPr>
            </w:pPr>
            <w:r w:rsidRPr="003D73A4">
              <w:rPr>
                <w:b/>
              </w:rPr>
              <w:t>Description</w:t>
            </w:r>
          </w:p>
        </w:tc>
        <w:tc>
          <w:tcPr>
            <w:tcW w:w="2300" w:type="dxa"/>
            <w:vAlign w:val="center"/>
          </w:tcPr>
          <w:p w:rsidR="003D73A4" w:rsidRPr="003D73A4" w:rsidRDefault="003D73A4" w:rsidP="003D73A4">
            <w:pPr>
              <w:keepNext/>
              <w:tabs>
                <w:tab w:val="center" w:pos="4820"/>
                <w:tab w:val="center" w:pos="9356"/>
              </w:tabs>
              <w:suppressAutoHyphens/>
              <w:spacing w:after="0"/>
              <w:jc w:val="center"/>
              <w:outlineLvl w:val="3"/>
              <w:rPr>
                <w:b/>
              </w:rPr>
            </w:pPr>
            <w:r w:rsidRPr="003D73A4">
              <w:rPr>
                <w:b/>
              </w:rPr>
              <w:t>Nominated work not to proceed</w:t>
            </w:r>
          </w:p>
        </w:tc>
        <w:tc>
          <w:tcPr>
            <w:tcW w:w="4447" w:type="dxa"/>
            <w:vAlign w:val="center"/>
          </w:tcPr>
          <w:p w:rsidR="003D73A4" w:rsidRPr="003D73A4" w:rsidRDefault="003D73A4" w:rsidP="003D73A4">
            <w:pPr>
              <w:keepNext/>
              <w:tabs>
                <w:tab w:val="center" w:pos="4820"/>
                <w:tab w:val="center" w:pos="9356"/>
              </w:tabs>
              <w:suppressAutoHyphens/>
              <w:spacing w:after="0"/>
              <w:jc w:val="center"/>
              <w:outlineLvl w:val="3"/>
              <w:rPr>
                <w:b/>
              </w:rPr>
            </w:pPr>
            <w:r w:rsidRPr="003D73A4">
              <w:rPr>
                <w:b/>
              </w:rPr>
              <w:t>Evidence of Compliance</w:t>
            </w:r>
          </w:p>
        </w:tc>
      </w:tr>
      <w:tr w:rsidR="003D73A4" w:rsidRPr="003D73A4" w:rsidTr="003D73A4">
        <w:tc>
          <w:tcPr>
            <w:tcW w:w="1208" w:type="dxa"/>
          </w:tcPr>
          <w:p w:rsidR="003D73A4" w:rsidRPr="003D73A4" w:rsidRDefault="003D73A4" w:rsidP="00B454BE">
            <w:pPr>
              <w:spacing w:after="0"/>
              <w:jc w:val="center"/>
            </w:pPr>
            <w:r w:rsidRPr="003D73A4">
              <w:t>B1</w:t>
            </w:r>
            <w:r w:rsidR="00B454BE">
              <w:t>6.10.1</w:t>
            </w:r>
          </w:p>
        </w:tc>
        <w:tc>
          <w:tcPr>
            <w:tcW w:w="1900" w:type="dxa"/>
          </w:tcPr>
          <w:p w:rsidR="003D73A4" w:rsidRPr="003D73A4" w:rsidRDefault="00B454BE" w:rsidP="003D73A4">
            <w:pPr>
              <w:spacing w:after="0"/>
              <w:jc w:val="left"/>
            </w:pPr>
            <w:r>
              <w:t>Resin Injection</w:t>
            </w:r>
          </w:p>
        </w:tc>
        <w:tc>
          <w:tcPr>
            <w:tcW w:w="2300" w:type="dxa"/>
          </w:tcPr>
          <w:p w:rsidR="003D73A4" w:rsidRPr="003D73A4" w:rsidRDefault="00B454BE" w:rsidP="003D73A4">
            <w:pPr>
              <w:spacing w:after="0"/>
              <w:jc w:val="left"/>
            </w:pPr>
            <w:r>
              <w:t>Resin Injection of cracks</w:t>
            </w:r>
          </w:p>
        </w:tc>
        <w:tc>
          <w:tcPr>
            <w:tcW w:w="4447" w:type="dxa"/>
          </w:tcPr>
          <w:p w:rsidR="003D73A4" w:rsidRPr="00B454BE" w:rsidRDefault="00B454BE" w:rsidP="00B454BE">
            <w:pPr>
              <w:rPr>
                <w:snapToGrid w:val="0"/>
                <w:lang w:val="en-US"/>
              </w:rPr>
            </w:pPr>
            <w:r w:rsidRPr="00B454BE">
              <w:rPr>
                <w:snapToGrid w:val="0"/>
                <w:lang w:val="en-US"/>
              </w:rPr>
              <w:t>The Contractor shall submit all details of crack filling procedure for review by the Superintendent 14 days prior to commencement of the Works.</w:t>
            </w:r>
          </w:p>
        </w:tc>
      </w:tr>
    </w:tbl>
    <w:p w:rsidR="003D73A4" w:rsidRDefault="003D73A4" w:rsidP="00581FBA"/>
    <w:p w:rsidR="00BE01D1" w:rsidRDefault="00BE01D1" w:rsidP="00581FBA">
      <w:pPr>
        <w:rPr>
          <w:snapToGrid w:val="0"/>
          <w:color w:val="0070C0"/>
          <w:lang w:val="en-US"/>
        </w:rPr>
      </w:pPr>
    </w:p>
    <w:p w:rsidR="00BE01D1" w:rsidRDefault="00BE01D1" w:rsidP="00581FBA">
      <w:pPr>
        <w:rPr>
          <w:snapToGrid w:val="0"/>
          <w:color w:val="0070C0"/>
          <w:lang w:val="en-US"/>
        </w:rPr>
      </w:pPr>
    </w:p>
    <w:p w:rsidR="00B93410" w:rsidRDefault="00B93410" w:rsidP="00581FBA">
      <w:pPr>
        <w:rPr>
          <w:snapToGrid w:val="0"/>
          <w:color w:val="0070C0"/>
          <w:lang w:val="en-US"/>
        </w:rPr>
      </w:pPr>
    </w:p>
    <w:p w:rsidR="00B93410" w:rsidRDefault="00B93410" w:rsidP="00581FBA">
      <w:pPr>
        <w:rPr>
          <w:snapToGrid w:val="0"/>
          <w:color w:val="0070C0"/>
          <w:lang w:val="en-US"/>
        </w:rPr>
      </w:pPr>
    </w:p>
    <w:p w:rsidR="00B93410" w:rsidRDefault="00B93410" w:rsidP="00581FBA">
      <w:pPr>
        <w:rPr>
          <w:snapToGrid w:val="0"/>
          <w:color w:val="0070C0"/>
          <w:lang w:val="en-US"/>
        </w:rPr>
      </w:pPr>
    </w:p>
    <w:p w:rsidR="00B93410" w:rsidRDefault="00B93410" w:rsidP="00581FBA">
      <w:pPr>
        <w:rPr>
          <w:snapToGrid w:val="0"/>
          <w:color w:val="0070C0"/>
          <w:lang w:val="en-US"/>
        </w:rPr>
      </w:pPr>
    </w:p>
    <w:p w:rsidR="00B93410" w:rsidRDefault="00B93410" w:rsidP="00581FBA">
      <w:pPr>
        <w:rPr>
          <w:snapToGrid w:val="0"/>
          <w:color w:val="0070C0"/>
          <w:lang w:val="en-US"/>
        </w:rPr>
      </w:pPr>
    </w:p>
    <w:p w:rsidR="00B93410" w:rsidRDefault="00B93410" w:rsidP="00581FBA">
      <w:pPr>
        <w:rPr>
          <w:snapToGrid w:val="0"/>
          <w:color w:val="0070C0"/>
          <w:lang w:val="en-US"/>
        </w:rPr>
      </w:pPr>
    </w:p>
    <w:p w:rsidR="00C469DD" w:rsidRDefault="00C469DD" w:rsidP="00581FBA">
      <w:pPr>
        <w:rPr>
          <w:snapToGrid w:val="0"/>
          <w:color w:val="0070C0"/>
          <w:lang w:val="en-US"/>
        </w:rPr>
      </w:pPr>
    </w:p>
    <w:p w:rsidR="00C469DD" w:rsidRDefault="00C469DD" w:rsidP="00581FBA">
      <w:pPr>
        <w:rPr>
          <w:snapToGrid w:val="0"/>
          <w:color w:val="0070C0"/>
          <w:lang w:val="en-US"/>
        </w:rPr>
      </w:pPr>
    </w:p>
    <w:p w:rsidR="00C469DD" w:rsidRDefault="00C469DD" w:rsidP="00581FBA">
      <w:pPr>
        <w:rPr>
          <w:snapToGrid w:val="0"/>
          <w:color w:val="0070C0"/>
          <w:lang w:val="en-US"/>
        </w:rPr>
      </w:pPr>
    </w:p>
    <w:p w:rsidR="00C469DD" w:rsidRDefault="00C469DD" w:rsidP="00581FBA">
      <w:pPr>
        <w:rPr>
          <w:snapToGrid w:val="0"/>
          <w:color w:val="0070C0"/>
          <w:lang w:val="en-US"/>
        </w:rPr>
      </w:pPr>
    </w:p>
    <w:p w:rsidR="00C469DD" w:rsidRDefault="00C469DD" w:rsidP="00581FBA">
      <w:pPr>
        <w:rPr>
          <w:snapToGrid w:val="0"/>
          <w:color w:val="0070C0"/>
          <w:lang w:val="en-US"/>
        </w:rPr>
      </w:pPr>
    </w:p>
    <w:p w:rsidR="00615CD8" w:rsidRDefault="00615CD8" w:rsidP="00581FBA">
      <w:pPr>
        <w:rPr>
          <w:snapToGrid w:val="0"/>
          <w:color w:val="0070C0"/>
          <w:lang w:val="en-US"/>
        </w:rPr>
      </w:pPr>
    </w:p>
    <w:p w:rsidR="00615CD8" w:rsidRDefault="00615CD8" w:rsidP="00581FBA">
      <w:pPr>
        <w:rPr>
          <w:snapToGrid w:val="0"/>
          <w:color w:val="0070C0"/>
          <w:lang w:val="en-US"/>
        </w:rPr>
      </w:pPr>
    </w:p>
    <w:p w:rsidR="00615CD8" w:rsidRDefault="00615CD8" w:rsidP="00581FBA">
      <w:pPr>
        <w:rPr>
          <w:snapToGrid w:val="0"/>
          <w:color w:val="0070C0"/>
          <w:lang w:val="en-US"/>
        </w:rPr>
      </w:pPr>
    </w:p>
    <w:p w:rsidR="00615CD8" w:rsidRDefault="00615CD8" w:rsidP="00581FBA">
      <w:pPr>
        <w:rPr>
          <w:snapToGrid w:val="0"/>
          <w:color w:val="0070C0"/>
          <w:lang w:val="en-US"/>
        </w:rPr>
      </w:pPr>
    </w:p>
    <w:p w:rsidR="00615CD8" w:rsidRDefault="00615CD8" w:rsidP="00581FBA">
      <w:pPr>
        <w:rPr>
          <w:snapToGrid w:val="0"/>
          <w:color w:val="0070C0"/>
          <w:lang w:val="en-US"/>
        </w:rPr>
      </w:pPr>
    </w:p>
    <w:p w:rsidR="00615CD8" w:rsidRDefault="00615CD8" w:rsidP="00581FBA">
      <w:pPr>
        <w:rPr>
          <w:snapToGrid w:val="0"/>
          <w:color w:val="0070C0"/>
          <w:lang w:val="en-US"/>
        </w:rPr>
      </w:pPr>
    </w:p>
    <w:p w:rsidR="00615CD8" w:rsidRDefault="00615CD8" w:rsidP="00581FBA">
      <w:pPr>
        <w:rPr>
          <w:snapToGrid w:val="0"/>
          <w:color w:val="0070C0"/>
          <w:lang w:val="en-US"/>
        </w:rPr>
      </w:pPr>
    </w:p>
    <w:p w:rsidR="00615CD8" w:rsidRDefault="00615CD8" w:rsidP="00581FBA">
      <w:pPr>
        <w:rPr>
          <w:snapToGrid w:val="0"/>
          <w:color w:val="0070C0"/>
          <w:lang w:val="en-US"/>
        </w:rPr>
      </w:pPr>
    </w:p>
    <w:p w:rsidR="00615CD8" w:rsidRDefault="00615CD8" w:rsidP="00581FBA">
      <w:pPr>
        <w:rPr>
          <w:snapToGrid w:val="0"/>
          <w:color w:val="0070C0"/>
          <w:lang w:val="en-US"/>
        </w:rPr>
      </w:pPr>
    </w:p>
    <w:p w:rsidR="00615CD8" w:rsidRDefault="00615CD8" w:rsidP="00581FBA">
      <w:pPr>
        <w:rPr>
          <w:snapToGrid w:val="0"/>
          <w:color w:val="0070C0"/>
          <w:lang w:val="en-US"/>
        </w:rPr>
      </w:pPr>
    </w:p>
    <w:p w:rsidR="00615CD8" w:rsidRDefault="00615CD8" w:rsidP="00581FBA">
      <w:pPr>
        <w:rPr>
          <w:snapToGrid w:val="0"/>
          <w:color w:val="0070C0"/>
          <w:lang w:val="en-US"/>
        </w:rPr>
      </w:pPr>
    </w:p>
    <w:p w:rsidR="00615CD8" w:rsidRDefault="00615CD8" w:rsidP="00581FBA">
      <w:pPr>
        <w:rPr>
          <w:snapToGrid w:val="0"/>
          <w:color w:val="0070C0"/>
          <w:lang w:val="en-US"/>
        </w:rPr>
      </w:pPr>
    </w:p>
    <w:p w:rsidR="00615CD8" w:rsidRDefault="00615CD8" w:rsidP="00581FBA">
      <w:pPr>
        <w:rPr>
          <w:snapToGrid w:val="0"/>
          <w:color w:val="0070C0"/>
          <w:lang w:val="en-US"/>
        </w:rPr>
      </w:pPr>
    </w:p>
    <w:p w:rsidR="00615CD8" w:rsidRDefault="00615CD8" w:rsidP="00581FBA">
      <w:pPr>
        <w:rPr>
          <w:snapToGrid w:val="0"/>
          <w:color w:val="0070C0"/>
          <w:lang w:val="en-US"/>
        </w:rPr>
      </w:pPr>
    </w:p>
    <w:p w:rsidR="00615CD8" w:rsidRDefault="00615CD8" w:rsidP="00581FBA">
      <w:pPr>
        <w:rPr>
          <w:snapToGrid w:val="0"/>
          <w:color w:val="0070C0"/>
          <w:lang w:val="en-US"/>
        </w:rPr>
      </w:pPr>
    </w:p>
    <w:p w:rsidR="00615CD8" w:rsidRDefault="00615CD8" w:rsidP="00581FBA">
      <w:pPr>
        <w:rPr>
          <w:snapToGrid w:val="0"/>
          <w:color w:val="0070C0"/>
          <w:lang w:val="en-US"/>
        </w:rPr>
      </w:pPr>
    </w:p>
    <w:p w:rsidR="00615CD8" w:rsidRDefault="00615CD8" w:rsidP="00581FBA">
      <w:pPr>
        <w:rPr>
          <w:snapToGrid w:val="0"/>
          <w:color w:val="0070C0"/>
          <w:lang w:val="en-US"/>
        </w:rPr>
      </w:pPr>
    </w:p>
    <w:p w:rsidR="00615CD8" w:rsidRDefault="00615CD8" w:rsidP="00581FBA">
      <w:pPr>
        <w:rPr>
          <w:snapToGrid w:val="0"/>
          <w:color w:val="0070C0"/>
          <w:lang w:val="en-US"/>
        </w:rPr>
      </w:pPr>
    </w:p>
    <w:p w:rsidR="00615CD8" w:rsidRDefault="00615CD8" w:rsidP="00581FBA">
      <w:pPr>
        <w:rPr>
          <w:snapToGrid w:val="0"/>
          <w:color w:val="0070C0"/>
          <w:lang w:val="en-US"/>
        </w:rPr>
      </w:pPr>
    </w:p>
    <w:p w:rsidR="00615CD8" w:rsidRPr="00581FBA" w:rsidRDefault="00615CD8" w:rsidP="00581FBA">
      <w:pPr>
        <w:rPr>
          <w:snapToGrid w:val="0"/>
          <w:color w:val="0070C0"/>
          <w:lang w:val="en-US"/>
        </w:rPr>
      </w:pPr>
    </w:p>
    <w:p w:rsidR="00CC231A" w:rsidRDefault="00CC231A" w:rsidP="008F222C"/>
    <w:p w:rsidR="00AE514B" w:rsidRDefault="00AE514B" w:rsidP="008F222C"/>
    <w:p w:rsidR="00AE514B" w:rsidRDefault="00AE514B" w:rsidP="008F222C"/>
    <w:p w:rsidR="00AE514B" w:rsidRDefault="00AE514B" w:rsidP="008F222C"/>
    <w:p w:rsidR="00AE514B" w:rsidRDefault="00AE514B" w:rsidP="008F222C"/>
    <w:p w:rsidR="00AE514B" w:rsidRDefault="00AE514B" w:rsidP="008F222C"/>
    <w:p w:rsidR="00AE514B" w:rsidRDefault="00AE514B" w:rsidP="008F222C"/>
    <w:p w:rsidR="00AE514B" w:rsidRPr="008F222C" w:rsidRDefault="00AE514B" w:rsidP="008F222C"/>
    <w:p w:rsidR="00EB06B6" w:rsidRDefault="00EB06B6" w:rsidP="00EB06B6"/>
    <w:p w:rsidR="00EB06B6" w:rsidRDefault="00EB06B6" w:rsidP="00EB06B6"/>
    <w:p w:rsidR="00EB06B6" w:rsidRDefault="00EB06B6" w:rsidP="006B4257"/>
    <w:p w:rsidR="00EB06B6" w:rsidRDefault="00EB06B6" w:rsidP="00EB06B6"/>
    <w:p w:rsidR="00EB06B6" w:rsidRDefault="00EB06B6" w:rsidP="00EB06B6"/>
    <w:p w:rsidR="00EB06B6" w:rsidRDefault="00EB06B6" w:rsidP="00EB06B6"/>
    <w:p w:rsidR="00EB06B6" w:rsidRDefault="00EB06B6" w:rsidP="00EB06B6"/>
    <w:p w:rsidR="00EB06B6" w:rsidRDefault="00EB06B6" w:rsidP="00EB06B6"/>
    <w:p w:rsidR="00EB06B6" w:rsidRDefault="00EB06B6" w:rsidP="00EB06B6"/>
    <w:p w:rsidR="00EB06B6" w:rsidRPr="00EB06B6" w:rsidRDefault="00C25919" w:rsidP="00EB06B6">
      <w:r>
        <w:rPr>
          <w:noProof/>
          <w:lang w:eastAsia="en-AU"/>
        </w:rPr>
        <w:drawing>
          <wp:anchor distT="0" distB="0" distL="114300" distR="114300" simplePos="0" relativeHeight="251659264" behindDoc="1" locked="0" layoutInCell="0" allowOverlap="1" wp14:anchorId="413779F0" wp14:editId="084DD4A4">
            <wp:simplePos x="0" y="0"/>
            <wp:positionH relativeFrom="page">
              <wp:posOffset>-14605</wp:posOffset>
            </wp:positionH>
            <wp:positionV relativeFrom="page">
              <wp:posOffset>6985</wp:posOffset>
            </wp:positionV>
            <wp:extent cx="7617600" cy="106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cove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176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269" w:rsidRDefault="00F37269" w:rsidP="00F37269">
      <w:pPr>
        <w:spacing w:after="0"/>
        <w:rPr>
          <w:color w:val="FF0000"/>
          <w:sz w:val="18"/>
          <w:szCs w:val="18"/>
        </w:rPr>
      </w:pPr>
    </w:p>
    <w:p w:rsidR="00F37269" w:rsidRPr="00F37269" w:rsidRDefault="00F37269" w:rsidP="00F37269">
      <w:pPr>
        <w:spacing w:after="0"/>
        <w:rPr>
          <w:color w:val="FF0000"/>
          <w:sz w:val="18"/>
          <w:szCs w:val="18"/>
        </w:rPr>
      </w:pPr>
    </w:p>
    <w:p w:rsidR="00724FBA" w:rsidRPr="006D5C35" w:rsidRDefault="00724FBA" w:rsidP="006E6661">
      <w:pPr>
        <w:tabs>
          <w:tab w:val="left" w:pos="426"/>
        </w:tabs>
        <w:spacing w:after="0"/>
        <w:ind w:left="720"/>
        <w:rPr>
          <w:color w:val="FF0000"/>
        </w:rPr>
      </w:pPr>
    </w:p>
    <w:sectPr w:rsidR="00724FBA" w:rsidRPr="006D5C35" w:rsidSect="00F37269">
      <w:headerReference w:type="even" r:id="rId11"/>
      <w:headerReference w:type="default" r:id="rId12"/>
      <w:footerReference w:type="default" r:id="rId13"/>
      <w:headerReference w:type="first" r:id="rId14"/>
      <w:footerReference w:type="first" r:id="rId15"/>
      <w:endnotePr>
        <w:numFmt w:val="decimal"/>
      </w:endnotePr>
      <w:pgSz w:w="11907" w:h="16840"/>
      <w:pgMar w:top="1134" w:right="1134" w:bottom="1134" w:left="1134" w:header="709" w:footer="46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A4" w:rsidRDefault="003D73A4">
      <w:pPr>
        <w:spacing w:line="20" w:lineRule="exact"/>
      </w:pPr>
    </w:p>
  </w:endnote>
  <w:endnote w:type="continuationSeparator" w:id="0">
    <w:p w:rsidR="003D73A4" w:rsidRDefault="003D73A4">
      <w:r>
        <w:t xml:space="preserve"> </w:t>
      </w:r>
    </w:p>
  </w:endnote>
  <w:endnote w:type="continuationNotice" w:id="1">
    <w:p w:rsidR="003D73A4" w:rsidRDefault="003D73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GillSans Light">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TE56o00">
    <w:altName w:val="Arial Unicode MS"/>
    <w:panose1 w:val="00000000000000000000"/>
    <w:charset w:val="80"/>
    <w:family w:val="auto"/>
    <w:notTrueType/>
    <w:pitch w:val="default"/>
    <w:sig w:usb0="00000001" w:usb1="08070000" w:usb2="00000010" w:usb3="00000000" w:csb0="00020000" w:csb1="00000000"/>
  </w:font>
  <w:font w:name="TTE27o00">
    <w:panose1 w:val="00000000000000000000"/>
    <w:charset w:val="00"/>
    <w:family w:val="roman"/>
    <w:notTrueType/>
    <w:pitch w:val="default"/>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A4" w:rsidRDefault="003D73A4" w:rsidP="001C0DAF">
    <w:pPr>
      <w:pStyle w:val="Footer"/>
      <w:pBdr>
        <w:top w:val="single" w:sz="12" w:space="1" w:color="auto"/>
      </w:pBdr>
      <w:tabs>
        <w:tab w:val="clear" w:pos="4153"/>
        <w:tab w:val="clear" w:pos="8306"/>
        <w:tab w:val="right" w:pos="9639"/>
      </w:tabs>
      <w:contextualSpacing w:val="0"/>
      <w:rPr>
        <w:sz w:val="18"/>
        <w:szCs w:val="18"/>
      </w:rPr>
    </w:pPr>
    <w:r>
      <w:rPr>
        <w:sz w:val="18"/>
        <w:szCs w:val="18"/>
      </w:rPr>
      <w:t>Edition 1 / Revision 0</w:t>
    </w:r>
    <w:r>
      <w:rPr>
        <w:sz w:val="18"/>
        <w:szCs w:val="18"/>
      </w:rPr>
      <w:tab/>
    </w:r>
    <w:r w:rsidRPr="007A2B72">
      <w:rPr>
        <w:sz w:val="18"/>
        <w:szCs w:val="18"/>
      </w:rPr>
      <w:t xml:space="preserve">Page </w:t>
    </w:r>
    <w:r w:rsidRPr="007A2B72">
      <w:rPr>
        <w:sz w:val="18"/>
        <w:szCs w:val="18"/>
      </w:rPr>
      <w:fldChar w:fldCharType="begin"/>
    </w:r>
    <w:r w:rsidRPr="007A2B72">
      <w:rPr>
        <w:sz w:val="18"/>
        <w:szCs w:val="18"/>
      </w:rPr>
      <w:instrText xml:space="preserve"> PAGE   \* MERGEFORMAT </w:instrText>
    </w:r>
    <w:r w:rsidRPr="007A2B72">
      <w:rPr>
        <w:sz w:val="18"/>
        <w:szCs w:val="18"/>
      </w:rPr>
      <w:fldChar w:fldCharType="separate"/>
    </w:r>
    <w:r w:rsidR="00197731">
      <w:rPr>
        <w:noProof/>
        <w:sz w:val="18"/>
        <w:szCs w:val="18"/>
      </w:rPr>
      <w:t>2</w:t>
    </w:r>
    <w:r w:rsidRPr="007A2B72">
      <w:rPr>
        <w:sz w:val="18"/>
        <w:szCs w:val="18"/>
      </w:rPr>
      <w:fldChar w:fldCharType="end"/>
    </w:r>
  </w:p>
  <w:p w:rsidR="003D73A4" w:rsidRDefault="00BE01D1" w:rsidP="001C0DAF">
    <w:pPr>
      <w:pStyle w:val="Footer"/>
      <w:pBdr>
        <w:top w:val="single" w:sz="12" w:space="1" w:color="auto"/>
      </w:pBdr>
      <w:tabs>
        <w:tab w:val="clear" w:pos="4153"/>
        <w:tab w:val="clear" w:pos="8306"/>
        <w:tab w:val="right" w:pos="9639"/>
      </w:tabs>
      <w:contextualSpacing w:val="0"/>
    </w:pPr>
    <w:r>
      <w:rPr>
        <w:sz w:val="18"/>
        <w:szCs w:val="18"/>
      </w:rPr>
      <w:t>July</w:t>
    </w:r>
    <w:r w:rsidR="003D73A4">
      <w:rPr>
        <w:sz w:val="18"/>
        <w:szCs w:val="18"/>
      </w:rPr>
      <w:t xml:space="preserve"> 2014</w:t>
    </w:r>
    <w:r w:rsidR="003D73A4" w:rsidRPr="007A2B72">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A4" w:rsidRPr="001A23A1" w:rsidRDefault="003D73A4" w:rsidP="001A23A1">
    <w:pPr>
      <w:tabs>
        <w:tab w:val="right" w:pos="9025"/>
      </w:tabs>
      <w:suppressAutoHyphens/>
      <w:rPr>
        <w:rFonts w:ascii="Bookman" w:hAnsi="Book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A4" w:rsidRDefault="003D73A4">
      <w:r>
        <w:separator/>
      </w:r>
    </w:p>
  </w:footnote>
  <w:footnote w:type="continuationSeparator" w:id="0">
    <w:p w:rsidR="003D73A4" w:rsidRDefault="003D73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A4" w:rsidRDefault="001977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386086" o:spid="_x0000_s2076" type="#_x0000_t136" style="position:absolute;left:0;text-align:left;margin-left:0;margin-top:0;width:632.6pt;height:46.85pt;rotation:315;z-index:-251637760;mso-position-horizontal:center;mso-position-horizontal-relative:margin;mso-position-vertical:center;mso-position-vertical-relative:margin" o:allowincell="f" fillcolor="#0070c0" stroked="f">
          <v:fill opacity=".5"/>
          <v:textpath style="font-family:&quot;Verdana&quot;;font-size:1pt" string="FINAL COPY FOR APPROVAL"/>
          <w10:wrap anchorx="margin" anchory="margin"/>
        </v:shape>
      </w:pict>
    </w:r>
    <w:r>
      <w:rPr>
        <w:noProof/>
      </w:rPr>
      <w:pict>
        <v:shape id="_x0000_s2060" type="#_x0000_t136" style="position:absolute;left:0;text-align:left;margin-left:0;margin-top:0;width:622.85pt;height:56.6pt;rotation:315;z-index:-251641856;mso-position-horizontal:center;mso-position-horizontal-relative:margin;mso-position-vertical:center;mso-position-vertical-relative:margin" o:allowincell="f" fillcolor="red" stroked="f">
          <v:fill opacity=".5"/>
          <v:textpath style="font-family:&quot;Verdana&quot;;font-size:1pt" string="Draft December 2011"/>
          <w10:wrap anchorx="margin" anchory="margin"/>
        </v:shape>
      </w:pict>
    </w:r>
    <w:r>
      <w:rPr>
        <w:noProof/>
      </w:rPr>
      <w:pict>
        <v:shape id="_x0000_s2056" type="#_x0000_t136" style="position:absolute;left:0;text-align:left;margin-left:0;margin-top:0;width:603.95pt;height:75.45pt;rotation:315;z-index:-251648000;mso-position-horizontal:center;mso-position-horizontal-relative:margin;mso-position-vertical:center;mso-position-vertical-relative:margin" o:allowincell="f" fillcolor="red" stroked="f">
          <v:fill opacity=".5"/>
          <v:textpath style="font-family:&quot;Verdana&quot;;font-size:1pt" string="Draft Nov 2011"/>
          <w10:wrap anchorx="margin" anchory="margin"/>
        </v:shape>
      </w:pict>
    </w:r>
    <w:r>
      <w:rPr>
        <w:noProof/>
      </w:rPr>
      <w:pict>
        <v:shape id="_x0000_s2052" type="#_x0000_t136" style="position:absolute;left:0;text-align:left;margin-left:0;margin-top:0;width:509.6pt;height:169.85pt;rotation:315;z-index:-251654144;mso-position-horizontal:center;mso-position-horizontal-relative:margin;mso-position-vertical:center;mso-position-vertical-relative:margin" o:allowincell="f" fillcolor="red"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A4" w:rsidRPr="004C2AD1" w:rsidRDefault="003D73A4" w:rsidP="001C0DAF">
    <w:pPr>
      <w:pBdr>
        <w:bottom w:val="single" w:sz="12" w:space="1" w:color="auto"/>
      </w:pBdr>
      <w:spacing w:after="240"/>
      <w:jc w:val="center"/>
      <w:rPr>
        <w:rFonts w:asciiTheme="minorHAnsi" w:hAnsiTheme="minorHAnsi" w:cstheme="minorHAnsi"/>
        <w:b/>
        <w:sz w:val="24"/>
        <w:szCs w:val="24"/>
      </w:rPr>
    </w:pPr>
    <w:r>
      <w:rPr>
        <w:rFonts w:asciiTheme="minorHAnsi" w:hAnsiTheme="minorHAnsi" w:cstheme="minorHAnsi"/>
        <w:b/>
        <w:sz w:val="24"/>
        <w:szCs w:val="24"/>
      </w:rPr>
      <w:t xml:space="preserve">B16 </w:t>
    </w:r>
    <w:r w:rsidRPr="004C2AD1">
      <w:rPr>
        <w:rFonts w:asciiTheme="minorHAnsi" w:hAnsiTheme="minorHAnsi" w:cstheme="minorHAnsi"/>
        <w:b/>
        <w:sz w:val="24"/>
        <w:szCs w:val="24"/>
      </w:rPr>
      <w:t xml:space="preserve">– </w:t>
    </w:r>
    <w:r>
      <w:rPr>
        <w:rFonts w:asciiTheme="minorHAnsi" w:hAnsiTheme="minorHAnsi" w:cstheme="minorHAnsi"/>
        <w:b/>
        <w:sz w:val="24"/>
        <w:szCs w:val="24"/>
      </w:rPr>
      <w:t>Repair of Concrete Cracks</w:t>
    </w:r>
    <w:r w:rsidRPr="004C2AD1">
      <w:rPr>
        <w:rFonts w:asciiTheme="minorHAnsi" w:hAnsiTheme="minorHAnsi" w:cstheme="minorHAnsi"/>
        <w:b/>
        <w:sz w:val="24"/>
        <w:szCs w:val="24"/>
      </w:rPr>
      <w:ptab w:relativeTo="margin" w:alignment="center" w:leader="none"/>
    </w:r>
    <w:r w:rsidRPr="004C2AD1">
      <w:rPr>
        <w:rFonts w:asciiTheme="minorHAnsi" w:hAnsiTheme="minorHAnsi" w:cstheme="minorHAnsi"/>
        <w:b/>
        <w:sz w:val="24"/>
        <w:szCs w:val="24"/>
      </w:rPr>
      <w:ptab w:relativeTo="margin" w:alignment="right" w:leader="none"/>
    </w:r>
    <w:r w:rsidR="00BE01D1">
      <w:rPr>
        <w:rFonts w:asciiTheme="minorHAnsi" w:hAnsiTheme="minorHAnsi" w:cstheme="minorHAnsi"/>
        <w:b/>
        <w:sz w:val="24"/>
        <w:szCs w:val="24"/>
      </w:rPr>
      <w:t>Department of State Growth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A4" w:rsidRDefault="00197731">
    <w:pPr>
      <w:tabs>
        <w:tab w:val="center" w:pos="4512"/>
        <w:tab w:val="right" w:pos="9025"/>
      </w:tabs>
      <w:suppressAutoHyphens/>
      <w:rPr>
        <w:rFonts w:ascii="Bookman" w:hAnsi="Bookman"/>
        <w:spacing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386085" o:spid="_x0000_s2075" type="#_x0000_t136" style="position:absolute;left:0;text-align:left;margin-left:0;margin-top:0;width:632.6pt;height:46.85pt;rotation:315;z-index:-251639808;mso-position-horizontal:center;mso-position-horizontal-relative:margin;mso-position-vertical:center;mso-position-vertical-relative:margin" o:allowincell="f" fillcolor="#0070c0" stroked="f">
          <v:fill opacity=".5"/>
          <v:textpath style="font-family:&quot;Verdana&quot;;font-size:1pt" string="FINAL COPY FOR APPROV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0F93"/>
    <w:multiLevelType w:val="hybridMultilevel"/>
    <w:tmpl w:val="40D20D20"/>
    <w:lvl w:ilvl="0" w:tplc="EE502B16">
      <w:start w:val="1"/>
      <w:numFmt w:val="lowerRoman"/>
      <w:lvlText w:val="(%1)"/>
      <w:lvlJc w:val="left"/>
      <w:pPr>
        <w:ind w:left="1860" w:hanging="72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
    <w:nsid w:val="23756B8A"/>
    <w:multiLevelType w:val="hybridMultilevel"/>
    <w:tmpl w:val="B8122C38"/>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2">
    <w:nsid w:val="23C86167"/>
    <w:multiLevelType w:val="hybridMultilevel"/>
    <w:tmpl w:val="0FCEBC30"/>
    <w:lvl w:ilvl="0" w:tplc="D67ABEDA">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nsid w:val="26677030"/>
    <w:multiLevelType w:val="hybridMultilevel"/>
    <w:tmpl w:val="691A7082"/>
    <w:lvl w:ilvl="0" w:tplc="698C9512">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7FE444F"/>
    <w:multiLevelType w:val="hybridMultilevel"/>
    <w:tmpl w:val="A8DED364"/>
    <w:lvl w:ilvl="0" w:tplc="5770EC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9451EB6"/>
    <w:multiLevelType w:val="hybridMultilevel"/>
    <w:tmpl w:val="A1ACEBD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E15D46"/>
    <w:multiLevelType w:val="hybridMultilevel"/>
    <w:tmpl w:val="9A760726"/>
    <w:lvl w:ilvl="0" w:tplc="56F0B524">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FD04C6C"/>
    <w:multiLevelType w:val="hybridMultilevel"/>
    <w:tmpl w:val="82823E28"/>
    <w:lvl w:ilvl="0" w:tplc="D67ABEDA">
      <w:start w:val="1"/>
      <w:numFmt w:val="lowerRoman"/>
      <w:lvlText w:val="(%1)"/>
      <w:lvlJc w:val="left"/>
      <w:pPr>
        <w:ind w:left="720" w:hanging="360"/>
      </w:pPr>
      <w:rPr>
        <w:rFonts w:hint="default"/>
      </w:rPr>
    </w:lvl>
    <w:lvl w:ilvl="1" w:tplc="05DAF8BE">
      <w:start w:val="3"/>
      <w:numFmt w:val="bullet"/>
      <w:lvlText w:val="•"/>
      <w:lvlJc w:val="left"/>
      <w:pPr>
        <w:ind w:left="1650" w:hanging="570"/>
      </w:pPr>
      <w:rPr>
        <w:rFonts w:ascii="Verdana" w:eastAsia="Times New Roman" w:hAnsi="Verdana"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955731B"/>
    <w:multiLevelType w:val="hybridMultilevel"/>
    <w:tmpl w:val="2118F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7"/>
  </w:num>
  <w:num w:numId="6">
    <w:abstractNumId w:val="5"/>
  </w:num>
  <w:num w:numId="7">
    <w:abstractNumId w:val="6"/>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cumentProtection w:edit="readOnly" w:enforcement="1" w:cryptProviderType="rsaFull" w:cryptAlgorithmClass="hash" w:cryptAlgorithmType="typeAny" w:cryptAlgorithmSid="4" w:cryptSpinCount="100000" w:hash="ur0NWWmWBg8QTiMELJcJCxUe1wM=" w:salt="w/Ce4urew/qe0kdKw9NrUw=="/>
  <w:defaultTabStop w:val="720"/>
  <w:hyphenationZone w:val="916"/>
  <w:doNotHyphenateCaps/>
  <w:drawingGridHorizontalSpacing w:val="100"/>
  <w:displayHorizontalDrawingGridEvery w:val="0"/>
  <w:displayVerticalDrawingGridEvery w:val="0"/>
  <w:doNotShadeFormData/>
  <w:noPunctuationKerning/>
  <w:characterSpacingControl w:val="doNotCompress"/>
  <w:hdrShapeDefaults>
    <o:shapedefaults v:ext="edit" spidmax="2077"/>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A3"/>
    <w:rsid w:val="00000597"/>
    <w:rsid w:val="00004101"/>
    <w:rsid w:val="00004231"/>
    <w:rsid w:val="000072D5"/>
    <w:rsid w:val="00010106"/>
    <w:rsid w:val="0001681B"/>
    <w:rsid w:val="000177CE"/>
    <w:rsid w:val="000211FA"/>
    <w:rsid w:val="00024FC6"/>
    <w:rsid w:val="00025B9B"/>
    <w:rsid w:val="00026328"/>
    <w:rsid w:val="00026BAA"/>
    <w:rsid w:val="00027005"/>
    <w:rsid w:val="00030DCF"/>
    <w:rsid w:val="000330B6"/>
    <w:rsid w:val="00033DC4"/>
    <w:rsid w:val="00036830"/>
    <w:rsid w:val="00042207"/>
    <w:rsid w:val="00045753"/>
    <w:rsid w:val="0004731C"/>
    <w:rsid w:val="00052380"/>
    <w:rsid w:val="000534D9"/>
    <w:rsid w:val="000639DA"/>
    <w:rsid w:val="00064A1E"/>
    <w:rsid w:val="000667C3"/>
    <w:rsid w:val="00070333"/>
    <w:rsid w:val="00071751"/>
    <w:rsid w:val="00075F07"/>
    <w:rsid w:val="00083511"/>
    <w:rsid w:val="00085345"/>
    <w:rsid w:val="000871E2"/>
    <w:rsid w:val="000932C0"/>
    <w:rsid w:val="000A270C"/>
    <w:rsid w:val="000A3C9B"/>
    <w:rsid w:val="000A4F40"/>
    <w:rsid w:val="000B126D"/>
    <w:rsid w:val="000B53B3"/>
    <w:rsid w:val="000C1830"/>
    <w:rsid w:val="000D5B0A"/>
    <w:rsid w:val="000E0279"/>
    <w:rsid w:val="000E0E25"/>
    <w:rsid w:val="000E2837"/>
    <w:rsid w:val="000E38D9"/>
    <w:rsid w:val="000E4742"/>
    <w:rsid w:val="000E4E4B"/>
    <w:rsid w:val="000F58AE"/>
    <w:rsid w:val="000F707B"/>
    <w:rsid w:val="00110BFB"/>
    <w:rsid w:val="001134A4"/>
    <w:rsid w:val="001240AC"/>
    <w:rsid w:val="001300EB"/>
    <w:rsid w:val="001304D8"/>
    <w:rsid w:val="00143FA2"/>
    <w:rsid w:val="00144AFA"/>
    <w:rsid w:val="00147369"/>
    <w:rsid w:val="001477B6"/>
    <w:rsid w:val="0015396D"/>
    <w:rsid w:val="00161027"/>
    <w:rsid w:val="001708C9"/>
    <w:rsid w:val="00171F6A"/>
    <w:rsid w:val="00172188"/>
    <w:rsid w:val="00183923"/>
    <w:rsid w:val="00187960"/>
    <w:rsid w:val="001918FA"/>
    <w:rsid w:val="0019489A"/>
    <w:rsid w:val="00196A8F"/>
    <w:rsid w:val="00197731"/>
    <w:rsid w:val="001A0505"/>
    <w:rsid w:val="001A23A1"/>
    <w:rsid w:val="001A51B6"/>
    <w:rsid w:val="001B0C77"/>
    <w:rsid w:val="001C0DAF"/>
    <w:rsid w:val="001C1497"/>
    <w:rsid w:val="001D61B4"/>
    <w:rsid w:val="001E0A85"/>
    <w:rsid w:val="001E0D13"/>
    <w:rsid w:val="001E2707"/>
    <w:rsid w:val="001E5254"/>
    <w:rsid w:val="001E6DE0"/>
    <w:rsid w:val="001F0A79"/>
    <w:rsid w:val="001F59AB"/>
    <w:rsid w:val="001F6A7B"/>
    <w:rsid w:val="00200377"/>
    <w:rsid w:val="0021433C"/>
    <w:rsid w:val="00215A64"/>
    <w:rsid w:val="00215BAD"/>
    <w:rsid w:val="00216099"/>
    <w:rsid w:val="00222915"/>
    <w:rsid w:val="00230013"/>
    <w:rsid w:val="00230F0D"/>
    <w:rsid w:val="00231DF4"/>
    <w:rsid w:val="0024098F"/>
    <w:rsid w:val="002456EE"/>
    <w:rsid w:val="00255EAF"/>
    <w:rsid w:val="0025770A"/>
    <w:rsid w:val="00264EF8"/>
    <w:rsid w:val="00267B94"/>
    <w:rsid w:val="00274517"/>
    <w:rsid w:val="0028241C"/>
    <w:rsid w:val="00290630"/>
    <w:rsid w:val="00292D20"/>
    <w:rsid w:val="00292F20"/>
    <w:rsid w:val="002A0C44"/>
    <w:rsid w:val="002A3AFE"/>
    <w:rsid w:val="002A4FB8"/>
    <w:rsid w:val="002A58F4"/>
    <w:rsid w:val="002A7147"/>
    <w:rsid w:val="002B3833"/>
    <w:rsid w:val="002C1398"/>
    <w:rsid w:val="002C2697"/>
    <w:rsid w:val="002C31C0"/>
    <w:rsid w:val="002D3520"/>
    <w:rsid w:val="002D5A11"/>
    <w:rsid w:val="002D6CF8"/>
    <w:rsid w:val="002E5CDE"/>
    <w:rsid w:val="002F5A39"/>
    <w:rsid w:val="002F6D81"/>
    <w:rsid w:val="003037D0"/>
    <w:rsid w:val="00306E77"/>
    <w:rsid w:val="003212A6"/>
    <w:rsid w:val="00325FFF"/>
    <w:rsid w:val="0033168E"/>
    <w:rsid w:val="00335363"/>
    <w:rsid w:val="00342377"/>
    <w:rsid w:val="00344707"/>
    <w:rsid w:val="003547FC"/>
    <w:rsid w:val="00355072"/>
    <w:rsid w:val="00361D12"/>
    <w:rsid w:val="0037207F"/>
    <w:rsid w:val="00381CC0"/>
    <w:rsid w:val="00382E2A"/>
    <w:rsid w:val="003A19F5"/>
    <w:rsid w:val="003B2899"/>
    <w:rsid w:val="003C04B5"/>
    <w:rsid w:val="003C1F2C"/>
    <w:rsid w:val="003C7297"/>
    <w:rsid w:val="003D6E62"/>
    <w:rsid w:val="003D73A4"/>
    <w:rsid w:val="003E51EB"/>
    <w:rsid w:val="003E6FD1"/>
    <w:rsid w:val="003F0039"/>
    <w:rsid w:val="00407950"/>
    <w:rsid w:val="00414FD0"/>
    <w:rsid w:val="004331A1"/>
    <w:rsid w:val="00436D83"/>
    <w:rsid w:val="004428E1"/>
    <w:rsid w:val="00442BEE"/>
    <w:rsid w:val="0044571C"/>
    <w:rsid w:val="004459E7"/>
    <w:rsid w:val="004461D9"/>
    <w:rsid w:val="00446E59"/>
    <w:rsid w:val="0044709A"/>
    <w:rsid w:val="004676A3"/>
    <w:rsid w:val="00467F1E"/>
    <w:rsid w:val="00480275"/>
    <w:rsid w:val="00482695"/>
    <w:rsid w:val="0048380D"/>
    <w:rsid w:val="004855A3"/>
    <w:rsid w:val="004951FF"/>
    <w:rsid w:val="00496EC8"/>
    <w:rsid w:val="004A31BE"/>
    <w:rsid w:val="004B54F7"/>
    <w:rsid w:val="004C2647"/>
    <w:rsid w:val="004C2AD1"/>
    <w:rsid w:val="004C5A74"/>
    <w:rsid w:val="004D0373"/>
    <w:rsid w:val="004D0E79"/>
    <w:rsid w:val="004D286B"/>
    <w:rsid w:val="004D4533"/>
    <w:rsid w:val="004E0D8C"/>
    <w:rsid w:val="004E2E95"/>
    <w:rsid w:val="004E5859"/>
    <w:rsid w:val="004E790B"/>
    <w:rsid w:val="004F0EF0"/>
    <w:rsid w:val="004F7C40"/>
    <w:rsid w:val="00502590"/>
    <w:rsid w:val="00502A23"/>
    <w:rsid w:val="0050470A"/>
    <w:rsid w:val="00504D18"/>
    <w:rsid w:val="0050637B"/>
    <w:rsid w:val="00507C03"/>
    <w:rsid w:val="00510E70"/>
    <w:rsid w:val="00512E4B"/>
    <w:rsid w:val="005137C0"/>
    <w:rsid w:val="0052459D"/>
    <w:rsid w:val="005324ED"/>
    <w:rsid w:val="00535236"/>
    <w:rsid w:val="005356C3"/>
    <w:rsid w:val="0053704B"/>
    <w:rsid w:val="0053710F"/>
    <w:rsid w:val="0054119A"/>
    <w:rsid w:val="00544D68"/>
    <w:rsid w:val="0054580D"/>
    <w:rsid w:val="00554EBE"/>
    <w:rsid w:val="00563198"/>
    <w:rsid w:val="00572ED2"/>
    <w:rsid w:val="00581FBA"/>
    <w:rsid w:val="00582060"/>
    <w:rsid w:val="00585492"/>
    <w:rsid w:val="005874A4"/>
    <w:rsid w:val="00595B9E"/>
    <w:rsid w:val="005970FC"/>
    <w:rsid w:val="005A2E29"/>
    <w:rsid w:val="005B757C"/>
    <w:rsid w:val="005C01DE"/>
    <w:rsid w:val="005C0BF5"/>
    <w:rsid w:val="005C341C"/>
    <w:rsid w:val="005C47B1"/>
    <w:rsid w:val="005C63A0"/>
    <w:rsid w:val="005C65E1"/>
    <w:rsid w:val="005D3508"/>
    <w:rsid w:val="005E398B"/>
    <w:rsid w:val="005E3A98"/>
    <w:rsid w:val="005E5D66"/>
    <w:rsid w:val="005E7CDE"/>
    <w:rsid w:val="005F55B5"/>
    <w:rsid w:val="006022F0"/>
    <w:rsid w:val="00612634"/>
    <w:rsid w:val="00613FDA"/>
    <w:rsid w:val="006157A5"/>
    <w:rsid w:val="00615CD8"/>
    <w:rsid w:val="0061759D"/>
    <w:rsid w:val="00621E8E"/>
    <w:rsid w:val="00623CDA"/>
    <w:rsid w:val="00624D75"/>
    <w:rsid w:val="006264BD"/>
    <w:rsid w:val="00627B0B"/>
    <w:rsid w:val="00633C49"/>
    <w:rsid w:val="0063473D"/>
    <w:rsid w:val="0063672E"/>
    <w:rsid w:val="00652AD6"/>
    <w:rsid w:val="006576BC"/>
    <w:rsid w:val="006601AC"/>
    <w:rsid w:val="00661439"/>
    <w:rsid w:val="00666D5B"/>
    <w:rsid w:val="0066789D"/>
    <w:rsid w:val="0067095E"/>
    <w:rsid w:val="00670BCB"/>
    <w:rsid w:val="0067141A"/>
    <w:rsid w:val="006720D2"/>
    <w:rsid w:val="0067272A"/>
    <w:rsid w:val="006770FD"/>
    <w:rsid w:val="00680348"/>
    <w:rsid w:val="00683E54"/>
    <w:rsid w:val="00684747"/>
    <w:rsid w:val="00690B3F"/>
    <w:rsid w:val="00690BB4"/>
    <w:rsid w:val="00691365"/>
    <w:rsid w:val="00697DB9"/>
    <w:rsid w:val="006A214C"/>
    <w:rsid w:val="006A27C9"/>
    <w:rsid w:val="006A3CBD"/>
    <w:rsid w:val="006A5577"/>
    <w:rsid w:val="006B1113"/>
    <w:rsid w:val="006B2543"/>
    <w:rsid w:val="006B4257"/>
    <w:rsid w:val="006B49FC"/>
    <w:rsid w:val="006B599B"/>
    <w:rsid w:val="006B650F"/>
    <w:rsid w:val="006C67A3"/>
    <w:rsid w:val="006D2AA6"/>
    <w:rsid w:val="006D5C35"/>
    <w:rsid w:val="006E6661"/>
    <w:rsid w:val="006F0D0F"/>
    <w:rsid w:val="006F48FD"/>
    <w:rsid w:val="006F59CE"/>
    <w:rsid w:val="006F7A59"/>
    <w:rsid w:val="006F7F51"/>
    <w:rsid w:val="007019E9"/>
    <w:rsid w:val="00701C17"/>
    <w:rsid w:val="0070685C"/>
    <w:rsid w:val="007156C7"/>
    <w:rsid w:val="00722F1B"/>
    <w:rsid w:val="00724FBA"/>
    <w:rsid w:val="00725D30"/>
    <w:rsid w:val="00731E77"/>
    <w:rsid w:val="00732827"/>
    <w:rsid w:val="00740952"/>
    <w:rsid w:val="00744FD7"/>
    <w:rsid w:val="007549D7"/>
    <w:rsid w:val="00754D81"/>
    <w:rsid w:val="00762984"/>
    <w:rsid w:val="00766232"/>
    <w:rsid w:val="00767D5E"/>
    <w:rsid w:val="0077792B"/>
    <w:rsid w:val="007942E7"/>
    <w:rsid w:val="00796295"/>
    <w:rsid w:val="007A2B72"/>
    <w:rsid w:val="007A50D0"/>
    <w:rsid w:val="007B2EEF"/>
    <w:rsid w:val="007B53AF"/>
    <w:rsid w:val="007C077F"/>
    <w:rsid w:val="007C67B3"/>
    <w:rsid w:val="007D6FEE"/>
    <w:rsid w:val="007D7111"/>
    <w:rsid w:val="007E0EFA"/>
    <w:rsid w:val="007E55A6"/>
    <w:rsid w:val="00800596"/>
    <w:rsid w:val="00806370"/>
    <w:rsid w:val="008064AC"/>
    <w:rsid w:val="00810649"/>
    <w:rsid w:val="00814294"/>
    <w:rsid w:val="0081447F"/>
    <w:rsid w:val="00830148"/>
    <w:rsid w:val="00830898"/>
    <w:rsid w:val="00835C9A"/>
    <w:rsid w:val="00836B1B"/>
    <w:rsid w:val="00836F7D"/>
    <w:rsid w:val="008445DF"/>
    <w:rsid w:val="00851B4A"/>
    <w:rsid w:val="008524C7"/>
    <w:rsid w:val="00862A13"/>
    <w:rsid w:val="00865B86"/>
    <w:rsid w:val="0088080D"/>
    <w:rsid w:val="008809D6"/>
    <w:rsid w:val="00883CC5"/>
    <w:rsid w:val="0089400B"/>
    <w:rsid w:val="008944FA"/>
    <w:rsid w:val="008965D3"/>
    <w:rsid w:val="008A2CCA"/>
    <w:rsid w:val="008B6E86"/>
    <w:rsid w:val="008C5A70"/>
    <w:rsid w:val="008C739E"/>
    <w:rsid w:val="008D4CC0"/>
    <w:rsid w:val="008E37DC"/>
    <w:rsid w:val="008E44D1"/>
    <w:rsid w:val="008F222C"/>
    <w:rsid w:val="008F3F87"/>
    <w:rsid w:val="008F61EC"/>
    <w:rsid w:val="008F7BC6"/>
    <w:rsid w:val="0090337E"/>
    <w:rsid w:val="00903B67"/>
    <w:rsid w:val="00912A7A"/>
    <w:rsid w:val="00921721"/>
    <w:rsid w:val="009264A5"/>
    <w:rsid w:val="00930619"/>
    <w:rsid w:val="00930EAB"/>
    <w:rsid w:val="009314D2"/>
    <w:rsid w:val="00932103"/>
    <w:rsid w:val="0093684E"/>
    <w:rsid w:val="0094414B"/>
    <w:rsid w:val="00945B01"/>
    <w:rsid w:val="009504D6"/>
    <w:rsid w:val="00952A50"/>
    <w:rsid w:val="00956AAA"/>
    <w:rsid w:val="00956D3D"/>
    <w:rsid w:val="00956D99"/>
    <w:rsid w:val="0096458C"/>
    <w:rsid w:val="00971DE1"/>
    <w:rsid w:val="00973550"/>
    <w:rsid w:val="009747F0"/>
    <w:rsid w:val="00977A66"/>
    <w:rsid w:val="009817F7"/>
    <w:rsid w:val="009852B0"/>
    <w:rsid w:val="00992417"/>
    <w:rsid w:val="009A0D9D"/>
    <w:rsid w:val="009A18BC"/>
    <w:rsid w:val="009A40C9"/>
    <w:rsid w:val="009A7451"/>
    <w:rsid w:val="009B3D24"/>
    <w:rsid w:val="009B411B"/>
    <w:rsid w:val="009B514C"/>
    <w:rsid w:val="009B566A"/>
    <w:rsid w:val="009C4B3A"/>
    <w:rsid w:val="009C4F6C"/>
    <w:rsid w:val="009E00CE"/>
    <w:rsid w:val="009E12C4"/>
    <w:rsid w:val="009E1326"/>
    <w:rsid w:val="009E134B"/>
    <w:rsid w:val="009E67E8"/>
    <w:rsid w:val="009F026B"/>
    <w:rsid w:val="009F198A"/>
    <w:rsid w:val="009F7C46"/>
    <w:rsid w:val="00A003A2"/>
    <w:rsid w:val="00A005E9"/>
    <w:rsid w:val="00A02ACB"/>
    <w:rsid w:val="00A03738"/>
    <w:rsid w:val="00A30A22"/>
    <w:rsid w:val="00A3308C"/>
    <w:rsid w:val="00A351F2"/>
    <w:rsid w:val="00A41491"/>
    <w:rsid w:val="00A42A40"/>
    <w:rsid w:val="00A42C17"/>
    <w:rsid w:val="00A44F8F"/>
    <w:rsid w:val="00A57859"/>
    <w:rsid w:val="00A57FAE"/>
    <w:rsid w:val="00A64160"/>
    <w:rsid w:val="00A76D9F"/>
    <w:rsid w:val="00A82F7C"/>
    <w:rsid w:val="00A849BD"/>
    <w:rsid w:val="00A8568A"/>
    <w:rsid w:val="00A85726"/>
    <w:rsid w:val="00AA5405"/>
    <w:rsid w:val="00AA5FB9"/>
    <w:rsid w:val="00AA7B70"/>
    <w:rsid w:val="00AB12E5"/>
    <w:rsid w:val="00AC02D3"/>
    <w:rsid w:val="00AD13A9"/>
    <w:rsid w:val="00AD15B3"/>
    <w:rsid w:val="00AD1D5C"/>
    <w:rsid w:val="00AD6981"/>
    <w:rsid w:val="00AE191B"/>
    <w:rsid w:val="00AE261B"/>
    <w:rsid w:val="00AE514B"/>
    <w:rsid w:val="00AF4449"/>
    <w:rsid w:val="00AF6DB6"/>
    <w:rsid w:val="00B02B13"/>
    <w:rsid w:val="00B037BF"/>
    <w:rsid w:val="00B07A60"/>
    <w:rsid w:val="00B10C93"/>
    <w:rsid w:val="00B15C85"/>
    <w:rsid w:val="00B20DC2"/>
    <w:rsid w:val="00B301DB"/>
    <w:rsid w:val="00B36C87"/>
    <w:rsid w:val="00B41444"/>
    <w:rsid w:val="00B41C26"/>
    <w:rsid w:val="00B454BE"/>
    <w:rsid w:val="00B531D2"/>
    <w:rsid w:val="00B573EE"/>
    <w:rsid w:val="00B61407"/>
    <w:rsid w:val="00B62A8A"/>
    <w:rsid w:val="00B6551F"/>
    <w:rsid w:val="00B66233"/>
    <w:rsid w:val="00B71981"/>
    <w:rsid w:val="00B7270F"/>
    <w:rsid w:val="00B860A6"/>
    <w:rsid w:val="00B90BB1"/>
    <w:rsid w:val="00B93410"/>
    <w:rsid w:val="00B94062"/>
    <w:rsid w:val="00B9525A"/>
    <w:rsid w:val="00BA5F48"/>
    <w:rsid w:val="00BB7BDB"/>
    <w:rsid w:val="00BC5378"/>
    <w:rsid w:val="00BC7F5A"/>
    <w:rsid w:val="00BD11C9"/>
    <w:rsid w:val="00BE01D1"/>
    <w:rsid w:val="00BE18DA"/>
    <w:rsid w:val="00BE6ED2"/>
    <w:rsid w:val="00BF14AB"/>
    <w:rsid w:val="00BF216F"/>
    <w:rsid w:val="00BF63B0"/>
    <w:rsid w:val="00BF69BA"/>
    <w:rsid w:val="00BF6ADC"/>
    <w:rsid w:val="00BF7D08"/>
    <w:rsid w:val="00C00752"/>
    <w:rsid w:val="00C02115"/>
    <w:rsid w:val="00C0218A"/>
    <w:rsid w:val="00C130E2"/>
    <w:rsid w:val="00C214E7"/>
    <w:rsid w:val="00C21A7E"/>
    <w:rsid w:val="00C23666"/>
    <w:rsid w:val="00C25919"/>
    <w:rsid w:val="00C27166"/>
    <w:rsid w:val="00C4450B"/>
    <w:rsid w:val="00C45653"/>
    <w:rsid w:val="00C469DD"/>
    <w:rsid w:val="00C508D8"/>
    <w:rsid w:val="00C56FA4"/>
    <w:rsid w:val="00C66528"/>
    <w:rsid w:val="00C7047D"/>
    <w:rsid w:val="00C71B04"/>
    <w:rsid w:val="00C73BE6"/>
    <w:rsid w:val="00C80511"/>
    <w:rsid w:val="00C80A96"/>
    <w:rsid w:val="00C821D8"/>
    <w:rsid w:val="00C845CC"/>
    <w:rsid w:val="00C90A46"/>
    <w:rsid w:val="00C9555E"/>
    <w:rsid w:val="00C973C9"/>
    <w:rsid w:val="00CA1A0C"/>
    <w:rsid w:val="00CA39D1"/>
    <w:rsid w:val="00CA59B0"/>
    <w:rsid w:val="00CA7F0B"/>
    <w:rsid w:val="00CB04D8"/>
    <w:rsid w:val="00CC2069"/>
    <w:rsid w:val="00CC231A"/>
    <w:rsid w:val="00CD4FB6"/>
    <w:rsid w:val="00CE3FCF"/>
    <w:rsid w:val="00CE625E"/>
    <w:rsid w:val="00CF46C8"/>
    <w:rsid w:val="00D0078E"/>
    <w:rsid w:val="00D0232A"/>
    <w:rsid w:val="00D041B4"/>
    <w:rsid w:val="00D079BF"/>
    <w:rsid w:val="00D121D7"/>
    <w:rsid w:val="00D125D6"/>
    <w:rsid w:val="00D12861"/>
    <w:rsid w:val="00D1382E"/>
    <w:rsid w:val="00D32118"/>
    <w:rsid w:val="00D32AE1"/>
    <w:rsid w:val="00D3507B"/>
    <w:rsid w:val="00D356DB"/>
    <w:rsid w:val="00D42447"/>
    <w:rsid w:val="00D43F78"/>
    <w:rsid w:val="00D45500"/>
    <w:rsid w:val="00D46222"/>
    <w:rsid w:val="00D46292"/>
    <w:rsid w:val="00D50BC5"/>
    <w:rsid w:val="00D70F20"/>
    <w:rsid w:val="00D7405F"/>
    <w:rsid w:val="00D74926"/>
    <w:rsid w:val="00D813DB"/>
    <w:rsid w:val="00D84E16"/>
    <w:rsid w:val="00D86BE7"/>
    <w:rsid w:val="00DA2370"/>
    <w:rsid w:val="00DA47F2"/>
    <w:rsid w:val="00DA685C"/>
    <w:rsid w:val="00DB0598"/>
    <w:rsid w:val="00DB292C"/>
    <w:rsid w:val="00DC3D46"/>
    <w:rsid w:val="00DC77B4"/>
    <w:rsid w:val="00DE1074"/>
    <w:rsid w:val="00DE44B8"/>
    <w:rsid w:val="00DE547E"/>
    <w:rsid w:val="00DF007C"/>
    <w:rsid w:val="00DF07EC"/>
    <w:rsid w:val="00DF1452"/>
    <w:rsid w:val="00E01171"/>
    <w:rsid w:val="00E04DB6"/>
    <w:rsid w:val="00E107CB"/>
    <w:rsid w:val="00E10D7C"/>
    <w:rsid w:val="00E10DF9"/>
    <w:rsid w:val="00E23529"/>
    <w:rsid w:val="00E317BE"/>
    <w:rsid w:val="00E331B6"/>
    <w:rsid w:val="00E34BA2"/>
    <w:rsid w:val="00E40FE4"/>
    <w:rsid w:val="00E4492D"/>
    <w:rsid w:val="00E52438"/>
    <w:rsid w:val="00E543B8"/>
    <w:rsid w:val="00E54CFA"/>
    <w:rsid w:val="00E55006"/>
    <w:rsid w:val="00E5555F"/>
    <w:rsid w:val="00E56EFE"/>
    <w:rsid w:val="00E5707E"/>
    <w:rsid w:val="00E764A3"/>
    <w:rsid w:val="00E8086A"/>
    <w:rsid w:val="00E93E90"/>
    <w:rsid w:val="00EA2E1F"/>
    <w:rsid w:val="00EA3EBE"/>
    <w:rsid w:val="00EB05D0"/>
    <w:rsid w:val="00EB06B6"/>
    <w:rsid w:val="00EB542B"/>
    <w:rsid w:val="00EB5A91"/>
    <w:rsid w:val="00EB6083"/>
    <w:rsid w:val="00EB7723"/>
    <w:rsid w:val="00EC1228"/>
    <w:rsid w:val="00EC50F2"/>
    <w:rsid w:val="00EC5A7E"/>
    <w:rsid w:val="00EE427D"/>
    <w:rsid w:val="00EF4861"/>
    <w:rsid w:val="00F01E24"/>
    <w:rsid w:val="00F07C1F"/>
    <w:rsid w:val="00F07F43"/>
    <w:rsid w:val="00F17D7F"/>
    <w:rsid w:val="00F2076D"/>
    <w:rsid w:val="00F21BEA"/>
    <w:rsid w:val="00F34B41"/>
    <w:rsid w:val="00F3724E"/>
    <w:rsid w:val="00F37269"/>
    <w:rsid w:val="00F4014F"/>
    <w:rsid w:val="00F413B6"/>
    <w:rsid w:val="00F4350B"/>
    <w:rsid w:val="00F442C3"/>
    <w:rsid w:val="00F50B7F"/>
    <w:rsid w:val="00F6443B"/>
    <w:rsid w:val="00F65D7B"/>
    <w:rsid w:val="00F66AAD"/>
    <w:rsid w:val="00F9408E"/>
    <w:rsid w:val="00F9430A"/>
    <w:rsid w:val="00FB00F4"/>
    <w:rsid w:val="00FB1C95"/>
    <w:rsid w:val="00FB319C"/>
    <w:rsid w:val="00FB31BE"/>
    <w:rsid w:val="00FB3243"/>
    <w:rsid w:val="00FC2E7F"/>
    <w:rsid w:val="00FD1B92"/>
    <w:rsid w:val="00FD43C5"/>
    <w:rsid w:val="00FD4814"/>
    <w:rsid w:val="00FD7DD5"/>
    <w:rsid w:val="00FD7F17"/>
    <w:rsid w:val="00FE0CC2"/>
    <w:rsid w:val="00FE3961"/>
    <w:rsid w:val="00FE656E"/>
    <w:rsid w:val="00FF2937"/>
    <w:rsid w:val="00FF3066"/>
    <w:rsid w:val="00FF4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macro"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0279"/>
    <w:pPr>
      <w:tabs>
        <w:tab w:val="left" w:pos="567"/>
        <w:tab w:val="left" w:pos="1134"/>
      </w:tabs>
      <w:spacing w:after="60"/>
      <w:contextualSpacing/>
      <w:jc w:val="both"/>
    </w:pPr>
    <w:rPr>
      <w:rFonts w:ascii="Verdana" w:hAnsi="Verdana"/>
      <w:lang w:eastAsia="en-US"/>
    </w:rPr>
  </w:style>
  <w:style w:type="paragraph" w:styleId="Heading1">
    <w:name w:val="heading 1"/>
    <w:basedOn w:val="Normal"/>
    <w:next w:val="Normal"/>
    <w:qFormat/>
    <w:rsid w:val="00075F07"/>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414FD0"/>
    <w:pPr>
      <w:tabs>
        <w:tab w:val="center" w:pos="9356"/>
        <w:tab w:val="center" w:pos="9639"/>
      </w:tabs>
      <w:contextualSpacing w:val="0"/>
    </w:pPr>
    <w:rPr>
      <w:caps/>
      <w:sz w:val="22"/>
    </w:rPr>
  </w:style>
  <w:style w:type="paragraph" w:styleId="TOC2">
    <w:name w:val="toc 2"/>
    <w:basedOn w:val="Normal"/>
    <w:next w:val="Normal"/>
    <w:uiPriority w:val="39"/>
    <w:rsid w:val="00722F1B"/>
    <w:pPr>
      <w:tabs>
        <w:tab w:val="left" w:pos="1418"/>
        <w:tab w:val="center" w:pos="9356"/>
        <w:tab w:val="center" w:pos="9639"/>
      </w:tabs>
      <w:ind w:left="284"/>
    </w:pPr>
    <w:rPr>
      <w:i/>
    </w:rPr>
  </w:style>
  <w:style w:type="paragraph" w:styleId="TOC3">
    <w:name w:val="toc 3"/>
    <w:basedOn w:val="Normal"/>
    <w:next w:val="Normal"/>
    <w:uiPriority w:val="39"/>
    <w:rsid w:val="00722F1B"/>
    <w:pPr>
      <w:tabs>
        <w:tab w:val="left" w:pos="1985"/>
        <w:tab w:val="center" w:pos="9356"/>
        <w:tab w:val="center" w:pos="9639"/>
      </w:tabs>
      <w:ind w:left="567"/>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rsid w:val="00836F7D"/>
    <w:pPr>
      <w:ind w:left="720"/>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 w:type="character" w:styleId="CommentReference">
    <w:name w:val="annotation reference"/>
    <w:uiPriority w:val="99"/>
    <w:rsid w:val="00F9430A"/>
    <w:rPr>
      <w:sz w:val="16"/>
      <w:szCs w:val="16"/>
    </w:rPr>
  </w:style>
  <w:style w:type="paragraph" w:styleId="CommentText">
    <w:name w:val="annotation text"/>
    <w:basedOn w:val="Normal"/>
    <w:link w:val="CommentTextChar"/>
    <w:rsid w:val="00F9430A"/>
    <w:pPr>
      <w:widowControl w:val="0"/>
      <w:tabs>
        <w:tab w:val="clear" w:pos="567"/>
        <w:tab w:val="clear" w:pos="1134"/>
      </w:tabs>
      <w:spacing w:after="0"/>
    </w:pPr>
    <w:rPr>
      <w:snapToGrid w:val="0"/>
      <w:lang w:val="en-US"/>
    </w:rPr>
  </w:style>
  <w:style w:type="character" w:customStyle="1" w:styleId="CommentTextChar">
    <w:name w:val="Comment Text Char"/>
    <w:basedOn w:val="DefaultParagraphFont"/>
    <w:link w:val="CommentText"/>
    <w:rsid w:val="00F9430A"/>
    <w:rPr>
      <w:rFonts w:ascii="Verdana" w:hAnsi="Verdana"/>
      <w:snapToGrid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macro"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0279"/>
    <w:pPr>
      <w:tabs>
        <w:tab w:val="left" w:pos="567"/>
        <w:tab w:val="left" w:pos="1134"/>
      </w:tabs>
      <w:spacing w:after="60"/>
      <w:contextualSpacing/>
      <w:jc w:val="both"/>
    </w:pPr>
    <w:rPr>
      <w:rFonts w:ascii="Verdana" w:hAnsi="Verdana"/>
      <w:lang w:eastAsia="en-US"/>
    </w:rPr>
  </w:style>
  <w:style w:type="paragraph" w:styleId="Heading1">
    <w:name w:val="heading 1"/>
    <w:basedOn w:val="Normal"/>
    <w:next w:val="Normal"/>
    <w:qFormat/>
    <w:rsid w:val="00075F07"/>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414FD0"/>
    <w:pPr>
      <w:tabs>
        <w:tab w:val="center" w:pos="9356"/>
        <w:tab w:val="center" w:pos="9639"/>
      </w:tabs>
      <w:contextualSpacing w:val="0"/>
    </w:pPr>
    <w:rPr>
      <w:caps/>
      <w:sz w:val="22"/>
    </w:rPr>
  </w:style>
  <w:style w:type="paragraph" w:styleId="TOC2">
    <w:name w:val="toc 2"/>
    <w:basedOn w:val="Normal"/>
    <w:next w:val="Normal"/>
    <w:uiPriority w:val="39"/>
    <w:rsid w:val="00722F1B"/>
    <w:pPr>
      <w:tabs>
        <w:tab w:val="left" w:pos="1418"/>
        <w:tab w:val="center" w:pos="9356"/>
        <w:tab w:val="center" w:pos="9639"/>
      </w:tabs>
      <w:ind w:left="284"/>
    </w:pPr>
    <w:rPr>
      <w:i/>
    </w:rPr>
  </w:style>
  <w:style w:type="paragraph" w:styleId="TOC3">
    <w:name w:val="toc 3"/>
    <w:basedOn w:val="Normal"/>
    <w:next w:val="Normal"/>
    <w:uiPriority w:val="39"/>
    <w:rsid w:val="00722F1B"/>
    <w:pPr>
      <w:tabs>
        <w:tab w:val="left" w:pos="1985"/>
        <w:tab w:val="center" w:pos="9356"/>
        <w:tab w:val="center" w:pos="9639"/>
      </w:tabs>
      <w:ind w:left="567"/>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rsid w:val="00836F7D"/>
    <w:pPr>
      <w:ind w:left="720"/>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 w:type="character" w:styleId="CommentReference">
    <w:name w:val="annotation reference"/>
    <w:uiPriority w:val="99"/>
    <w:rsid w:val="00F9430A"/>
    <w:rPr>
      <w:sz w:val="16"/>
      <w:szCs w:val="16"/>
    </w:rPr>
  </w:style>
  <w:style w:type="paragraph" w:styleId="CommentText">
    <w:name w:val="annotation text"/>
    <w:basedOn w:val="Normal"/>
    <w:link w:val="CommentTextChar"/>
    <w:rsid w:val="00F9430A"/>
    <w:pPr>
      <w:widowControl w:val="0"/>
      <w:tabs>
        <w:tab w:val="clear" w:pos="567"/>
        <w:tab w:val="clear" w:pos="1134"/>
      </w:tabs>
      <w:spacing w:after="0"/>
    </w:pPr>
    <w:rPr>
      <w:snapToGrid w:val="0"/>
      <w:lang w:val="en-US"/>
    </w:rPr>
  </w:style>
  <w:style w:type="character" w:customStyle="1" w:styleId="CommentTextChar">
    <w:name w:val="Comment Text Char"/>
    <w:basedOn w:val="DefaultParagraphFont"/>
    <w:link w:val="CommentText"/>
    <w:rsid w:val="00F9430A"/>
    <w:rPr>
      <w:rFonts w:ascii="Verdana" w:hAnsi="Verdana"/>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779AA-1259-42FA-A993-3D58E6F4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4414</Words>
  <Characters>27875</Characters>
  <Application>Microsoft Office Word</Application>
  <DocSecurity>8</DocSecurity>
  <Lines>232</Lines>
  <Paragraphs>64</Paragraphs>
  <ScaleCrop>false</ScaleCrop>
  <HeadingPairs>
    <vt:vector size="2" baseType="variant">
      <vt:variant>
        <vt:lpstr>Title</vt:lpstr>
      </vt:variant>
      <vt:variant>
        <vt:i4>1</vt:i4>
      </vt:variant>
    </vt:vector>
  </HeadingPairs>
  <TitlesOfParts>
    <vt:vector size="1" baseType="lpstr">
      <vt:lpstr>ROADWORKS SPECIFICATION</vt:lpstr>
    </vt:vector>
  </TitlesOfParts>
  <Company>Department of Transport</Company>
  <LinksUpToDate>false</LinksUpToDate>
  <CharactersWithSpaces>32225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ROADWORKS SPECIFICATION</dc:title>
  <dc:subject>R64 - PAVEMENT MARKING</dc:subject>
  <dc:creator>p-blackwell</dc:creator>
  <cp:lastModifiedBy>Blackwell, Paul</cp:lastModifiedBy>
  <cp:revision>3</cp:revision>
  <cp:lastPrinted>2014-02-18T04:34:00Z</cp:lastPrinted>
  <dcterms:created xsi:type="dcterms:W3CDTF">2014-07-28T23:43:00Z</dcterms:created>
  <dcterms:modified xsi:type="dcterms:W3CDTF">2014-07-28T23:45:00Z</dcterms:modified>
</cp:coreProperties>
</file>